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line="247" w:lineRule="auto"/>
        <w:pBdr>
          <w:top w:val="single" w:sz="8" w:space="1" w:color="555555"/>
        </w:pBdr>
      </w:pPr>
    </w:p>
    <w:p>
      <w:pPr>
        <w:spacing w:after="10" w:line="247" w:lineRule="auto"/>
        <w:jc w:val="center"/>
      </w:pPr>
      <w:r>
        <w:rPr>
          <w:rFonts w:ascii="Times New Roman" w:hAnsi="Times New Roman"/>
          <w:b/>
          <w:smallCaps/>
          <w:sz w:val="44"/>
        </w:rPr>
        <w:t>DANNY GARZA</w:t>
      </w:r>
    </w:p>
    <w:p>
      <w:pPr>
        <w:spacing w:after="10" w:line="247" w:lineRule="auto"/>
        <w:pBdr>
          <w:bottom w:val="double" w:sz="16" w:space="1" w:color="000000"/>
        </w:pBdr>
      </w:pPr>
    </w:p>
    <w:p>
      <w:pPr>
        <w:spacing w:after="10" w:line="247" w:lineRule="auto"/>
        <w:jc w:val="center"/>
      </w:pPr>
      <w:r>
        <w:rPr>
          <w:sz w:val="20"/>
        </w:rPr>
        <w:t>Sebring, FL 33872  ◆  (321) 408-3048  ◆  garzadanny0101@gmail.com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PROFESSIONAL SUMMARY</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spacing w:after="10" w:line="247" w:lineRule="auto"/>
      </w:pPr>
      <w:r>
        <w:t>Led initiatives to implement AI-driven automation in business workflows, enhancing lead management and follow-up efficiency.</w:t>
      </w:r>
    </w:p>
    <w:p>
      <w:pPr>
        <w:spacing w:after="10" w:line="247" w:lineRule="auto"/>
      </w:pPr>
      <w:r>
        <w:t>Directed the establishment of documentation systems and consumer process frameworks that align with compliance standards.</w:t>
      </w:r>
    </w:p>
    <w:p>
      <w:pPr>
        <w:spacing w:after="10" w:line="247" w:lineRule="auto"/>
      </w:pPr>
      <w:r>
        <w:t>Championed the integration of ChatGPT/OpenAI workflows and creating, building, or utilizing the most efficient tools where needed for customer satisfaction, confidence and positive attitude knowing my strategic approach, plus my mindset always will have the outcome both myself and the customers were hoping. I have over 90 plus skills/certificate of completions on a wide range of AI driven, business, mastery, leadership, efficient time usage, sales, marketing and others that this cognitive era digital transformation is going to be bright with the people around me.</w:t>
      </w:r>
    </w:p>
    <w:p>
      <w:pPr>
        <w:spacing w:after="10" w:line="247" w:lineRule="auto"/>
      </w:pPr>
      <w:r>
        <w:t>Tech-savvy innovator with hands-on experience in emerging technologies and passion for continuous improvement. Skilled in identifying opportunities for technological enhancements and implementing effective solutions. Adept at leveraging new tools and methods to solve problems and enhance productivity. Excels in adapting to fast-paced environments and driving technological advancements.</w:t>
      </w:r>
    </w:p>
    <w:p>
      <w:pPr>
        <w:spacing w:after="10" w:line="247" w:lineRule="auto"/>
      </w:pPr>
      <w:r>
        <w:t>Innovative technology professional with several years of diverse experience. Skilled in enhancing systems and aligning technical solutions with business objectives. Proven success in leading projects from start to finish and contributing to organizational growth and success. Equipped with strong problem-solving abilities, willingness to learn, and excellent communication skills. Poised to contribute to team success and achieve positive results. Ready to tackle new challenges and advance organizational objectives with dedication and enthusiasm.</w:t>
      </w:r>
    </w:p>
    <w:p>
      <w:pPr>
        <w:spacing w:after="10" w:line="247" w:lineRule="auto"/>
      </w:pPr>
      <w:r>
        <w:t>Proactive and goal-oriented professional with excellent time management and problem-solving skills. Known for reliability and adaptability, with swift capacity to learn and apply new skills. Committed to leveraging these qualities to drive team success and contribute to organizational growth.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SKILLS</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12"/>
            <w:tcMar>
              <w:top w:w="0" w:type="dxa"/>
              <w:start w:w="80" w:type="dxa"/>
              <w:bottom w:w="0" w:type="dxa"/>
              <w:end w:w="80" w:type="dxa"/>
            </w:tcMar>
          </w:tcPr>
          <w:p>
            <w:pPr>
              <w:spacing w:after="0"/>
              <w:ind w:left="58" w:hanging="202"/>
            </w:pPr>
            <w:r>
              <w:rPr>
                <w:sz w:val="20"/>
              </w:rPr>
              <w:t>•</w:t>
              <w:tab/>
              <w:t>AI &amp; Automation: ChatGPT/OpenAI workflows, prompt design, agentic AI concepts, LangChain fundamentals</w:t>
            </w:r>
          </w:p>
        </w:tc>
        <w:tc>
          <w:tcPr>
            <w:tcW w:type="dxa" w:w="5112"/>
            <w:tcMar>
              <w:top w:w="0" w:type="dxa"/>
              <w:start w:w="80" w:type="dxa"/>
              <w:bottom w:w="0" w:type="dxa"/>
              <w:end w:w="80" w:type="dxa"/>
            </w:tcMar>
          </w:tcPr>
          <w:p>
            <w:pPr>
              <w:spacing w:after="0"/>
              <w:ind w:left="58" w:hanging="202"/>
            </w:pPr>
            <w:r>
              <w:rPr>
                <w:sz w:val="20"/>
              </w:rPr>
              <w:t>•</w:t>
              <w:tab/>
              <w:t>Platforms: GoHighLevel, Google Workspace, CRM pipelines, SMS/email sequencing, calendar flows</w:t>
            </w:r>
          </w:p>
        </w:tc>
      </w:tr>
      <w:tr>
        <w:tc>
          <w:tcPr>
            <w:tcW w:type="dxa" w:w="5112"/>
            <w:tcMar>
              <w:top w:w="0" w:type="dxa"/>
              <w:start w:w="80" w:type="dxa"/>
              <w:bottom w:w="0" w:type="dxa"/>
              <w:end w:w="80" w:type="dxa"/>
            </w:tcMar>
          </w:tcPr>
          <w:p>
            <w:pPr>
              <w:spacing w:after="0"/>
              <w:ind w:left="58" w:hanging="202"/>
            </w:pPr>
            <w:r>
              <w:rPr>
                <w:sz w:val="20"/>
              </w:rPr>
              <w:t>•</w:t>
              <w:tab/>
              <w:t>Integrations: Webhooks, REST APIs, Sheets-based ops, Python utilities, data cleanup and workflow support</w:t>
            </w:r>
          </w:p>
        </w:tc>
        <w:tc>
          <w:tcPr>
            <w:tcW w:type="dxa" w:w="5112"/>
            <w:tcMar>
              <w:top w:w="0" w:type="dxa"/>
              <w:start w:w="80" w:type="dxa"/>
              <w:bottom w:w="0" w:type="dxa"/>
              <w:end w:w="80" w:type="dxa"/>
            </w:tcMar>
          </w:tcPr>
          <w:p>
            <w:pPr>
              <w:spacing w:after="0"/>
              <w:ind w:left="58" w:hanging="202"/>
            </w:pPr>
            <w:r>
              <w:rPr>
                <w:sz w:val="20"/>
              </w:rPr>
              <w:t>•</w:t>
              <w:tab/>
              <w:t>Business Ops: Lead follow-up systems, missed-call rescue, no-show reduction, SOP design</w:t>
            </w:r>
          </w:p>
        </w:tc>
      </w:tr>
      <w:tr>
        <w:tc>
          <w:tcPr>
            <w:tcW w:type="dxa" w:w="5112"/>
            <w:tcMar>
              <w:top w:w="0" w:type="dxa"/>
              <w:start w:w="80" w:type="dxa"/>
              <w:bottom w:w="0" w:type="dxa"/>
              <w:end w:w="80" w:type="dxa"/>
            </w:tcMar>
          </w:tcPr>
          <w:p>
            <w:pPr>
              <w:spacing w:after="0"/>
              <w:ind w:left="58" w:hanging="202"/>
            </w:pPr>
            <w:r>
              <w:rPr>
                <w:sz w:val="20"/>
              </w:rPr>
              <w:t>•</w:t>
              <w:tab/>
              <w:t>Consumer Frameworks: Compliance-aware intake, evidence checklists, documentation templates, process mapping</w:t>
            </w:r>
          </w:p>
        </w:tc>
        <w:tc>
          <w:tcPr>
            <w:tcW w:type="dxa" w:w="5112"/>
            <w:tcMar>
              <w:top w:w="0" w:type="dxa"/>
              <w:start w:w="80" w:type="dxa"/>
              <w:bottom w:w="0" w:type="dxa"/>
              <w:end w:w="80" w:type="dxa"/>
            </w:tcMar>
          </w:tcPr>
          <w:p>
            <w:pPr>
              <w:spacing w:after="0"/>
              <w:ind w:left="58" w:hanging="202"/>
            </w:pPr>
            <w:r>
              <w:rPr>
                <w:sz w:val="20"/>
              </w:rPr>
              <w:t>•</w:t>
              <w:tab/>
              <w:t>Analysis: Business analysis, digital transformation concepts, critical thinking, research synthesis</w:t>
            </w:r>
          </w:p>
        </w:tc>
      </w:tr>
      <w:tr>
        <w:tc>
          <w:tcPr>
            <w:tcW w:type="dxa" w:w="5112"/>
            <w:tcMar>
              <w:top w:w="0" w:type="dxa"/>
              <w:start w:w="80" w:type="dxa"/>
              <w:bottom w:w="0" w:type="dxa"/>
              <w:end w:w="80" w:type="dxa"/>
            </w:tcMar>
          </w:tcPr>
          <w:p>
            <w:pPr>
              <w:spacing w:after="0"/>
              <w:ind w:left="58" w:hanging="202"/>
            </w:pPr>
            <w:r>
              <w:rPr>
                <w:sz w:val="20"/>
              </w:rPr>
              <w:t>•</w:t>
              <w:tab/>
              <w:t>Problem-solving</w:t>
            </w:r>
          </w:p>
        </w:tc>
        <w:tc>
          <w:tcPr>
            <w:tcW w:type="dxa" w:w="5112"/>
            <w:tcMar>
              <w:top w:w="0" w:type="dxa"/>
              <w:start w:w="80" w:type="dxa"/>
              <w:bottom w:w="0" w:type="dxa"/>
              <w:end w:w="80" w:type="dxa"/>
            </w:tcMar>
          </w:tcPr>
          <w:p>
            <w:pPr>
              <w:spacing w:after="0"/>
              <w:ind w:left="58" w:hanging="202"/>
            </w:pPr>
            <w:r>
              <w:rPr>
                <w:sz w:val="20"/>
              </w:rPr>
              <w:t>•</w:t>
              <w:tab/>
              <w:t>Team leadership</w:t>
            </w:r>
          </w:p>
        </w:tc>
      </w:tr>
      <w:tr>
        <w:tc>
          <w:tcPr>
            <w:tcW w:type="dxa" w:w="5112"/>
            <w:tcMar>
              <w:top w:w="0" w:type="dxa"/>
              <w:start w:w="80" w:type="dxa"/>
              <w:bottom w:w="0" w:type="dxa"/>
              <w:end w:w="80" w:type="dxa"/>
            </w:tcMar>
          </w:tcPr>
          <w:p>
            <w:pPr>
              <w:spacing w:after="0"/>
              <w:ind w:left="58" w:hanging="202"/>
            </w:pPr>
            <w:r>
              <w:rPr>
                <w:sz w:val="20"/>
              </w:rPr>
              <w:t>•</w:t>
              <w:tab/>
              <w:t>Creative thinking</w:t>
            </w:r>
          </w:p>
        </w:tc>
        <w:tc>
          <w:tcPr>
            <w:tcW w:type="dxa" w:w="5112"/>
            <w:tcMar>
              <w:top w:w="0" w:type="dxa"/>
              <w:start w:w="80" w:type="dxa"/>
              <w:bottom w:w="0" w:type="dxa"/>
              <w:end w:w="80" w:type="dxa"/>
            </w:tcMar>
          </w:tcPr>
          <w:p>
            <w:pPr>
              <w:spacing w:after="0"/>
              <w:ind w:left="58" w:hanging="202"/>
            </w:pPr>
            <w:r>
              <w:rPr>
                <w:sz w:val="20"/>
              </w:rPr>
              <w:t>•</w:t>
              <w:tab/>
              <w:t>Data collection</w:t>
            </w:r>
          </w:p>
        </w:tc>
      </w:tr>
      <w:tr>
        <w:tc>
          <w:tcPr>
            <w:tcW w:type="dxa" w:w="5112"/>
            <w:tcMar>
              <w:top w:w="0" w:type="dxa"/>
              <w:start w:w="80" w:type="dxa"/>
              <w:bottom w:w="0" w:type="dxa"/>
              <w:end w:w="80" w:type="dxa"/>
            </w:tcMar>
          </w:tcPr>
          <w:p>
            <w:pPr>
              <w:spacing w:after="0"/>
              <w:ind w:left="58" w:hanging="202"/>
            </w:pPr>
            <w:r>
              <w:rPr>
                <w:sz w:val="20"/>
              </w:rPr>
              <w:t>•</w:t>
              <w:tab/>
              <w:t>Strategic planning</w:t>
            </w:r>
          </w:p>
        </w:tc>
        <w:tc>
          <w:tcPr>
            <w:tcW w:type="dxa" w:w="5112"/>
            <w:tcMar>
              <w:top w:w="0" w:type="dxa"/>
              <w:start w:w="80" w:type="dxa"/>
              <w:bottom w:w="0" w:type="dxa"/>
              <w:end w:w="80" w:type="dxa"/>
            </w:tcMar>
          </w:tcPr>
          <w:p>
            <w:pPr>
              <w:spacing w:after="0"/>
              <w:ind w:left="58" w:hanging="202"/>
            </w:pPr>
            <w:r>
              <w:rPr>
                <w:sz w:val="20"/>
              </w:rPr>
              <w:t>•</w:t>
              <w:tab/>
              <w:t>Sales strategy</w:t>
            </w:r>
          </w:p>
        </w:tc>
      </w:tr>
      <w:tr>
        <w:tc>
          <w:tcPr>
            <w:tcW w:type="dxa" w:w="5112"/>
            <w:tcMar>
              <w:top w:w="0" w:type="dxa"/>
              <w:start w:w="80" w:type="dxa"/>
              <w:bottom w:w="0" w:type="dxa"/>
              <w:end w:w="80" w:type="dxa"/>
            </w:tcMar>
          </w:tcPr>
          <w:p>
            <w:pPr>
              <w:spacing w:after="0"/>
              <w:ind w:left="58" w:hanging="202"/>
            </w:pPr>
            <w:r>
              <w:rPr>
                <w:sz w:val="20"/>
              </w:rPr>
              <w:t>•</w:t>
              <w:tab/>
              <w:t>SEO optimization</w:t>
            </w:r>
          </w:p>
        </w:tc>
        <w:tc>
          <w:tcPr>
            <w:tcW w:type="dxa" w:w="5112"/>
            <w:tcMar>
              <w:top w:w="0" w:type="dxa"/>
              <w:start w:w="80" w:type="dxa"/>
              <w:bottom w:w="0" w:type="dxa"/>
              <w:end w:w="80" w:type="dxa"/>
            </w:tcMar>
          </w:tcPr>
          <w:p>
            <w:pPr>
              <w:spacing w:after="0"/>
              <w:ind w:left="58" w:hanging="202"/>
            </w:pPr>
            <w:r>
              <w:rPr>
                <w:sz w:val="20"/>
              </w:rPr>
              <w:t>•</w:t>
              <w:tab/>
              <w:t>Statistical analysis</w:t>
            </w:r>
          </w:p>
        </w:tc>
      </w:tr>
      <w:tr>
        <w:tc>
          <w:tcPr>
            <w:tcW w:type="dxa" w:w="5112"/>
            <w:tcMar>
              <w:top w:w="0" w:type="dxa"/>
              <w:start w:w="80" w:type="dxa"/>
              <w:bottom w:w="0" w:type="dxa"/>
              <w:end w:w="80" w:type="dxa"/>
            </w:tcMar>
          </w:tcPr>
          <w:p>
            <w:pPr>
              <w:spacing w:after="0"/>
              <w:ind w:left="58" w:hanging="202"/>
            </w:pPr>
            <w:r>
              <w:rPr>
                <w:sz w:val="20"/>
              </w:rPr>
              <w:t>•</w:t>
              <w:tab/>
              <w:t>Market analysis</w:t>
            </w:r>
          </w:p>
        </w:tc>
        <w:tc>
          <w:tcPr>
            <w:tcW w:type="dxa" w:w="5112"/>
            <w:tcMar>
              <w:top w:w="0" w:type="dxa"/>
              <w:start w:w="80" w:type="dxa"/>
              <w:bottom w:w="0" w:type="dxa"/>
              <w:end w:w="80" w:type="dxa"/>
            </w:tcMar>
          </w:tcPr>
          <w:p>
            <w:pPr>
              <w:spacing w:after="0"/>
              <w:ind w:left="58" w:hanging="202"/>
            </w:pPr>
            <w:r>
              <w:rPr>
                <w:sz w:val="20"/>
              </w:rPr>
              <w:t>•</w:t>
              <w:tab/>
              <w:t>Event logistics</w:t>
            </w:r>
          </w:p>
        </w:tc>
      </w:tr>
      <w:tr>
        <w:tc>
          <w:tcPr>
            <w:tcW w:type="dxa" w:w="5112"/>
            <w:tcMar>
              <w:top w:w="0" w:type="dxa"/>
              <w:start w:w="80" w:type="dxa"/>
              <w:bottom w:w="0" w:type="dxa"/>
              <w:end w:w="80" w:type="dxa"/>
            </w:tcMar>
          </w:tcPr>
          <w:p>
            <w:pPr>
              <w:spacing w:after="0"/>
              <w:ind w:left="58" w:hanging="202"/>
            </w:pPr>
            <w:r>
              <w:rPr>
                <w:sz w:val="20"/>
              </w:rPr>
              <w:t>•</w:t>
              <w:tab/>
              <w:t>Regulatory compliance</w:t>
            </w:r>
          </w:p>
        </w:tc>
        <w:tc>
          <w:tcPr>
            <w:tcW w:type="dxa" w:w="5112"/>
            <w:tcMar>
              <w:top w:w="0" w:type="dxa"/>
              <w:start w:w="80" w:type="dxa"/>
              <w:bottom w:w="0" w:type="dxa"/>
              <w:end w:w="80" w:type="dxa"/>
            </w:tcMar>
          </w:tcPr>
          <w:p>
            <w:pPr>
              <w:spacing w:after="0"/>
              <w:ind w:left="58" w:hanging="202"/>
            </w:pPr>
            <w:r>
              <w:rPr>
                <w:sz w:val="20"/>
              </w:rPr>
              <w:t>•</w:t>
              <w:tab/>
              <w:t>Graphic design</w:t>
            </w:r>
          </w:p>
        </w:tc>
      </w:tr>
      <w:tr>
        <w:tc>
          <w:tcPr>
            <w:tcW w:type="dxa" w:w="5112"/>
            <w:tcMar>
              <w:top w:w="0" w:type="dxa"/>
              <w:start w:w="80" w:type="dxa"/>
              <w:bottom w:w="0" w:type="dxa"/>
              <w:end w:w="80" w:type="dxa"/>
            </w:tcMar>
          </w:tcPr>
          <w:p>
            <w:pPr>
              <w:spacing w:after="0"/>
              <w:ind w:left="58" w:hanging="202"/>
            </w:pPr>
            <w:r>
              <w:rPr>
                <w:sz w:val="20"/>
              </w:rPr>
              <w:t>•</w:t>
              <w:tab/>
              <w:t>Time management abilities</w:t>
            </w:r>
          </w:p>
        </w:tc>
        <w:tc>
          <w:tcPr>
            <w:tcW w:type="dxa" w:w="5112"/>
            <w:tcMar>
              <w:top w:w="0" w:type="dxa"/>
              <w:start w:w="80" w:type="dxa"/>
              <w:bottom w:w="0" w:type="dxa"/>
              <w:end w:w="80" w:type="dxa"/>
            </w:tcMar>
          </w:tcPr>
          <w:p>
            <w:pPr>
              <w:spacing w:after="0"/>
              <w:ind w:left="58" w:hanging="202"/>
            </w:pPr>
            <w:r>
              <w:rPr>
                <w:sz w:val="20"/>
              </w:rPr>
              <w:t>•</w:t>
              <w:tab/>
              <w:t>Continuous improvement</w:t>
            </w:r>
          </w:p>
        </w:tc>
      </w:tr>
      <w:tr>
        <w:tc>
          <w:tcPr>
            <w:tcW w:type="dxa" w:w="5112"/>
            <w:tcMar>
              <w:top w:w="0" w:type="dxa"/>
              <w:start w:w="80" w:type="dxa"/>
              <w:bottom w:w="0" w:type="dxa"/>
              <w:end w:w="80" w:type="dxa"/>
            </w:tcMar>
          </w:tcPr>
          <w:p>
            <w:pPr>
              <w:spacing w:after="0"/>
              <w:ind w:left="58" w:hanging="202"/>
            </w:pPr>
            <w:r>
              <w:rPr>
                <w:sz w:val="20"/>
              </w:rPr>
              <w:t>•</w:t>
              <w:tab/>
              <w:t>Customer complaint resolution</w:t>
            </w:r>
          </w:p>
        </w:tc>
        <w:tc>
          <w:tcPr>
            <w:tcW w:type="dxa" w:w="5112"/>
            <w:tcMar>
              <w:top w:w="0" w:type="dxa"/>
              <w:start w:w="80" w:type="dxa"/>
              <w:bottom w:w="0" w:type="dxa"/>
              <w:end w:w="80" w:type="dxa"/>
            </w:tcMar>
          </w:tcPr>
          <w:p>
            <w:pPr>
              <w:spacing w:after="0"/>
              <w:ind w:left="58" w:hanging="202"/>
            </w:pPr>
            <w:r>
              <w:rPr>
                <w:sz w:val="20"/>
              </w:rPr>
              <w:t>•</w:t>
              <w:tab/>
              <w:t>Analytical thinking</w:t>
            </w:r>
          </w:p>
        </w:tc>
      </w:tr>
      <w:tr>
        <w:tc>
          <w:tcPr>
            <w:tcW w:type="dxa" w:w="5112"/>
            <w:tcMar>
              <w:top w:w="0" w:type="dxa"/>
              <w:start w:w="80" w:type="dxa"/>
              <w:bottom w:w="0" w:type="dxa"/>
              <w:end w:w="80" w:type="dxa"/>
            </w:tcMar>
          </w:tcPr>
          <w:p>
            <w:pPr>
              <w:spacing w:after="0"/>
              <w:ind w:left="58" w:hanging="202"/>
            </w:pPr>
            <w:r>
              <w:rPr>
                <w:sz w:val="20"/>
              </w:rPr>
              <w:t>•</w:t>
              <w:tab/>
              <w:t>Risk assessment</w:t>
            </w:r>
          </w:p>
        </w:tc>
        <w:tc>
          <w:tcPr>
            <w:tcW w:type="dxa" w:w="5112"/>
            <w:tcMar>
              <w:top w:w="0" w:type="dxa"/>
              <w:start w:w="80" w:type="dxa"/>
              <w:bottom w:w="0" w:type="dxa"/>
              <w:end w:w="80" w:type="dxa"/>
            </w:tcMar>
          </w:tcPr>
          <w:p>
            <w:pPr>
              <w:spacing w:after="0"/>
              <w:ind w:left="58" w:hanging="202"/>
            </w:pPr>
            <w:r>
              <w:rPr>
                <w:sz w:val="20"/>
              </w:rPr>
              <w:t>•</w:t>
              <w:tab/>
              <w:t>Content creation</w:t>
            </w:r>
          </w:p>
        </w:tc>
      </w:tr>
      <w:tr>
        <w:tc>
          <w:tcPr>
            <w:tcW w:type="dxa" w:w="5112"/>
            <w:tcMar>
              <w:top w:w="0" w:type="dxa"/>
              <w:start w:w="80" w:type="dxa"/>
              <w:bottom w:w="0" w:type="dxa"/>
              <w:end w:w="80" w:type="dxa"/>
            </w:tcMar>
          </w:tcPr>
          <w:p>
            <w:pPr>
              <w:spacing w:after="0"/>
              <w:ind w:left="58" w:hanging="202"/>
            </w:pPr>
            <w:r>
              <w:rPr>
                <w:sz w:val="20"/>
              </w:rPr>
              <w:t>•</w:t>
              <w:tab/>
              <w:t>Adaptability and flexibility</w:t>
            </w:r>
          </w:p>
        </w:tc>
        <w:tc>
          <w:tcPr>
            <w:tcW w:type="dxa" w:w="5112"/>
            <w:tcMar>
              <w:top w:w="0" w:type="dxa"/>
              <w:start w:w="80" w:type="dxa"/>
              <w:bottom w:w="0" w:type="dxa"/>
              <w:end w:w="80" w:type="dxa"/>
            </w:tcMar>
          </w:tcPr>
          <w:p>
            <w:pPr>
              <w:spacing w:after="0"/>
              <w:ind w:left="58" w:hanging="202"/>
            </w:pPr>
            <w:r>
              <w:rPr>
                <w:sz w:val="20"/>
              </w:rPr>
              <w:t>•</w:t>
              <w:tab/>
              <w:t>Effective communication</w:t>
            </w:r>
          </w:p>
        </w:tc>
      </w:tr>
      <w:tr>
        <w:tc>
          <w:tcPr>
            <w:tcW w:type="dxa" w:w="5112"/>
            <w:tcMar>
              <w:top w:w="0" w:type="dxa"/>
              <w:start w:w="80" w:type="dxa"/>
              <w:bottom w:w="0" w:type="dxa"/>
              <w:end w:w="80" w:type="dxa"/>
            </w:tcMar>
          </w:tcPr>
          <w:p>
            <w:pPr>
              <w:spacing w:after="0"/>
              <w:ind w:left="58" w:hanging="202"/>
            </w:pPr>
            <w:r>
              <w:rPr>
                <w:sz w:val="20"/>
              </w:rPr>
              <w:t>•</w:t>
              <w:tab/>
              <w:t>Problem-solving abilities</w:t>
            </w:r>
          </w:p>
        </w:tc>
        <w:tc>
          <w:tcPr>
            <w:tcW w:type="dxa" w:w="5112"/>
            <w:tcMar>
              <w:top w:w="0" w:type="dxa"/>
              <w:start w:w="80" w:type="dxa"/>
              <w:bottom w:w="0" w:type="dxa"/>
              <w:end w:w="80" w:type="dxa"/>
            </w:tcMar>
          </w:tcPr>
          <w:p>
            <w:pPr>
              <w:spacing w:after="0"/>
              <w:ind w:left="58" w:hanging="202"/>
            </w:pPr>
            <w:r>
              <w:rPr>
                <w:sz w:val="20"/>
              </w:rPr>
              <w:t>•</w:t>
              <w:tab/>
              <w:t>Client retention strategies</w:t>
            </w:r>
          </w:p>
        </w:tc>
      </w:tr>
      <w:tr>
        <w:tc>
          <w:tcPr>
            <w:tcW w:type="dxa" w:w="5112"/>
            <w:tcMar>
              <w:top w:w="0" w:type="dxa"/>
              <w:start w:w="80" w:type="dxa"/>
              <w:bottom w:w="0" w:type="dxa"/>
              <w:end w:w="80" w:type="dxa"/>
            </w:tcMar>
          </w:tcPr>
          <w:p>
            <w:pPr>
              <w:spacing w:after="0"/>
              <w:ind w:left="58" w:hanging="202"/>
            </w:pPr>
            <w:r>
              <w:rPr>
                <w:sz w:val="20"/>
              </w:rPr>
              <w:t>•</w:t>
              <w:tab/>
              <w:t>Goal-oriented mindset</w:t>
            </w:r>
          </w:p>
        </w:tc>
        <w:tc>
          <w:tcPr>
            <w:tcW w:type="dxa" w:w="5112"/>
            <w:tcMar>
              <w:top w:w="0" w:type="dxa"/>
              <w:start w:w="80" w:type="dxa"/>
              <w:bottom w:w="0" w:type="dxa"/>
              <w:end w:w="80" w:type="dxa"/>
            </w:tcMar>
          </w:tcPr>
          <w:p>
            <w:pPr>
              <w:spacing w:after="0"/>
              <w:ind w:left="58" w:hanging="202"/>
            </w:pPr>
            <w:r>
              <w:rPr>
                <w:sz w:val="20"/>
              </w:rPr>
              <w:t>•</w:t>
              <w:tab/>
              <w:t>Brand promotion</w:t>
            </w:r>
          </w:p>
        </w:tc>
      </w:tr>
      <w:tr>
        <w:tc>
          <w:tcPr>
            <w:tcW w:type="dxa" w:w="5112"/>
            <w:tcMar>
              <w:top w:w="0" w:type="dxa"/>
              <w:start w:w="80" w:type="dxa"/>
              <w:bottom w:w="0" w:type="dxa"/>
              <w:end w:w="80" w:type="dxa"/>
            </w:tcMar>
          </w:tcPr>
          <w:p>
            <w:pPr>
              <w:spacing w:after="0"/>
              <w:ind w:left="58" w:hanging="202"/>
            </w:pPr>
            <w:r>
              <w:rPr>
                <w:sz w:val="20"/>
              </w:rPr>
              <w:t>•</w:t>
              <w:tab/>
              <w:t>Upselling tactics</w:t>
            </w:r>
          </w:p>
        </w:tc>
        <w:tc>
          <w:tcPr>
            <w:tcW w:type="dxa" w:w="5112"/>
            <w:tcMar>
              <w:top w:w="0" w:type="dxa"/>
              <w:start w:w="80" w:type="dxa"/>
              <w:bottom w:w="0" w:type="dxa"/>
              <w:end w:w="80" w:type="dxa"/>
            </w:tcMar>
          </w:tcPr>
          <w:p>
            <w:pPr>
              <w:spacing w:after="0"/>
              <w:ind w:left="58" w:hanging="202"/>
            </w:pPr>
            <w:r>
              <w:rPr>
                <w:sz w:val="20"/>
              </w:rPr>
              <w:t>•</w:t>
              <w:tab/>
              <w:t>Industry awareness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EXPERIENCE</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spacing w:before="80" w:after="10" w:line="247" w:lineRule="auto"/>
      </w:pPr>
      <w:r>
        <w:rPr>
          <w:b/>
          <w:sz w:val="23"/>
        </w:rPr>
        <w:t>AI Consultant | Agentic AI Ops</w:t>
      </w:r>
      <w:r>
        <w:rPr>
          <w:b w:val="0"/>
          <w:sz w:val="20"/>
        </w:rPr>
        <w:t>, 2023 - Current</w:t>
      </w:r>
    </w:p>
    <w:p>
      <w:pPr>
        <w:spacing w:before="0" w:after="10" w:line="247" w:lineRule="auto"/>
      </w:pPr>
      <w:r>
        <w:rPr>
          <w:b/>
          <w:sz w:val="21"/>
        </w:rPr>
        <w:t>Freelancer | Contract</w:t>
      </w:r>
    </w:p>
    <w:p>
      <w:pPr>
        <w:pStyle w:val="ResumeBullet"/>
        <w:spacing w:after="10" w:line="247" w:lineRule="auto"/>
        <w:ind w:left="288" w:hanging="259"/>
      </w:pPr>
      <w:r>
        <w:rPr>
          <w:rFonts w:ascii="Times New Roman" w:hAnsi="Times New Roman"/>
          <w:sz w:val="20"/>
        </w:rPr>
        <w:t>•</w:t>
        <w:tab/>
        <w:t>Created compliance-aware intake forms, evidence checklists, process maps, and communication templates for consumer credit, billing, and dispute-related workflows.</w:t>
      </w:r>
    </w:p>
    <w:p>
      <w:pPr>
        <w:pStyle w:val="ResumeBullet"/>
        <w:spacing w:after="10" w:line="247" w:lineRule="auto"/>
        <w:ind w:left="288" w:hanging="259"/>
      </w:pPr>
      <w:r>
        <w:rPr>
          <w:rFonts w:ascii="Times New Roman" w:hAnsi="Times New Roman"/>
          <w:sz w:val="20"/>
        </w:rPr>
        <w:t>•</w:t>
        <w:tab/>
        <w:t>Focused on documentation quality, issue tracking, and repeatable framework design without providing legal representation.</w:t>
      </w:r>
    </w:p>
    <w:p>
      <w:pPr>
        <w:pStyle w:val="ResumeBullet"/>
        <w:spacing w:after="10" w:line="247" w:lineRule="auto"/>
        <w:ind w:left="288" w:hanging="259"/>
      </w:pPr>
      <w:r>
        <w:rPr>
          <w:rFonts w:ascii="Times New Roman" w:hAnsi="Times New Roman"/>
          <w:sz w:val="20"/>
        </w:rPr>
        <w:t>•</w:t>
        <w:tab/>
        <w:t>Translated complex administrative and documentation steps into structured templates that can be followed consistently by end users.</w:t>
      </w:r>
    </w:p>
    <w:p>
      <w:pPr>
        <w:pStyle w:val="ResumeBullet"/>
        <w:spacing w:after="10" w:line="247" w:lineRule="auto"/>
        <w:ind w:left="288" w:hanging="259"/>
      </w:pPr>
      <w:r>
        <w:rPr>
          <w:rFonts w:ascii="Times New Roman" w:hAnsi="Times New Roman"/>
          <w:sz w:val="20"/>
        </w:rPr>
        <w:t>•</w:t>
        <w:tab/>
        <w:t>Developed AI models to enhance client decision-making processes.</w:t>
      </w:r>
    </w:p>
    <w:p>
      <w:pPr>
        <w:pStyle w:val="ResumeBullet"/>
        <w:spacing w:after="10" w:line="247" w:lineRule="auto"/>
        <w:ind w:left="288" w:hanging="259"/>
      </w:pPr>
      <w:r>
        <w:rPr>
          <w:rFonts w:ascii="Times New Roman" w:hAnsi="Times New Roman"/>
          <w:sz w:val="20"/>
        </w:rPr>
        <w:t>•</w:t>
        <w:tab/>
        <w:t>Conducted data analysis to identify trends and optimize solutions.</w:t>
      </w:r>
    </w:p>
    <w:p>
      <w:pPr>
        <w:pStyle w:val="ResumeBullet"/>
        <w:spacing w:after="10" w:line="247" w:lineRule="auto"/>
        <w:ind w:left="288" w:hanging="259"/>
      </w:pPr>
      <w:r>
        <w:rPr>
          <w:rFonts w:ascii="Times New Roman" w:hAnsi="Times New Roman"/>
          <w:sz w:val="20"/>
        </w:rPr>
        <w:t>•</w:t>
        <w:tab/>
        <w:t>Implemented machine learning algorithms for predictive analytics tasks.</w:t>
      </w:r>
    </w:p>
    <w:p>
      <w:pPr>
        <w:pStyle w:val="ResumeBullet"/>
        <w:spacing w:after="10" w:line="247" w:lineRule="auto"/>
        <w:ind w:left="288" w:hanging="259"/>
      </w:pPr>
      <w:r>
        <w:rPr>
          <w:rFonts w:ascii="Times New Roman" w:hAnsi="Times New Roman"/>
          <w:sz w:val="20"/>
        </w:rPr>
        <w:t>•</w:t>
        <w:tab/>
        <w:t>Designed strategic roadmaps for AI project implementation and execution.</w:t>
      </w:r>
    </w:p>
    <w:p>
      <w:pPr>
        <w:pStyle w:val="ResumeBullet"/>
        <w:spacing w:after="10" w:line="247" w:lineRule="auto"/>
        <w:ind w:left="288" w:hanging="259"/>
      </w:pPr>
      <w:r>
        <w:rPr>
          <w:rFonts w:ascii="Times New Roman" w:hAnsi="Times New Roman"/>
          <w:sz w:val="20"/>
        </w:rPr>
        <w:t>•</w:t>
        <w:tab/>
        <w:t>Advised on best practices for AI integration into existing workflows.</w:t>
      </w:r>
    </w:p>
    <w:p>
      <w:pPr>
        <w:pStyle w:val="ResumeBullet"/>
        <w:spacing w:after="10" w:line="247" w:lineRule="auto"/>
        <w:ind w:left="288" w:hanging="259"/>
      </w:pPr>
      <w:r>
        <w:rPr>
          <w:rFonts w:ascii="Times New Roman" w:hAnsi="Times New Roman"/>
          <w:sz w:val="20"/>
        </w:rPr>
        <w:t>•</w:t>
        <w:tab/>
        <w:t>Evaluated emerging technologies to recommend innovative solutions.</w:t>
      </w:r>
    </w:p>
    <w:p>
      <w:pPr>
        <w:pStyle w:val="ResumeBullet"/>
        <w:spacing w:after="10" w:line="247" w:lineRule="auto"/>
        <w:ind w:left="288" w:hanging="259"/>
      </w:pPr>
      <w:r>
        <w:rPr>
          <w:rFonts w:ascii="Times New Roman" w:hAnsi="Times New Roman"/>
          <w:sz w:val="20"/>
        </w:rPr>
        <w:t>•</w:t>
        <w:tab/>
        <w:t>Skilled at working independently and collaboratively in a team environment.</w:t>
      </w:r>
    </w:p>
    <w:p>
      <w:pPr>
        <w:pStyle w:val="ResumeBullet"/>
        <w:spacing w:after="10" w:line="247" w:lineRule="auto"/>
        <w:ind w:left="288" w:hanging="259"/>
      </w:pPr>
      <w:r>
        <w:rPr>
          <w:rFonts w:ascii="Times New Roman" w:hAnsi="Times New Roman"/>
          <w:sz w:val="20"/>
        </w:rPr>
        <w:t>•</w:t>
        <w:tab/>
        <w:t>Proven ability to learn quickly and adapt to new situations.</w:t>
      </w:r>
    </w:p>
    <w:p>
      <w:pPr>
        <w:pStyle w:val="ResumeBullet"/>
        <w:spacing w:after="10" w:line="247" w:lineRule="auto"/>
        <w:ind w:left="288" w:hanging="259"/>
      </w:pPr>
      <w:r>
        <w:rPr>
          <w:rFonts w:ascii="Times New Roman" w:hAnsi="Times New Roman"/>
          <w:sz w:val="20"/>
        </w:rPr>
        <w:t>•</w:t>
        <w:tab/>
        <w:t>Excellent communication skills, both verbal and written.</w:t>
      </w:r>
    </w:p>
    <w:p>
      <w:pPr>
        <w:pStyle w:val="ResumeBullet"/>
        <w:spacing w:after="10" w:line="247" w:lineRule="auto"/>
        <w:ind w:left="288" w:hanging="259"/>
      </w:pPr>
      <w:r>
        <w:rPr>
          <w:rFonts w:ascii="Times New Roman" w:hAnsi="Times New Roman"/>
          <w:sz w:val="20"/>
        </w:rPr>
        <w:t>•</w:t>
        <w:tab/>
        <w:t>Used critical thinking to break down problems, evaluate solutions and make decisions.</w:t>
      </w:r>
    </w:p>
    <w:p>
      <w:pPr>
        <w:pStyle w:val="ResumeBullet"/>
        <w:spacing w:after="10" w:line="247" w:lineRule="auto"/>
        <w:ind w:left="288" w:hanging="259"/>
      </w:pPr>
      <w:r>
        <w:rPr>
          <w:rFonts w:ascii="Times New Roman" w:hAnsi="Times New Roman"/>
          <w:sz w:val="20"/>
        </w:rPr>
        <w:t>•</w:t>
        <w:tab/>
        <w:t>Learned and adapted quickly to new technology and software applications.</w:t>
      </w:r>
    </w:p>
    <w:p>
      <w:pPr>
        <w:pStyle w:val="ResumeBullet"/>
        <w:spacing w:after="10" w:line="247" w:lineRule="auto"/>
        <w:ind w:left="288" w:hanging="259"/>
      </w:pPr>
      <w:r>
        <w:rPr>
          <w:rFonts w:ascii="Times New Roman" w:hAnsi="Times New Roman"/>
          <w:sz w:val="20"/>
        </w:rPr>
        <w:t>•</w:t>
        <w:tab/>
        <w:t>Conducted thorough reviews of operations to devise and deploy improvement strategies.</w:t>
      </w:r>
    </w:p>
    <w:p>
      <w:pPr>
        <w:pStyle w:val="ResumeBullet"/>
        <w:spacing w:after="10" w:line="247" w:lineRule="auto"/>
        <w:ind w:left="288" w:hanging="259"/>
      </w:pPr>
      <w:r>
        <w:rPr>
          <w:rFonts w:ascii="Times New Roman" w:hAnsi="Times New Roman"/>
          <w:sz w:val="20"/>
        </w:rPr>
        <w:t>•</w:t>
        <w:tab/>
        <w:t>Evaluated diverse organizational systems to identify workflow, communication, and resource utilization issues.</w:t>
      </w:r>
    </w:p>
    <w:p>
      <w:pPr>
        <w:spacing w:before="80" w:after="10" w:line="247" w:lineRule="auto"/>
      </w:pPr>
      <w:r>
        <w:rPr>
          <w:b/>
          <w:sz w:val="23"/>
        </w:rPr>
        <w:t>AI Consumer Consultant | Custom Framework Arch.</w:t>
      </w:r>
      <w:r>
        <w:rPr>
          <w:b w:val="0"/>
          <w:sz w:val="20"/>
        </w:rPr>
        <w:t>, 02/2023 - Current</w:t>
      </w:r>
    </w:p>
    <w:p>
      <w:pPr>
        <w:spacing w:before="0" w:after="10" w:line="247" w:lineRule="auto"/>
      </w:pPr>
      <w:r>
        <w:rPr>
          <w:b/>
          <w:sz w:val="21"/>
        </w:rPr>
        <w:t>Self-employed – Titusville, FL</w:t>
      </w:r>
    </w:p>
    <w:p>
      <w:pPr>
        <w:pStyle w:val="ResumeBullet"/>
        <w:spacing w:after="10" w:line="247" w:lineRule="auto"/>
        <w:ind w:left="288" w:hanging="259"/>
      </w:pPr>
      <w:r>
        <w:rPr>
          <w:rFonts w:ascii="Times New Roman" w:hAnsi="Times New Roman"/>
          <w:sz w:val="20"/>
        </w:rPr>
        <w:t>•</w:t>
        <w:tab/>
        <w:t>Customized architectural frameworks when ChatGPT wasn't allocating the computing strain for their users in very early models. Built multi-GPT and multigroup systems, communicating with only GPT1 as the orchestrator and delegator for five GPTs and five mirrored groups. Created a centralized database hub with real-time data sharing, feedback loops, document-grounded heuristic simulations, knowledge-base hierarchy and forecasting analysis. Applied psychology, neuroscience, cognitive-load, behavior-analysis and prediction frameworks while consulting individuals in litigation, arbitration or mediation contexts. This work was presented as consultation and framework development, not legal representation.</w:t>
      </w:r>
    </w:p>
    <w:p>
      <w:pPr>
        <w:pStyle w:val="ResumeBullet"/>
        <w:spacing w:after="10" w:line="247" w:lineRule="auto"/>
        <w:ind w:left="288" w:hanging="259"/>
      </w:pPr>
      <w:r>
        <w:rPr>
          <w:rFonts w:ascii="Times New Roman" w:hAnsi="Times New Roman"/>
          <w:sz w:val="20"/>
        </w:rPr>
        <w:t>•</w:t>
        <w:tab/>
        <w:t>Built Google Sheets and Python-supported tracking utilities for lead management, conversation status, bookings, and simple operational dashboards.</w:t>
      </w:r>
    </w:p>
    <w:p>
      <w:pPr>
        <w:pStyle w:val="ResumeBullet"/>
        <w:spacing w:after="10" w:line="247" w:lineRule="auto"/>
        <w:ind w:left="288" w:hanging="259"/>
      </w:pPr>
      <w:r>
        <w:rPr>
          <w:rFonts w:ascii="Times New Roman" w:hAnsi="Times New Roman"/>
          <w:sz w:val="20"/>
        </w:rPr>
        <w:t>•</w:t>
        <w:tab/>
        <w:t>Delivered SOPs, template sets, and client-facing documentation aimed at non-technical users.</w:t>
      </w:r>
    </w:p>
    <w:p>
      <w:pPr>
        <w:pStyle w:val="ResumeBullet"/>
        <w:spacing w:after="10" w:line="247" w:lineRule="auto"/>
        <w:ind w:left="288" w:hanging="259"/>
      </w:pPr>
      <w:r>
        <w:rPr>
          <w:rFonts w:ascii="Times New Roman" w:hAnsi="Times New Roman"/>
          <w:sz w:val="20"/>
        </w:rPr>
        <w:t>•</w:t>
        <w:tab/>
        <w:t>Designed workflow systems for appointment-based and service businesses, including missed-call rescue, follow-up sequences, pipeline stages, booking flows, and reporting handoff.</w:t>
      </w:r>
    </w:p>
    <w:p>
      <w:pPr>
        <w:pStyle w:val="ResumeBullet"/>
        <w:spacing w:after="10" w:line="247" w:lineRule="auto"/>
        <w:ind w:left="288" w:hanging="259"/>
      </w:pPr>
      <w:r>
        <w:rPr>
          <w:rFonts w:ascii="Times New Roman" w:hAnsi="Times New Roman"/>
          <w:sz w:val="20"/>
        </w:rPr>
        <w:t>•</w:t>
        <w:tab/>
        <w:t>Utilized IDEs and agentic coding tools to build premium websites, applications and multi-layered multimodal operating systems according to client needs.</w:t>
      </w:r>
    </w:p>
    <w:p>
      <w:pPr>
        <w:pStyle w:val="ResumeBullet"/>
        <w:spacing w:after="10" w:line="247" w:lineRule="auto"/>
        <w:ind w:left="288" w:hanging="259"/>
      </w:pPr>
      <w:r>
        <w:rPr>
          <w:rFonts w:ascii="Times New Roman" w:hAnsi="Times New Roman"/>
          <w:sz w:val="20"/>
        </w:rPr>
        <w:t>•</w:t>
        <w:tab/>
        <w:t>Developed strategic marketing plans to enhance customer engagement and brand awareness.</w:t>
      </w:r>
    </w:p>
    <w:p>
      <w:pPr>
        <w:pStyle w:val="ResumeBullet"/>
        <w:spacing w:after="10" w:line="247" w:lineRule="auto"/>
        <w:ind w:left="288" w:hanging="259"/>
      </w:pPr>
      <w:r>
        <w:rPr>
          <w:rFonts w:ascii="Times New Roman" w:hAnsi="Times New Roman"/>
          <w:sz w:val="20"/>
        </w:rPr>
        <w:t>•</w:t>
        <w:tab/>
        <w:t>Implemented process improvements that increased efficiency in client consultation workflows.</w:t>
      </w:r>
    </w:p>
    <w:p>
      <w:pPr>
        <w:pStyle w:val="ResumeBullet"/>
        <w:spacing w:after="10" w:line="247" w:lineRule="auto"/>
        <w:ind w:left="288" w:hanging="259"/>
      </w:pPr>
      <w:r>
        <w:rPr>
          <w:rFonts w:ascii="Times New Roman" w:hAnsi="Times New Roman"/>
          <w:sz w:val="20"/>
        </w:rPr>
        <w:t>•</w:t>
        <w:tab/>
        <w:t>Evaluated customer data to provide personalized recommendations and support decision-making.</w:t>
      </w:r>
    </w:p>
    <w:p>
      <w:pPr>
        <w:spacing w:before="80" w:after="10" w:line="247" w:lineRule="auto"/>
      </w:pPr>
      <w:r>
        <w:rPr>
          <w:b/>
          <w:sz w:val="23"/>
        </w:rPr>
        <w:t>Valet Supervisor</w:t>
      </w:r>
      <w:r>
        <w:rPr>
          <w:b w:val="0"/>
          <w:sz w:val="20"/>
        </w:rPr>
        <w:t>, 03/2020 - 07/2024</w:t>
      </w:r>
    </w:p>
    <w:p>
      <w:pPr>
        <w:spacing w:before="0" w:after="10" w:line="247" w:lineRule="auto"/>
      </w:pPr>
      <w:r>
        <w:rPr>
          <w:b/>
          <w:sz w:val="21"/>
        </w:rPr>
        <w:t>Accurate Event Services – Pompano Beach, FL</w:t>
      </w:r>
    </w:p>
    <w:p>
      <w:pPr>
        <w:pStyle w:val="ResumeBullet"/>
        <w:spacing w:after="10" w:line="247" w:lineRule="auto"/>
        <w:ind w:left="288" w:hanging="259"/>
      </w:pPr>
      <w:r>
        <w:rPr>
          <w:rFonts w:ascii="Times New Roman" w:hAnsi="Times New Roman"/>
          <w:sz w:val="20"/>
        </w:rPr>
        <w:t>•</w:t>
        <w:tab/>
        <w:t>Supervised valet and security teams for major events throughout the United States, including elite International Polo Club members, SunFest and the South Florida Fair, ensuring efficient vehicle handling, protection, hospitality and customer satisfaction.</w:t>
      </w:r>
    </w:p>
    <w:p>
      <w:pPr>
        <w:pStyle w:val="ResumeBullet"/>
        <w:spacing w:after="10" w:line="247" w:lineRule="auto"/>
        <w:ind w:left="288" w:hanging="259"/>
      </w:pPr>
      <w:r>
        <w:rPr>
          <w:rFonts w:ascii="Times New Roman" w:hAnsi="Times New Roman"/>
          <w:sz w:val="20"/>
        </w:rPr>
        <w:t>•</w:t>
        <w:tab/>
        <w:t>Developed real-time strategies for larger-than-expected crowds, long-duration events and VIP shuttle operations while maintaining premium standards for prepaid clients and coordinating training in high-risk areas.</w:t>
      </w:r>
    </w:p>
    <w:p>
      <w:pPr>
        <w:pStyle w:val="ResumeBullet"/>
        <w:spacing w:after="10" w:line="247" w:lineRule="auto"/>
        <w:ind w:left="288" w:hanging="259"/>
      </w:pPr>
      <w:r>
        <w:rPr>
          <w:rFonts w:ascii="Times New Roman" w:hAnsi="Times New Roman"/>
          <w:sz w:val="20"/>
        </w:rPr>
        <w:t>•</w:t>
        <w:tab/>
        <w:t>Implemented scheduling systems to optimize staff allocation during peak event times.</w:t>
      </w:r>
    </w:p>
    <w:p>
      <w:pPr>
        <w:pStyle w:val="ResumeBullet"/>
        <w:spacing w:after="10" w:line="247" w:lineRule="auto"/>
        <w:ind w:left="288" w:hanging="259"/>
      </w:pPr>
      <w:r>
        <w:rPr>
          <w:rFonts w:ascii="Times New Roman" w:hAnsi="Times New Roman"/>
          <w:sz w:val="20"/>
        </w:rPr>
        <w:t>•</w:t>
        <w:tab/>
        <w:t>Monitored performance metrics, identifying areas for process improvement and increased productivity.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EDUCATION</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spacing w:after="10" w:line="247" w:lineRule="auto"/>
      </w:pPr>
      <w:r>
        <w:rPr>
          <w:b/>
        </w:rPr>
        <w:t xml:space="preserve">No Degree: </w:t>
      </w:r>
      <w:r>
        <w:t>Technology Education</w:t>
      </w:r>
    </w:p>
    <w:p>
      <w:pPr>
        <w:spacing w:before="0" w:after="10" w:line="247" w:lineRule="auto"/>
      </w:pPr>
      <w:r>
        <w:rPr>
          <w:b/>
        </w:rPr>
        <w:t>Wellington High School</w:t>
      </w:r>
      <w:r>
        <w:t xml:space="preserve"> - Wellington, FL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WEBSITES, PORTFOLIOS, PROFILES</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pStyle w:val="ResumeBullet"/>
        <w:spacing w:after="10" w:line="247" w:lineRule="auto"/>
        <w:ind w:left="288" w:hanging="259"/>
      </w:pPr>
      <w:r>
        <w:rPr>
          <w:rFonts w:ascii="Times New Roman" w:hAnsi="Times New Roman"/>
          <w:sz w:val="20"/>
        </w:rPr>
        <w:t>•</w:t>
        <w:tab/>
        <w:t>www.aisolidknowledge.com</w:t>
      </w:r>
    </w:p>
    <w:p>
      <w:pPr>
        <w:pStyle w:val="ResumeBullet"/>
        <w:spacing w:after="10" w:line="247" w:lineRule="auto"/>
        <w:ind w:left="288" w:hanging="259"/>
      </w:pPr>
      <w:r>
        <w:rPr>
          <w:rFonts w:ascii="Times New Roman" w:hAnsi="Times New Roman"/>
          <w:sz w:val="20"/>
        </w:rPr>
        <w:t>•</w:t>
        <w:tab/>
        <w:t>https://t.me/SolidKnowledge</w:t>
      </w:r>
    </w:p>
    <w:p>
      <w:pPr>
        <w:pStyle w:val="ResumeBullet"/>
        <w:spacing w:after="10" w:line="247" w:lineRule="auto"/>
        <w:ind w:left="288" w:hanging="259"/>
      </w:pPr>
      <w:r>
        <w:rPr>
          <w:rFonts w:ascii="Times New Roman" w:hAnsi="Times New Roman"/>
          <w:sz w:val="20"/>
        </w:rPr>
        <w:t>•</w:t>
        <w:tab/>
        <w:t>http://tiktok.com/@dannygarza0101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CERTIFICATIONS</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pStyle w:val="ResumeBullet"/>
        <w:spacing w:after="10" w:line="247" w:lineRule="auto"/>
        <w:ind w:left="288" w:hanging="259"/>
      </w:pPr>
      <w:r>
        <w:rPr>
          <w:rFonts w:ascii="Times New Roman" w:hAnsi="Times New Roman"/>
          <w:sz w:val="20"/>
        </w:rPr>
        <w:t>•</w:t>
        <w:tab/>
        <w:t>Agentic AI in Action: Hands-On with LangChain, 2026-04-19</w:t>
      </w:r>
    </w:p>
    <w:p>
      <w:pPr>
        <w:pStyle w:val="ResumeBullet"/>
        <w:spacing w:after="10" w:line="247" w:lineRule="auto"/>
        <w:ind w:left="288" w:hanging="259"/>
      </w:pPr>
      <w:r>
        <w:rPr>
          <w:rFonts w:ascii="Times New Roman" w:hAnsi="Times New Roman"/>
          <w:sz w:val="20"/>
        </w:rPr>
        <w:t>•</w:t>
        <w:tab/>
        <w:t>Inside Agentic AI: Foundations and Frontiers, 2026-04-19</w:t>
      </w:r>
    </w:p>
    <w:p>
      <w:pPr>
        <w:pStyle w:val="ResumeBullet"/>
        <w:spacing w:after="10" w:line="247" w:lineRule="auto"/>
        <w:ind w:left="288" w:hanging="259"/>
      </w:pPr>
      <w:r>
        <w:rPr>
          <w:rFonts w:ascii="Times New Roman" w:hAnsi="Times New Roman"/>
          <w:sz w:val="20"/>
        </w:rPr>
        <w:t>•</w:t>
        <w:tab/>
        <w:t>Agentic AI in Action: Tool Use with LangChain, 2026-04-19</w:t>
      </w:r>
    </w:p>
    <w:p>
      <w:pPr>
        <w:pStyle w:val="ResumeBullet"/>
        <w:spacing w:after="10" w:line="247" w:lineRule="auto"/>
        <w:ind w:left="288" w:hanging="259"/>
      </w:pPr>
      <w:r>
        <w:rPr>
          <w:rFonts w:ascii="Times New Roman" w:hAnsi="Times New Roman"/>
          <w:sz w:val="20"/>
        </w:rPr>
        <w:t>•</w:t>
        <w:tab/>
        <w:t>Inside Agentic AI: Core Architecture of Agentic Systems, 2026-04-19</w:t>
      </w:r>
    </w:p>
    <w:p>
      <w:pPr>
        <w:pStyle w:val="ResumeBullet"/>
        <w:spacing w:after="10" w:line="247" w:lineRule="auto"/>
        <w:ind w:left="288" w:hanging="259"/>
      </w:pPr>
      <w:r>
        <w:rPr>
          <w:rFonts w:ascii="Times New Roman" w:hAnsi="Times New Roman"/>
          <w:sz w:val="20"/>
        </w:rPr>
        <w:t>•</w:t>
        <w:tab/>
        <w:t>Using OpenAI APIs: Exploring APIs with the OpenAI Playground, 2026-04-19</w:t>
      </w:r>
    </w:p>
    <w:p>
      <w:pPr>
        <w:pStyle w:val="ResumeBullet"/>
        <w:spacing w:after="10" w:line="247" w:lineRule="auto"/>
        <w:ind w:left="288" w:hanging="259"/>
      </w:pPr>
      <w:r>
        <w:rPr>
          <w:rFonts w:ascii="Times New Roman" w:hAnsi="Times New Roman"/>
          <w:sz w:val="20"/>
        </w:rPr>
        <w:t>•</w:t>
        <w:tab/>
        <w:t>AI in IT Automation: Integrating AI Automation in IT Operations, 2026-04-19</w:t>
      </w:r>
    </w:p>
    <w:p>
      <w:pPr>
        <w:pStyle w:val="ResumeBullet"/>
        <w:spacing w:after="10" w:line="247" w:lineRule="auto"/>
        <w:ind w:left="288" w:hanging="259"/>
      </w:pPr>
      <w:r>
        <w:rPr>
          <w:rFonts w:ascii="Times New Roman" w:hAnsi="Times New Roman"/>
          <w:sz w:val="20"/>
        </w:rPr>
        <w:t>•</w:t>
        <w:tab/>
        <w:t>Using OpenAI APIs: Fine-tuning Models, the Assistants API, &amp; Embeddings, 2026-04-19</w:t>
      </w:r>
    </w:p>
    <w:p>
      <w:pPr>
        <w:pStyle w:val="ResumeBullet"/>
        <w:spacing w:after="10" w:line="247" w:lineRule="auto"/>
        <w:ind w:left="288" w:hanging="259"/>
      </w:pPr>
      <w:r>
        <w:rPr>
          <w:rFonts w:ascii="Times New Roman" w:hAnsi="Times New Roman"/>
          <w:sz w:val="20"/>
        </w:rPr>
        <w:t>•</w:t>
        <w:tab/>
        <w:t>Getting Started with Prompt Engineering, 2026-04-19</w:t>
      </w:r>
    </w:p>
    <w:p>
      <w:pPr>
        <w:pStyle w:val="ResumeBullet"/>
        <w:spacing w:after="10" w:line="247" w:lineRule="auto"/>
        <w:ind w:left="288" w:hanging="259"/>
      </w:pPr>
      <w:r>
        <w:rPr>
          <w:rFonts w:ascii="Times New Roman" w:hAnsi="Times New Roman"/>
          <w:sz w:val="20"/>
        </w:rPr>
        <w:t>•</w:t>
        <w:tab/>
        <w:t>BABOK v3: Introduction to Business Analysis, 2026-04-19</w:t>
      </w:r>
    </w:p>
    <w:p>
      <w:pPr>
        <w:pStyle w:val="ResumeBullet"/>
        <w:spacing w:after="10" w:line="247" w:lineRule="auto"/>
        <w:ind w:left="288" w:hanging="259"/>
      </w:pPr>
      <w:r>
        <w:rPr>
          <w:rFonts w:ascii="Times New Roman" w:hAnsi="Times New Roman"/>
          <w:sz w:val="20"/>
        </w:rPr>
        <w:t>•</w:t>
        <w:tab/>
        <w:t>Exploring Prompt Engineering Techniques, 2026-04-19</w:t>
      </w:r>
    </w:p>
    <w:p>
      <w:pPr>
        <w:pStyle w:val="ResumeBullet"/>
        <w:spacing w:after="10" w:line="247" w:lineRule="auto"/>
        <w:ind w:left="288" w:hanging="259"/>
      </w:pPr>
      <w:r>
        <w:rPr>
          <w:rFonts w:ascii="Times New Roman" w:hAnsi="Times New Roman"/>
          <w:sz w:val="20"/>
        </w:rPr>
        <w:t>•</w:t>
        <w:tab/>
        <w:t>AI-Powered Productivity: Generative AI Bootcamp, 2026-04-19</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CORE SKILLS</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spacing w:line="247" w:lineRule="auto" w:after="10"/>
      </w:pPr>
      <w:r>
        <w:t>ChatGPT/OpenAI workflows, prompt design, agentic AI concepts, LangChain fundamentals, GoHighLevel, Google Workspace, CRM pipelines, SMS/email sequencing, calendar flows, Webhooks, REST APIs, Sheets-based operations, Python utilities, data cleanup and workflow support, Lead follow-up systems, missed-call rescue, no-show reduction, SOP design, reporting, Compliance-aware intake, evidence checklists, documentation templates, process mapping, Business analysis, digital transformation concepts, critical thinking, research synthesis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SELECTED PROJECTS</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pStyle w:val="ResumeBullet"/>
        <w:spacing w:after="10" w:line="247" w:lineRule="auto"/>
        <w:ind w:left="288" w:hanging="259"/>
      </w:pPr>
      <w:r>
        <w:rPr>
          <w:rFonts w:ascii="Times New Roman" w:hAnsi="Times New Roman"/>
          <w:sz w:val="20"/>
        </w:rPr>
        <w:t>•</w:t>
        <w:tab/>
        <w:t>Missed-Call Rescue Workflow: Built a service-business flow that sends rapid text-back messaging, qualifies inbound leads, routes prospects to booking links, and supports handoff/reporting.</w:t>
      </w:r>
    </w:p>
    <w:p>
      <w:pPr>
        <w:pStyle w:val="ResumeBullet"/>
        <w:spacing w:after="10" w:line="247" w:lineRule="auto"/>
        <w:ind w:left="288" w:hanging="259"/>
      </w:pPr>
      <w:r>
        <w:rPr>
          <w:rFonts w:ascii="Times New Roman" w:hAnsi="Times New Roman"/>
          <w:sz w:val="20"/>
        </w:rPr>
        <w:t>•</w:t>
        <w:tab/>
        <w:t>No-Show Reduction System: Designed reminder, confirmation, and reschedule workflows to reduce appointment drop-off and improve follow-up consistency.</w:t>
      </w:r>
    </w:p>
    <w:p>
      <w:pPr>
        <w:pStyle w:val="ResumeBullet"/>
        <w:spacing w:after="10" w:line="247" w:lineRule="auto"/>
        <w:ind w:left="288" w:hanging="259"/>
      </w:pPr>
      <w:r>
        <w:rPr>
          <w:rFonts w:ascii="Times New Roman" w:hAnsi="Times New Roman"/>
          <w:sz w:val="20"/>
        </w:rPr>
        <w:t>•</w:t>
        <w:tab/>
        <w:t>Consumer Documentation Template Pack: Developed reusable intake, evidence, and communication templates for structured consumer process management.</w:t>
      </w:r>
    </w:p>
    <w:p>
      <w:pPr>
        <w:pStyle w:val="ResumeBullet"/>
        <w:spacing w:after="10" w:line="247" w:lineRule="auto"/>
        <w:ind w:left="288" w:hanging="259"/>
      </w:pPr>
      <w:r>
        <w:rPr>
          <w:rFonts w:ascii="Times New Roman" w:hAnsi="Times New Roman"/>
          <w:sz w:val="20"/>
        </w:rPr>
        <w:t>•</w:t>
        <w:tab/>
        <w:t>AI Prompt and Runbook Systems: Created reusable prompt sets and operating runbooks to standardize task execution, business research, and workflow output quality.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TARGET FIT</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pStyle w:val="ResumeBullet"/>
        <w:spacing w:after="10" w:line="247" w:lineRule="auto"/>
        <w:ind w:left="288" w:hanging="259"/>
      </w:pPr>
      <w:r>
        <w:rPr>
          <w:rFonts w:ascii="Times New Roman" w:hAnsi="Times New Roman"/>
          <w:sz w:val="20"/>
        </w:rPr>
        <w:t>•</w:t>
        <w:tab/>
        <w:t>AI consultant</w:t>
      </w:r>
    </w:p>
    <w:p>
      <w:pPr>
        <w:pStyle w:val="ResumeBullet"/>
        <w:spacing w:after="10" w:line="247" w:lineRule="auto"/>
        <w:ind w:left="288" w:hanging="259"/>
      </w:pPr>
      <w:r>
        <w:rPr>
          <w:rFonts w:ascii="Times New Roman" w:hAnsi="Times New Roman"/>
          <w:sz w:val="20"/>
        </w:rPr>
        <w:t>•</w:t>
        <w:tab/>
        <w:t>AI automation specialist</w:t>
      </w:r>
    </w:p>
    <w:p>
      <w:pPr>
        <w:pStyle w:val="ResumeBullet"/>
        <w:spacing w:after="10" w:line="247" w:lineRule="auto"/>
        <w:ind w:left="288" w:hanging="259"/>
      </w:pPr>
      <w:r>
        <w:rPr>
          <w:rFonts w:ascii="Times New Roman" w:hAnsi="Times New Roman"/>
          <w:sz w:val="20"/>
        </w:rPr>
        <w:t>•</w:t>
        <w:tab/>
        <w:t>Operations analyst</w:t>
      </w:r>
    </w:p>
    <w:p>
      <w:pPr>
        <w:pStyle w:val="ResumeBullet"/>
        <w:spacing w:after="10" w:line="247" w:lineRule="auto"/>
        <w:ind w:left="288" w:hanging="259"/>
      </w:pPr>
      <w:r>
        <w:rPr>
          <w:rFonts w:ascii="Times New Roman" w:hAnsi="Times New Roman"/>
          <w:sz w:val="20"/>
        </w:rPr>
        <w:t>•</w:t>
        <w:tab/>
        <w:t>Workflow builder</w:t>
      </w:r>
    </w:p>
    <w:p>
      <w:pPr>
        <w:pStyle w:val="ResumeBullet"/>
        <w:spacing w:after="10" w:line="247" w:lineRule="auto"/>
        <w:ind w:left="288" w:hanging="259"/>
      </w:pPr>
      <w:r>
        <w:rPr>
          <w:rFonts w:ascii="Times New Roman" w:hAnsi="Times New Roman"/>
          <w:sz w:val="20"/>
        </w:rPr>
        <w:t>•</w:t>
        <w:tab/>
        <w:t>Customer operations / RevOps support</w:t>
      </w:r>
    </w:p>
    <w:p>
      <w:pPr>
        <w:pStyle w:val="ResumeBullet"/>
        <w:spacing w:after="10" w:line="247" w:lineRule="auto"/>
        <w:ind w:left="288" w:hanging="259"/>
      </w:pPr>
      <w:r>
        <w:rPr>
          <w:rFonts w:ascii="Times New Roman" w:hAnsi="Times New Roman"/>
          <w:sz w:val="20"/>
        </w:rPr>
        <w:t>•</w:t>
        <w:tab/>
        <w:t>Compliance-aware documentation roles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4320"/>
            <w:tcMar>
              <w:top w:w="0" w:type="dxa"/>
              <w:start w:w="30" w:type="dxa"/>
              <w:bottom w:w="0" w:type="dxa"/>
              <w:end w:w="30" w:type="dxa"/>
            </w:tcMar>
            <w:vAlign w:val="center"/>
          </w:tcPr>
          <w:p>
            <w:pPr>
              <w:spacing w:before="0" w:after="0"/>
              <w:pBdr>
                <w:bottom w:val="single" w:sz="8" w:space="1" w:color="666666"/>
              </w:pBdr>
            </w:pPr>
            <w:r/>
          </w:p>
        </w:tc>
        <w:tc>
          <w:tcPr>
            <w:tcW w:type="dxa" w:w="2232"/>
            <w:tcMar>
              <w:top w:w="0" w:type="dxa"/>
              <w:start w:w="30" w:type="dxa"/>
              <w:bottom w:w="0" w:type="dxa"/>
              <w:end w:w="30" w:type="dxa"/>
            </w:tcMar>
            <w:vAlign w:val="center"/>
          </w:tcPr>
          <w:p>
            <w:pPr>
              <w:spacing w:before="0" w:after="0"/>
              <w:jc w:val="center"/>
            </w:pPr>
            <w:r>
              <w:rPr>
                <w:rFonts w:ascii="Times New Roman" w:hAnsi="Times New Roman"/>
                <w:b w:val="0"/>
                <w:sz w:val="26"/>
              </w:rPr>
              <w:t>PERSONAL INFORMATION</w:t>
            </w:r>
          </w:p>
        </w:tc>
        <w:tc>
          <w:tcPr>
            <w:tcW w:type="dxa" w:w="4320"/>
            <w:tcMar>
              <w:top w:w="0" w:type="dxa"/>
              <w:start w:w="30" w:type="dxa"/>
              <w:bottom w:w="0" w:type="dxa"/>
              <w:end w:w="30" w:type="dxa"/>
            </w:tcMar>
            <w:vAlign w:val="center"/>
          </w:tcPr>
          <w:p>
            <w:pPr>
              <w:spacing w:before="0" w:after="0"/>
              <w:pBdr>
                <w:bottom w:val="single" w:sz="8" w:space="1" w:color="666666"/>
              </w:pBdr>
            </w:pPr>
            <w:r/>
          </w:p>
        </w:tc>
      </w:tr>
    </w:tbl>
    <w:p>
      <w:pPr>
        <w:spacing w:after="10" w:line="247" w:lineRule="auto"/>
      </w:pPr>
    </w:p>
    <w:p>
      <w:pPr>
        <w:spacing w:after="10" w:line="247" w:lineRule="auto"/>
      </w:pPr>
      <w:r>
        <w:rPr>
          <w:i/>
          <w:u w:val="single"/>
        </w:rPr>
        <w:t>/s/ Danny Garza</w:t>
      </w:r>
    </w:p>
    <w:p>
      <w:pPr>
        <w:spacing w:after="10" w:line="247" w:lineRule="auto"/>
      </w:pPr>
      <w:r>
        <w:t>Danny Garza | Principal</w:t>
      </w:r>
    </w:p>
    <w:p>
      <w:pPr>
        <w:spacing w:after="10" w:line="247" w:lineRule="auto"/>
      </w:pPr>
      <w:r>
        <w:t>Title: AI Consultant | Agentic AI - Ops</w:t>
      </w:r>
    </w:p>
    <w:sectPr w:rsidR="00FC693F" w:rsidRPr="0006063C" w:rsidSect="00034616">
      <w:headerReference w:type="default" r:id="rId9"/>
      <w:pgSz w:w="12240" w:h="15840"/>
      <w:pgMar w:top="792" w:right="936" w:bottom="605" w:left="936" w:header="72"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noProof/>
      </w:rPr>
      <w:pict>
        <v:shape id="wmTop" o:spid="_x0000_s2049" type="#_x0000_t136" style="position:absolute;margin-left:210pt;margin-top:45pt;width:240pt;height:42pt;rotation:330;z-index:-251654144;mso-position-horizontal-relative:page;mso-position-vertical-relative:page" fillcolor="#D9D9D9" stroked="f">
          <v:textpath style="font-family:'Arial';font-size:26pt;font-weight:bold" string="myperfectresume"/>
        </v:shape>
        <v:shape id="wmBottom" o:spid="_x0000_s2050" type="#_x0000_t136" style="position:absolute;margin-left:215pt;margin-top:650pt;width:240pt;height:42pt;rotation:330;z-index:-251654143;mso-position-horizontal-relative:page;mso-position-vertical-relative:page" fillcolor="#E2E2E2" stroked="f">
          <v:textpath style="font-family:'Arial';font-size:25pt;font-weight:bold" string="myperfectresume"/>
        </v:shape>
      </w:pic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atermark_page.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20" w:line="250" w:lineRule="auto"/>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