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pacing w:after="240" w:before="0"/>
        <w:jc w:val="center"/>
      </w:pPr>
      <w:r>
        <w:rPr>
          <w:rFonts w:ascii="Arial" w:cs="Arial" w:eastAsia="Arial" w:hAnsi="Arial"/>
          <w:b/>
          <w:bCs/>
          <w:color w:val="FF5A5F"/>
          <w:sz w:val="64"/>
          <w:szCs w:val="64"/>
        </w:rPr>
        <w:t xml:space="preserve">AIRBNB</w:t>
      </w:r>
    </w:p>
    <w:p>
      <w:pPr>
        <w:spacing w:after="120" w:before="0"/>
        <w:jc w:val="center"/>
      </w:pPr>
      <w:r>
        <w:rPr>
          <w:rFonts w:ascii="Arial" w:cs="Arial" w:eastAsia="Arial" w:hAnsi="Arial"/>
          <w:color w:val="222222"/>
          <w:sz w:val="40"/>
          <w:szCs w:val="40"/>
        </w:rPr>
        <w:t xml:space="preserve">Software Requirements Specification</w:t>
      </w:r>
    </w:p>
    <w:p>
      <w:pPr>
        <w:pBdr>
          <w:bottom w:val="single" w:color="FF5A5F" w:sz="8" w:space="8"/>
        </w:pBdr>
        <w:spacing w:after="480" w:before="0"/>
        <w:jc w:val="center"/>
      </w:pPr>
      <w:r>
        <w:rPr>
          <w:rFonts w:ascii="Arial" w:cs="Arial" w:eastAsia="Arial" w:hAnsi="Arial"/>
          <w:color w:val="555555"/>
          <w:sz w:val="24"/>
          <w:szCs w:val="24"/>
        </w:rPr>
        <w:t xml:space="preserve">Version 2.0  |  May 2025</w:t>
      </w:r>
    </w:p>
    <w:p>
      <w:pPr>
        <w:spacing w:after="0" w:before="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Document Title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Software Requirements Specification — Airbnb Platform</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2.0</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Approved for Development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Prepared By</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Product &amp; Engineering Team</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May 2025</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Confidential</w:t>
            </w:r>
          </w:p>
        </w:tc>
      </w:tr>
    </w:tbl>
    <w:p>
      <w:r>
        <w:br w:type="page"/>
      </w:r>
    </w:p>
    <w:p>
      <w:pPr>
        <w:pStyle w:val="Heading1"/>
        <w:spacing w:after="160" w:before="320"/>
      </w:pPr>
      <w:r>
        <w:rPr>
          <w:rFonts w:ascii="Arial" w:cs="Arial" w:eastAsia="Arial" w:hAnsi="Arial"/>
          <w:b/>
          <w:bCs/>
          <w:color w:val="FF5A5F"/>
          <w:sz w:val="32"/>
          <w:szCs w:val="32"/>
        </w:rPr>
        <w:t xml:space="preserve">1. Introduction</w:t>
      </w:r>
    </w:p>
    <w:p>
      <w:pPr>
        <w:pBdr>
          <w:bottom w:val="single" w:color="FF5A5F" w:sz="4" w:space="4"/>
        </w:pBdr>
        <w:spacing w:after="120" w:before="120"/>
      </w:pPr>
      <w:r>
        <w:t xml:space="preserve"/>
      </w:r>
    </w:p>
    <w:p>
      <w:pPr>
        <w:pStyle w:val="Heading2"/>
        <w:spacing w:after="120" w:before="240"/>
      </w:pPr>
      <w:r>
        <w:rPr>
          <w:rFonts w:ascii="Arial" w:cs="Arial" w:eastAsia="Arial" w:hAnsi="Arial"/>
          <w:b/>
          <w:bCs/>
          <w:color w:val="222222"/>
          <w:sz w:val="26"/>
          <w:szCs w:val="26"/>
        </w:rPr>
        <w:t xml:space="preserve">1.1 Purpose</w:t>
      </w:r>
    </w:p>
    <w:p>
      <w:pPr>
        <w:spacing w:after="80" w:before="80"/>
      </w:pPr>
      <w:r>
        <w:rPr>
          <w:rFonts w:ascii="Arial" w:cs="Arial" w:eastAsia="Arial" w:hAnsi="Arial"/>
          <w:color w:val="222222"/>
          <w:sz w:val="22"/>
          <w:szCs w:val="22"/>
        </w:rPr>
        <w:t xml:space="preserve">This Software Requirements Specification (SRS) defines the functional and non-functional requirements for the Airbnb platform — a two-sided marketplace connecting Hosts who list short-term and long-term accommodation with Guests who seek to book such accommodation globally. The document serves as the single source of truth for product managers, engineers, QA teams, and external stakeholders throughout the development and maintenance lifecycle.</w:t>
      </w:r>
    </w:p>
    <w:p>
      <w:pPr>
        <w:spacing w:after="0" w:before="0"/>
      </w:pPr>
      <w:r>
        <w:t xml:space="preserve"/>
      </w:r>
    </w:p>
    <w:p>
      <w:pPr>
        <w:pStyle w:val="Heading2"/>
        <w:spacing w:after="120" w:before="240"/>
      </w:pPr>
      <w:r>
        <w:rPr>
          <w:rFonts w:ascii="Arial" w:cs="Arial" w:eastAsia="Arial" w:hAnsi="Arial"/>
          <w:b/>
          <w:bCs/>
          <w:color w:val="222222"/>
          <w:sz w:val="26"/>
          <w:szCs w:val="26"/>
        </w:rPr>
        <w:t xml:space="preserve">1.2 Scope</w:t>
      </w:r>
    </w:p>
    <w:p>
      <w:pPr>
        <w:spacing w:after="80" w:before="80"/>
      </w:pPr>
      <w:r>
        <w:rPr>
          <w:rFonts w:ascii="Arial" w:cs="Arial" w:eastAsia="Arial" w:hAnsi="Arial"/>
          <w:color w:val="222222"/>
          <w:sz w:val="22"/>
          <w:szCs w:val="22"/>
        </w:rPr>
        <w:t xml:space="preserve">The Airbnb platform encompasses the following core sub-systems:</w:t>
      </w:r>
    </w:p>
    <w:p>
      <w:pPr>
        <w:pStyle w:val="ListParagraph"/>
        <w:numPr>
          <w:ilvl w:val="0"/>
          <w:numId w:val="2"/>
        </w:numPr>
        <w:spacing w:after="60" w:before="60"/>
      </w:pPr>
      <w:r>
        <w:rPr>
          <w:rFonts w:ascii="Arial" w:cs="Arial" w:eastAsia="Arial" w:hAnsi="Arial"/>
          <w:color w:val="222222"/>
          <w:sz w:val="22"/>
          <w:szCs w:val="22"/>
        </w:rPr>
        <w:t xml:space="preserve">Guest-facing web and mobile applications (iOS, Android)</w:t>
      </w:r>
    </w:p>
    <w:p>
      <w:pPr>
        <w:pStyle w:val="ListParagraph"/>
        <w:numPr>
          <w:ilvl w:val="0"/>
          <w:numId w:val="2"/>
        </w:numPr>
        <w:spacing w:after="60" w:before="60"/>
      </w:pPr>
      <w:r>
        <w:rPr>
          <w:rFonts w:ascii="Arial" w:cs="Arial" w:eastAsia="Arial" w:hAnsi="Arial"/>
          <w:color w:val="222222"/>
          <w:sz w:val="22"/>
          <w:szCs w:val="22"/>
        </w:rPr>
        <w:t xml:space="preserve">Host-facing web and mobile dashboard</w:t>
      </w:r>
    </w:p>
    <w:p>
      <w:pPr>
        <w:pStyle w:val="ListParagraph"/>
        <w:numPr>
          <w:ilvl w:val="0"/>
          <w:numId w:val="2"/>
        </w:numPr>
        <w:spacing w:after="60" w:before="60"/>
      </w:pPr>
      <w:r>
        <w:rPr>
          <w:rFonts w:ascii="Arial" w:cs="Arial" w:eastAsia="Arial" w:hAnsi="Arial"/>
          <w:color w:val="222222"/>
          <w:sz w:val="22"/>
          <w:szCs w:val="22"/>
        </w:rPr>
        <w:t xml:space="preserve">Search and Discovery Engine</w:t>
      </w:r>
    </w:p>
    <w:p>
      <w:pPr>
        <w:pStyle w:val="ListParagraph"/>
        <w:numPr>
          <w:ilvl w:val="0"/>
          <w:numId w:val="2"/>
        </w:numPr>
        <w:spacing w:after="60" w:before="60"/>
      </w:pPr>
      <w:r>
        <w:rPr>
          <w:rFonts w:ascii="Arial" w:cs="Arial" w:eastAsia="Arial" w:hAnsi="Arial"/>
          <w:color w:val="222222"/>
          <w:sz w:val="22"/>
          <w:szCs w:val="22"/>
        </w:rPr>
        <w:t xml:space="preserve">Booking and Reservation Management System</w:t>
      </w:r>
    </w:p>
    <w:p>
      <w:pPr>
        <w:pStyle w:val="ListParagraph"/>
        <w:numPr>
          <w:ilvl w:val="0"/>
          <w:numId w:val="2"/>
        </w:numPr>
        <w:spacing w:after="60" w:before="60"/>
      </w:pPr>
      <w:r>
        <w:rPr>
          <w:rFonts w:ascii="Arial" w:cs="Arial" w:eastAsia="Arial" w:hAnsi="Arial"/>
          <w:color w:val="222222"/>
          <w:sz w:val="22"/>
          <w:szCs w:val="22"/>
        </w:rPr>
        <w:t xml:space="preserve">Payment Processing and Payout Infrastructure</w:t>
      </w:r>
    </w:p>
    <w:p>
      <w:pPr>
        <w:pStyle w:val="ListParagraph"/>
        <w:numPr>
          <w:ilvl w:val="0"/>
          <w:numId w:val="2"/>
        </w:numPr>
        <w:spacing w:after="60" w:before="60"/>
      </w:pPr>
      <w:r>
        <w:rPr>
          <w:rFonts w:ascii="Arial" w:cs="Arial" w:eastAsia="Arial" w:hAnsi="Arial"/>
          <w:color w:val="222222"/>
          <w:sz w:val="22"/>
          <w:szCs w:val="22"/>
        </w:rPr>
        <w:t xml:space="preserve">Trust &amp; Safety Platform (KYC, ID Verification, Reviews)</w:t>
      </w:r>
    </w:p>
    <w:p>
      <w:pPr>
        <w:pStyle w:val="ListParagraph"/>
        <w:numPr>
          <w:ilvl w:val="0"/>
          <w:numId w:val="2"/>
        </w:numPr>
        <w:spacing w:after="60" w:before="60"/>
      </w:pPr>
      <w:r>
        <w:rPr>
          <w:rFonts w:ascii="Arial" w:cs="Arial" w:eastAsia="Arial" w:hAnsi="Arial"/>
          <w:color w:val="222222"/>
          <w:sz w:val="22"/>
          <w:szCs w:val="22"/>
        </w:rPr>
        <w:t xml:space="preserve">Messaging and Notification System</w:t>
      </w:r>
    </w:p>
    <w:p>
      <w:pPr>
        <w:pStyle w:val="ListParagraph"/>
        <w:numPr>
          <w:ilvl w:val="0"/>
          <w:numId w:val="2"/>
        </w:numPr>
        <w:spacing w:after="60" w:before="60"/>
      </w:pPr>
      <w:r>
        <w:rPr>
          <w:rFonts w:ascii="Arial" w:cs="Arial" w:eastAsia="Arial" w:hAnsi="Arial"/>
          <w:color w:val="222222"/>
          <w:sz w:val="22"/>
          <w:szCs w:val="22"/>
        </w:rPr>
        <w:t xml:space="preserve">Admin and Operations Portal</w:t>
      </w:r>
    </w:p>
    <w:p>
      <w:pPr>
        <w:pStyle w:val="ListParagraph"/>
        <w:numPr>
          <w:ilvl w:val="0"/>
          <w:numId w:val="2"/>
        </w:numPr>
        <w:spacing w:after="60" w:before="60"/>
      </w:pPr>
      <w:r>
        <w:rPr>
          <w:rFonts w:ascii="Arial" w:cs="Arial" w:eastAsia="Arial" w:hAnsi="Arial"/>
          <w:color w:val="222222"/>
          <w:sz w:val="22"/>
          <w:szCs w:val="22"/>
        </w:rPr>
        <w:t xml:space="preserve">Data, Analytics, and Machine Learning Platform</w:t>
      </w:r>
    </w:p>
    <w:p>
      <w:pPr>
        <w:spacing w:after="0" w:before="0"/>
      </w:pPr>
      <w:r>
        <w:t xml:space="preserve"/>
      </w:r>
    </w:p>
    <w:p>
      <w:pPr>
        <w:pStyle w:val="Heading2"/>
        <w:spacing w:after="120" w:before="240"/>
      </w:pPr>
      <w:r>
        <w:rPr>
          <w:rFonts w:ascii="Arial" w:cs="Arial" w:eastAsia="Arial" w:hAnsi="Arial"/>
          <w:b/>
          <w:bCs/>
          <w:color w:val="222222"/>
          <w:sz w:val="26"/>
          <w:szCs w:val="26"/>
        </w:rPr>
        <w:t xml:space="preserve">1.3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Term / Acronym</w:t>
            </w:r>
          </w:p>
        </w:tc>
        <w:tc>
          <w:tcPr>
            <w:tcW w:type="dxa" w:w="716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Guest</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 registered user who searches for and books accommodation on the platform.</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Host</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 registered user who lists one or more properties for short or long-term rental.</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Listing</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 property or room advertised by a Host on the platform, including all associated media and metadata.</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Booking / Reservation</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 confirmed agreement between Guest and Host for a specific listing, date range, and price.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IDP</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Identity Provider — used for OAuth-based social login (Google, Facebook, Apple).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KYC</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Know Your Customer — identity verification process applied to Hosts and Guests.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PMS</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Property Management System — third-party software integrated by professional Hosts.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SLA</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Service Level Agreement — performance and availability commitments.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MFA</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Multi-Factor Authentication.</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CDN</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Content Delivery Network.</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API</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Application Programming Interface.</w:t>
            </w:r>
          </w:p>
        </w:tc>
      </w:tr>
    </w:tbl>
    <w:p>
      <w:pPr>
        <w:spacing w:after="0" w:before="0"/>
      </w:pPr>
      <w:r>
        <w:t xml:space="preserve"/>
      </w:r>
    </w:p>
    <w:p>
      <w:pPr>
        <w:pStyle w:val="Heading2"/>
        <w:spacing w:after="120" w:before="240"/>
      </w:pPr>
      <w:r>
        <w:rPr>
          <w:rFonts w:ascii="Arial" w:cs="Arial" w:eastAsia="Arial" w:hAnsi="Arial"/>
          <w:b/>
          <w:bCs/>
          <w:color w:val="222222"/>
          <w:sz w:val="26"/>
          <w:szCs w:val="26"/>
        </w:rPr>
        <w:t xml:space="preserve">1.4 References</w:t>
      </w:r>
    </w:p>
    <w:p>
      <w:pPr>
        <w:pStyle w:val="ListParagraph"/>
        <w:numPr>
          <w:ilvl w:val="0"/>
          <w:numId w:val="2"/>
        </w:numPr>
        <w:spacing w:after="60" w:before="60"/>
      </w:pPr>
      <w:r>
        <w:rPr>
          <w:rFonts w:ascii="Arial" w:cs="Arial" w:eastAsia="Arial" w:hAnsi="Arial"/>
          <w:color w:val="222222"/>
          <w:sz w:val="22"/>
          <w:szCs w:val="22"/>
        </w:rPr>
        <w:t xml:space="preserve">IEEE Std 830-1998: Recommended Practice for Software Requirements Specifications</w:t>
      </w:r>
    </w:p>
    <w:p>
      <w:pPr>
        <w:pStyle w:val="ListParagraph"/>
        <w:numPr>
          <w:ilvl w:val="0"/>
          <w:numId w:val="2"/>
        </w:numPr>
        <w:spacing w:after="60" w:before="60"/>
      </w:pPr>
      <w:r>
        <w:rPr>
          <w:rFonts w:ascii="Arial" w:cs="Arial" w:eastAsia="Arial" w:hAnsi="Arial"/>
          <w:color w:val="222222"/>
          <w:sz w:val="22"/>
          <w:szCs w:val="22"/>
        </w:rPr>
        <w:t xml:space="preserve">Airbnb API Documentation v3 (internal)</w:t>
      </w:r>
    </w:p>
    <w:p>
      <w:pPr>
        <w:pStyle w:val="ListParagraph"/>
        <w:numPr>
          <w:ilvl w:val="0"/>
          <w:numId w:val="2"/>
        </w:numPr>
        <w:spacing w:after="60" w:before="60"/>
      </w:pPr>
      <w:r>
        <w:rPr>
          <w:rFonts w:ascii="Arial" w:cs="Arial" w:eastAsia="Arial" w:hAnsi="Arial"/>
          <w:color w:val="222222"/>
          <w:sz w:val="22"/>
          <w:szCs w:val="22"/>
        </w:rPr>
        <w:t xml:space="preserve">PCI-DSS v4.0 Compliance Standard</w:t>
      </w:r>
    </w:p>
    <w:p>
      <w:pPr>
        <w:pStyle w:val="ListParagraph"/>
        <w:numPr>
          <w:ilvl w:val="0"/>
          <w:numId w:val="2"/>
        </w:numPr>
        <w:spacing w:after="60" w:before="60"/>
      </w:pPr>
      <w:r>
        <w:rPr>
          <w:rFonts w:ascii="Arial" w:cs="Arial" w:eastAsia="Arial" w:hAnsi="Arial"/>
          <w:color w:val="222222"/>
          <w:sz w:val="22"/>
          <w:szCs w:val="22"/>
        </w:rPr>
        <w:t xml:space="preserve">GDPR (EU) 2016/679</w:t>
      </w:r>
    </w:p>
    <w:p>
      <w:pPr>
        <w:pStyle w:val="ListParagraph"/>
        <w:numPr>
          <w:ilvl w:val="0"/>
          <w:numId w:val="2"/>
        </w:numPr>
        <w:spacing w:after="60" w:before="60"/>
      </w:pPr>
      <w:r>
        <w:rPr>
          <w:rFonts w:ascii="Arial" w:cs="Arial" w:eastAsia="Arial" w:hAnsi="Arial"/>
          <w:color w:val="222222"/>
          <w:sz w:val="22"/>
          <w:szCs w:val="22"/>
        </w:rPr>
        <w:t xml:space="preserve">CCPA — California Consumer Privacy Act</w:t>
      </w:r>
    </w:p>
    <w:p>
      <w:pPr>
        <w:spacing w:after="0" w:before="0"/>
      </w:pPr>
      <w:r>
        <w:t xml:space="preserve"/>
      </w:r>
    </w:p>
    <w:p>
      <w:pPr>
        <w:pStyle w:val="Heading2"/>
        <w:spacing w:after="120" w:before="240"/>
      </w:pPr>
      <w:r>
        <w:rPr>
          <w:rFonts w:ascii="Arial" w:cs="Arial" w:eastAsia="Arial" w:hAnsi="Arial"/>
          <w:b/>
          <w:bCs/>
          <w:color w:val="222222"/>
          <w:sz w:val="26"/>
          <w:szCs w:val="26"/>
        </w:rPr>
        <w:t xml:space="preserve">1.5 Overview</w:t>
      </w:r>
    </w:p>
    <w:p>
      <w:pPr>
        <w:spacing w:after="80" w:before="80"/>
      </w:pPr>
      <w:r>
        <w:rPr>
          <w:rFonts w:ascii="Arial" w:cs="Arial" w:eastAsia="Arial" w:hAnsi="Arial"/>
          <w:color w:val="222222"/>
          <w:sz w:val="22"/>
          <w:szCs w:val="22"/>
        </w:rPr>
        <w:t xml:space="preserve">The remainder of this document is organized as follows: Section 2 provides the overall system description; Section 3 details functional requirements; Section 4 covers non-functional requirements; Section 5 presents system constraints; Section 6 defines external interface requirements; and Section 7 describes key use cases.</w:t>
      </w:r>
    </w:p>
    <w:p>
      <w:r>
        <w:br w:type="page"/>
      </w:r>
    </w:p>
    <w:p>
      <w:pPr>
        <w:pStyle w:val="Heading1"/>
        <w:spacing w:after="160" w:before="320"/>
      </w:pPr>
      <w:r>
        <w:rPr>
          <w:rFonts w:ascii="Arial" w:cs="Arial" w:eastAsia="Arial" w:hAnsi="Arial"/>
          <w:b/>
          <w:bCs/>
          <w:color w:val="FF5A5F"/>
          <w:sz w:val="32"/>
          <w:szCs w:val="32"/>
        </w:rPr>
        <w:t xml:space="preserve">2. Overall Description</w:t>
      </w:r>
    </w:p>
    <w:p>
      <w:pPr>
        <w:pBdr>
          <w:bottom w:val="single" w:color="FF5A5F" w:sz="4" w:space="4"/>
        </w:pBdr>
        <w:spacing w:after="120" w:before="120"/>
      </w:pPr>
      <w:r>
        <w:t xml:space="preserve"/>
      </w:r>
    </w:p>
    <w:p>
      <w:pPr>
        <w:pStyle w:val="Heading2"/>
        <w:spacing w:after="120" w:before="240"/>
      </w:pPr>
      <w:r>
        <w:rPr>
          <w:rFonts w:ascii="Arial" w:cs="Arial" w:eastAsia="Arial" w:hAnsi="Arial"/>
          <w:b/>
          <w:bCs/>
          <w:color w:val="222222"/>
          <w:sz w:val="26"/>
          <w:szCs w:val="26"/>
        </w:rPr>
        <w:t xml:space="preserve">2.1 Product Perspective</w:t>
      </w:r>
    </w:p>
    <w:p>
      <w:pPr>
        <w:spacing w:after="80" w:before="80"/>
      </w:pPr>
      <w:r>
        <w:rPr>
          <w:rFonts w:ascii="Arial" w:cs="Arial" w:eastAsia="Arial" w:hAnsi="Arial"/>
          <w:color w:val="222222"/>
          <w:sz w:val="22"/>
          <w:szCs w:val="22"/>
        </w:rPr>
        <w:t xml:space="preserve">Airbnb operates as a cloud-native, microservices-based platform deployed on a multi-region infrastructure. It functions as an intermediary marketplace — Airbnb does not own or operate accommodation; it facilitates discovery, trust, and transactions between independent Hosts and Guests. The platform interfaces with numerous external systems including payment gateways, identity verification providers, mapping services, and channel managers.</w:t>
      </w:r>
    </w:p>
    <w:p>
      <w:pPr>
        <w:spacing w:after="0" w:before="0"/>
      </w:pPr>
      <w:r>
        <w:t xml:space="preserve"/>
      </w:r>
    </w:p>
    <w:p>
      <w:pPr>
        <w:pStyle w:val="Heading2"/>
        <w:spacing w:after="120" w:before="240"/>
      </w:pPr>
      <w:r>
        <w:rPr>
          <w:rFonts w:ascii="Arial" w:cs="Arial" w:eastAsia="Arial" w:hAnsi="Arial"/>
          <w:b/>
          <w:bCs/>
          <w:color w:val="222222"/>
          <w:sz w:val="26"/>
          <w:szCs w:val="26"/>
        </w:rPr>
        <w:t xml:space="preserve">2.2 Product Functions (Summary)</w:t>
      </w:r>
    </w:p>
    <w:p>
      <w:pPr>
        <w:pStyle w:val="ListParagraph"/>
        <w:numPr>
          <w:ilvl w:val="0"/>
          <w:numId w:val="2"/>
        </w:numPr>
        <w:spacing w:after="60" w:before="60"/>
      </w:pPr>
      <w:r>
        <w:rPr>
          <w:rFonts w:ascii="Arial" w:cs="Arial" w:eastAsia="Arial" w:hAnsi="Arial"/>
          <w:color w:val="222222"/>
          <w:sz w:val="22"/>
          <w:szCs w:val="22"/>
        </w:rPr>
        <w:t xml:space="preserve">User registration, authentication (email, social login, MFA), and profile management</w:t>
      </w:r>
    </w:p>
    <w:p>
      <w:pPr>
        <w:pStyle w:val="ListParagraph"/>
        <w:numPr>
          <w:ilvl w:val="0"/>
          <w:numId w:val="2"/>
        </w:numPr>
        <w:spacing w:after="60" w:before="60"/>
      </w:pPr>
      <w:r>
        <w:rPr>
          <w:rFonts w:ascii="Arial" w:cs="Arial" w:eastAsia="Arial" w:hAnsi="Arial"/>
          <w:color w:val="222222"/>
          <w:sz w:val="22"/>
          <w:szCs w:val="22"/>
        </w:rPr>
        <w:t xml:space="preserve">Listing creation, editing, pricing, availability calendar management</w:t>
      </w:r>
    </w:p>
    <w:p>
      <w:pPr>
        <w:pStyle w:val="ListParagraph"/>
        <w:numPr>
          <w:ilvl w:val="0"/>
          <w:numId w:val="2"/>
        </w:numPr>
        <w:spacing w:after="60" w:before="60"/>
      </w:pPr>
      <w:r>
        <w:rPr>
          <w:rFonts w:ascii="Arial" w:cs="Arial" w:eastAsia="Arial" w:hAnsi="Arial"/>
          <w:color w:val="222222"/>
          <w:sz w:val="22"/>
          <w:szCs w:val="22"/>
        </w:rPr>
        <w:t xml:space="preserve">Geo-spatial search with filters (price, amenities, property type, ratings, instant book)</w:t>
      </w:r>
    </w:p>
    <w:p>
      <w:pPr>
        <w:pStyle w:val="ListParagraph"/>
        <w:numPr>
          <w:ilvl w:val="0"/>
          <w:numId w:val="2"/>
        </w:numPr>
        <w:spacing w:after="60" w:before="60"/>
      </w:pPr>
      <w:r>
        <w:rPr>
          <w:rFonts w:ascii="Arial" w:cs="Arial" w:eastAsia="Arial" w:hAnsi="Arial"/>
          <w:color w:val="222222"/>
          <w:sz w:val="22"/>
          <w:szCs w:val="22"/>
        </w:rPr>
        <w:t xml:space="preserve">Booking request, instant book, and Host approval workflows</w:t>
      </w:r>
    </w:p>
    <w:p>
      <w:pPr>
        <w:pStyle w:val="ListParagraph"/>
        <w:numPr>
          <w:ilvl w:val="0"/>
          <w:numId w:val="2"/>
        </w:numPr>
        <w:spacing w:after="60" w:before="60"/>
      </w:pPr>
      <w:r>
        <w:rPr>
          <w:rFonts w:ascii="Arial" w:cs="Arial" w:eastAsia="Arial" w:hAnsi="Arial"/>
          <w:color w:val="222222"/>
          <w:sz w:val="22"/>
          <w:szCs w:val="22"/>
        </w:rPr>
        <w:t xml:space="preserve">Secure payment collection, escrow holding, and Host payout scheduling</w:t>
      </w:r>
    </w:p>
    <w:p>
      <w:pPr>
        <w:pStyle w:val="ListParagraph"/>
        <w:numPr>
          <w:ilvl w:val="0"/>
          <w:numId w:val="2"/>
        </w:numPr>
        <w:spacing w:after="60" w:before="60"/>
      </w:pPr>
      <w:r>
        <w:rPr>
          <w:rFonts w:ascii="Arial" w:cs="Arial" w:eastAsia="Arial" w:hAnsi="Arial"/>
          <w:color w:val="222222"/>
          <w:sz w:val="22"/>
          <w:szCs w:val="22"/>
        </w:rPr>
        <w:t xml:space="preserve">In-platform messaging between Guests and Hosts</w:t>
      </w:r>
    </w:p>
    <w:p>
      <w:pPr>
        <w:pStyle w:val="ListParagraph"/>
        <w:numPr>
          <w:ilvl w:val="0"/>
          <w:numId w:val="2"/>
        </w:numPr>
        <w:spacing w:after="60" w:before="60"/>
      </w:pPr>
      <w:r>
        <w:rPr>
          <w:rFonts w:ascii="Arial" w:cs="Arial" w:eastAsia="Arial" w:hAnsi="Arial"/>
          <w:color w:val="222222"/>
          <w:sz w:val="22"/>
          <w:szCs w:val="22"/>
        </w:rPr>
        <w:t xml:space="preserve">Dual-directional review and rating system</w:t>
      </w:r>
    </w:p>
    <w:p>
      <w:pPr>
        <w:pStyle w:val="ListParagraph"/>
        <w:numPr>
          <w:ilvl w:val="0"/>
          <w:numId w:val="2"/>
        </w:numPr>
        <w:spacing w:after="60" w:before="60"/>
      </w:pPr>
      <w:r>
        <w:rPr>
          <w:rFonts w:ascii="Arial" w:cs="Arial" w:eastAsia="Arial" w:hAnsi="Arial"/>
          <w:color w:val="222222"/>
          <w:sz w:val="22"/>
          <w:szCs w:val="22"/>
        </w:rPr>
        <w:t xml:space="preserve">Identity verification and background checks</w:t>
      </w:r>
    </w:p>
    <w:p>
      <w:pPr>
        <w:pStyle w:val="ListParagraph"/>
        <w:numPr>
          <w:ilvl w:val="0"/>
          <w:numId w:val="2"/>
        </w:numPr>
        <w:spacing w:after="60" w:before="60"/>
      </w:pPr>
      <w:r>
        <w:rPr>
          <w:rFonts w:ascii="Arial" w:cs="Arial" w:eastAsia="Arial" w:hAnsi="Arial"/>
          <w:color w:val="222222"/>
          <w:sz w:val="22"/>
          <w:szCs w:val="22"/>
        </w:rPr>
        <w:t xml:space="preserve">Dynamic pricing recommendations via machine learning</w:t>
      </w:r>
    </w:p>
    <w:p>
      <w:pPr>
        <w:pStyle w:val="ListParagraph"/>
        <w:numPr>
          <w:ilvl w:val="0"/>
          <w:numId w:val="2"/>
        </w:numPr>
        <w:spacing w:after="60" w:before="60"/>
      </w:pPr>
      <w:r>
        <w:rPr>
          <w:rFonts w:ascii="Arial" w:cs="Arial" w:eastAsia="Arial" w:hAnsi="Arial"/>
          <w:color w:val="222222"/>
          <w:sz w:val="22"/>
          <w:szCs w:val="22"/>
        </w:rPr>
        <w:t xml:space="preserve">Superhost and Plus/Luxe programme management</w:t>
      </w:r>
    </w:p>
    <w:p>
      <w:pPr>
        <w:pStyle w:val="ListParagraph"/>
        <w:numPr>
          <w:ilvl w:val="0"/>
          <w:numId w:val="2"/>
        </w:numPr>
        <w:spacing w:after="60" w:before="60"/>
      </w:pPr>
      <w:r>
        <w:rPr>
          <w:rFonts w:ascii="Arial" w:cs="Arial" w:eastAsia="Arial" w:hAnsi="Arial"/>
          <w:color w:val="222222"/>
          <w:sz w:val="22"/>
          <w:szCs w:val="22"/>
        </w:rPr>
        <w:t xml:space="preserve">Experiences marketplace (activities hosted by locals)</w:t>
      </w:r>
    </w:p>
    <w:p>
      <w:pPr>
        <w:pStyle w:val="ListParagraph"/>
        <w:numPr>
          <w:ilvl w:val="0"/>
          <w:numId w:val="2"/>
        </w:numPr>
        <w:spacing w:after="60" w:before="60"/>
      </w:pPr>
      <w:r>
        <w:rPr>
          <w:rFonts w:ascii="Arial" w:cs="Arial" w:eastAsia="Arial" w:hAnsi="Arial"/>
          <w:color w:val="222222"/>
          <w:sz w:val="22"/>
          <w:szCs w:val="22"/>
        </w:rPr>
        <w:t xml:space="preserve">Admin tooling: dispute resolution, fraud detection, content moderation</w:t>
      </w:r>
    </w:p>
    <w:p>
      <w:pPr>
        <w:spacing w:after="0" w:before="0"/>
      </w:pPr>
      <w:r>
        <w:t xml:space="preserve"/>
      </w:r>
    </w:p>
    <w:p>
      <w:pPr>
        <w:pStyle w:val="Heading2"/>
        <w:spacing w:after="120" w:before="240"/>
      </w:pPr>
      <w:r>
        <w:rPr>
          <w:rFonts w:ascii="Arial" w:cs="Arial" w:eastAsia="Arial" w:hAnsi="Arial"/>
          <w:b/>
          <w:bCs/>
          <w:color w:val="222222"/>
          <w:sz w:val="26"/>
          <w:szCs w:val="26"/>
        </w:rPr>
        <w:t xml:space="preserve">2.3 User Classes and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User Class</w:t>
            </w:r>
          </w:p>
        </w:tc>
        <w:tc>
          <w:tcPr>
            <w:tcW w:type="dxa" w:w="368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68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Key Capabilities</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Guest</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Travellers seeking short or long-term accommodation. Wide demographic range.</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Search, book, pay, message, review.</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Host (Individual)</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Property owners renting one or a few listings. Often non-technical.</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List property, manage calendar, accept bookings, receive payouts.</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Host (Professional)</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Property managers handling 10+ listings. Integrate via PMS/API.</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Bulk listing management, API access, analytics dashboard.</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Experience Host</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Locals offering activities or tours. Separate onboarding flow.</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Create/manage experiences, accept bookings.</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Admin / Ops Agent</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Internal Airbnb staff handling support, fraud, and moderation.</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Full platform access, dispute tools, account actions.</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System / API Consumer</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Third-party channel managers and PMS vendors.</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Programmatic listing sync, booking management via API.</w:t>
            </w:r>
          </w:p>
        </w:tc>
      </w:tr>
    </w:tbl>
    <w:p>
      <w:pPr>
        <w:spacing w:after="0" w:before="0"/>
      </w:pPr>
      <w:r>
        <w:t xml:space="preserve"/>
      </w:r>
    </w:p>
    <w:p>
      <w:pPr>
        <w:pStyle w:val="Heading2"/>
        <w:spacing w:after="120" w:before="240"/>
      </w:pPr>
      <w:r>
        <w:rPr>
          <w:rFonts w:ascii="Arial" w:cs="Arial" w:eastAsia="Arial" w:hAnsi="Arial"/>
          <w:b/>
          <w:bCs/>
          <w:color w:val="222222"/>
          <w:sz w:val="26"/>
          <w:szCs w:val="26"/>
        </w:rPr>
        <w:t xml:space="preserve">2.4 Operating Environment</w:t>
      </w:r>
    </w:p>
    <w:p>
      <w:pPr>
        <w:pStyle w:val="ListParagraph"/>
        <w:numPr>
          <w:ilvl w:val="0"/>
          <w:numId w:val="2"/>
        </w:numPr>
        <w:spacing w:after="60" w:before="60"/>
      </w:pPr>
      <w:r>
        <w:rPr>
          <w:rFonts w:ascii="Arial" w:cs="Arial" w:eastAsia="Arial" w:hAnsi="Arial"/>
          <w:color w:val="222222"/>
          <w:sz w:val="22"/>
          <w:szCs w:val="22"/>
        </w:rPr>
        <w:t xml:space="preserve">Cloud: Multi-region deployment on AWS (primary) and GCP (secondary/disaster recovery)</w:t>
      </w:r>
    </w:p>
    <w:p>
      <w:pPr>
        <w:pStyle w:val="ListParagraph"/>
        <w:numPr>
          <w:ilvl w:val="0"/>
          <w:numId w:val="2"/>
        </w:numPr>
        <w:spacing w:after="60" w:before="60"/>
      </w:pPr>
      <w:r>
        <w:rPr>
          <w:rFonts w:ascii="Arial" w:cs="Arial" w:eastAsia="Arial" w:hAnsi="Arial"/>
          <w:color w:val="222222"/>
          <w:sz w:val="22"/>
          <w:szCs w:val="22"/>
        </w:rPr>
        <w:t xml:space="preserve">Web: Progressive Web App, supporting Chrome 100+, Firefox 100+, Safari 15+, Edge 100+</w:t>
      </w:r>
    </w:p>
    <w:p>
      <w:pPr>
        <w:pStyle w:val="ListParagraph"/>
        <w:numPr>
          <w:ilvl w:val="0"/>
          <w:numId w:val="2"/>
        </w:numPr>
        <w:spacing w:after="60" w:before="60"/>
      </w:pPr>
      <w:r>
        <w:rPr>
          <w:rFonts w:ascii="Arial" w:cs="Arial" w:eastAsia="Arial" w:hAnsi="Arial"/>
          <w:color w:val="222222"/>
          <w:sz w:val="22"/>
          <w:szCs w:val="22"/>
        </w:rPr>
        <w:t xml:space="preserve">Mobile: Native iOS (16.0+) and Android (11+) applications</w:t>
      </w:r>
    </w:p>
    <w:p>
      <w:pPr>
        <w:pStyle w:val="ListParagraph"/>
        <w:numPr>
          <w:ilvl w:val="0"/>
          <w:numId w:val="2"/>
        </w:numPr>
        <w:spacing w:after="60" w:before="60"/>
      </w:pPr>
      <w:r>
        <w:rPr>
          <w:rFonts w:ascii="Arial" w:cs="Arial" w:eastAsia="Arial" w:hAnsi="Arial"/>
          <w:color w:val="222222"/>
          <w:sz w:val="22"/>
          <w:szCs w:val="22"/>
        </w:rPr>
        <w:t xml:space="preserve">Backend: Node.js / Java microservices, Python (ML), Go (high-throughput services)</w:t>
      </w:r>
    </w:p>
    <w:p>
      <w:pPr>
        <w:pStyle w:val="ListParagraph"/>
        <w:numPr>
          <w:ilvl w:val="0"/>
          <w:numId w:val="2"/>
        </w:numPr>
        <w:spacing w:after="60" w:before="60"/>
      </w:pPr>
      <w:r>
        <w:rPr>
          <w:rFonts w:ascii="Arial" w:cs="Arial" w:eastAsia="Arial" w:hAnsi="Arial"/>
          <w:color w:val="222222"/>
          <w:sz w:val="22"/>
          <w:szCs w:val="22"/>
        </w:rPr>
        <w:t xml:space="preserve">Database: PostgreSQL (transactional), Elasticsearch (search), Redis (cache/sessions), Kafka (events)</w:t>
      </w:r>
    </w:p>
    <w:p>
      <w:pPr>
        <w:pStyle w:val="ListParagraph"/>
        <w:numPr>
          <w:ilvl w:val="0"/>
          <w:numId w:val="2"/>
        </w:numPr>
        <w:spacing w:after="60" w:before="60"/>
      </w:pPr>
      <w:r>
        <w:rPr>
          <w:rFonts w:ascii="Arial" w:cs="Arial" w:eastAsia="Arial" w:hAnsi="Arial"/>
          <w:color w:val="222222"/>
          <w:sz w:val="22"/>
          <w:szCs w:val="22"/>
        </w:rPr>
        <w:t xml:space="preserve">CDN: Cloudflare for static assets and global acceleration</w:t>
      </w:r>
    </w:p>
    <w:p>
      <w:pPr>
        <w:spacing w:after="0" w:before="0"/>
      </w:pPr>
      <w:r>
        <w:t xml:space="preserve"/>
      </w:r>
    </w:p>
    <w:p>
      <w:pPr>
        <w:pStyle w:val="Heading2"/>
        <w:spacing w:after="120" w:before="240"/>
      </w:pPr>
      <w:r>
        <w:rPr>
          <w:rFonts w:ascii="Arial" w:cs="Arial" w:eastAsia="Arial" w:hAnsi="Arial"/>
          <w:b/>
          <w:bCs/>
          <w:color w:val="222222"/>
          <w:sz w:val="26"/>
          <w:szCs w:val="26"/>
        </w:rPr>
        <w:t xml:space="preserve">2.5 Design and Implementation Constraints</w:t>
      </w:r>
    </w:p>
    <w:p>
      <w:pPr>
        <w:pStyle w:val="ListParagraph"/>
        <w:numPr>
          <w:ilvl w:val="0"/>
          <w:numId w:val="2"/>
        </w:numPr>
        <w:spacing w:after="60" w:before="60"/>
      </w:pPr>
      <w:r>
        <w:rPr>
          <w:rFonts w:ascii="Arial" w:cs="Arial" w:eastAsia="Arial" w:hAnsi="Arial"/>
          <w:color w:val="222222"/>
          <w:sz w:val="22"/>
          <w:szCs w:val="22"/>
        </w:rPr>
        <w:t xml:space="preserve">PCI-DSS Level 1 compliance required for all payment data flows</w:t>
      </w:r>
    </w:p>
    <w:p>
      <w:pPr>
        <w:pStyle w:val="ListParagraph"/>
        <w:numPr>
          <w:ilvl w:val="0"/>
          <w:numId w:val="2"/>
        </w:numPr>
        <w:spacing w:after="60" w:before="60"/>
      </w:pPr>
      <w:r>
        <w:rPr>
          <w:rFonts w:ascii="Arial" w:cs="Arial" w:eastAsia="Arial" w:hAnsi="Arial"/>
          <w:color w:val="222222"/>
          <w:sz w:val="22"/>
          <w:szCs w:val="22"/>
        </w:rPr>
        <w:t xml:space="preserve">GDPR and CCPA mandates govern all EU/US user data handling</w:t>
      </w:r>
    </w:p>
    <w:p>
      <w:pPr>
        <w:pStyle w:val="ListParagraph"/>
        <w:numPr>
          <w:ilvl w:val="0"/>
          <w:numId w:val="2"/>
        </w:numPr>
        <w:spacing w:after="60" w:before="60"/>
      </w:pPr>
      <w:r>
        <w:rPr>
          <w:rFonts w:ascii="Arial" w:cs="Arial" w:eastAsia="Arial" w:hAnsi="Arial"/>
          <w:color w:val="222222"/>
          <w:sz w:val="22"/>
          <w:szCs w:val="22"/>
        </w:rPr>
        <w:t xml:space="preserve">All inter-service communication must be over TLS 1.3 minimum</w:t>
      </w:r>
    </w:p>
    <w:p>
      <w:pPr>
        <w:pStyle w:val="ListParagraph"/>
        <w:numPr>
          <w:ilvl w:val="0"/>
          <w:numId w:val="2"/>
        </w:numPr>
        <w:spacing w:after="60" w:before="60"/>
      </w:pPr>
      <w:r>
        <w:rPr>
          <w:rFonts w:ascii="Arial" w:cs="Arial" w:eastAsia="Arial" w:hAnsi="Arial"/>
          <w:color w:val="222222"/>
          <w:sz w:val="22"/>
          <w:szCs w:val="22"/>
        </w:rPr>
        <w:t xml:space="preserve">APIs must be versioned and backward-compatible for minimum 12 months</w:t>
      </w:r>
    </w:p>
    <w:p>
      <w:pPr>
        <w:pStyle w:val="ListParagraph"/>
        <w:numPr>
          <w:ilvl w:val="0"/>
          <w:numId w:val="2"/>
        </w:numPr>
        <w:spacing w:after="60" w:before="60"/>
      </w:pPr>
      <w:r>
        <w:rPr>
          <w:rFonts w:ascii="Arial" w:cs="Arial" w:eastAsia="Arial" w:hAnsi="Arial"/>
          <w:color w:val="222222"/>
          <w:sz w:val="22"/>
          <w:szCs w:val="22"/>
        </w:rPr>
        <w:t xml:space="preserve">Mobile apps must function with degraded UX in offline/low-connectivity environments</w:t>
      </w:r>
    </w:p>
    <w:p>
      <w:pPr>
        <w:spacing w:after="0" w:before="0"/>
      </w:pPr>
      <w:r>
        <w:t xml:space="preserve"/>
      </w:r>
    </w:p>
    <w:p>
      <w:pPr>
        <w:pStyle w:val="Heading2"/>
        <w:spacing w:after="120" w:before="240"/>
      </w:pPr>
      <w:r>
        <w:rPr>
          <w:rFonts w:ascii="Arial" w:cs="Arial" w:eastAsia="Arial" w:hAnsi="Arial"/>
          <w:b/>
          <w:bCs/>
          <w:color w:val="222222"/>
          <w:sz w:val="26"/>
          <w:szCs w:val="26"/>
        </w:rPr>
        <w:t xml:space="preserve">2.6 Assumptions and Dependencies</w:t>
      </w:r>
    </w:p>
    <w:p>
      <w:pPr>
        <w:pStyle w:val="ListParagraph"/>
        <w:numPr>
          <w:ilvl w:val="0"/>
          <w:numId w:val="2"/>
        </w:numPr>
        <w:spacing w:after="60" w:before="60"/>
      </w:pPr>
      <w:r>
        <w:rPr>
          <w:rFonts w:ascii="Arial" w:cs="Arial" w:eastAsia="Arial" w:hAnsi="Arial"/>
          <w:color w:val="222222"/>
          <w:sz w:val="22"/>
          <w:szCs w:val="22"/>
        </w:rPr>
        <w:t xml:space="preserve">Users have access to a modern browser or a supported mobile OS</w:t>
      </w:r>
    </w:p>
    <w:p>
      <w:pPr>
        <w:pStyle w:val="ListParagraph"/>
        <w:numPr>
          <w:ilvl w:val="0"/>
          <w:numId w:val="2"/>
        </w:numPr>
        <w:spacing w:after="60" w:before="60"/>
      </w:pPr>
      <w:r>
        <w:rPr>
          <w:rFonts w:ascii="Arial" w:cs="Arial" w:eastAsia="Arial" w:hAnsi="Arial"/>
          <w:color w:val="222222"/>
          <w:sz w:val="22"/>
          <w:szCs w:val="22"/>
        </w:rPr>
        <w:t xml:space="preserve">Third-party payment processor (Stripe) maintains 99.95%+ uptime</w:t>
      </w:r>
    </w:p>
    <w:p>
      <w:pPr>
        <w:pStyle w:val="ListParagraph"/>
        <w:numPr>
          <w:ilvl w:val="0"/>
          <w:numId w:val="2"/>
        </w:numPr>
        <w:spacing w:after="60" w:before="60"/>
      </w:pPr>
      <w:r>
        <w:rPr>
          <w:rFonts w:ascii="Arial" w:cs="Arial" w:eastAsia="Arial" w:hAnsi="Arial"/>
          <w:color w:val="222222"/>
          <w:sz w:val="22"/>
          <w:szCs w:val="22"/>
        </w:rPr>
        <w:t xml:space="preserve">Google Maps Platform API is available for geo-coding and map display</w:t>
      </w:r>
    </w:p>
    <w:p>
      <w:pPr>
        <w:pStyle w:val="ListParagraph"/>
        <w:numPr>
          <w:ilvl w:val="0"/>
          <w:numId w:val="2"/>
        </w:numPr>
        <w:spacing w:after="60" w:before="60"/>
      </w:pPr>
      <w:r>
        <w:rPr>
          <w:rFonts w:ascii="Arial" w:cs="Arial" w:eastAsia="Arial" w:hAnsi="Arial"/>
          <w:color w:val="222222"/>
          <w:sz w:val="22"/>
          <w:szCs w:val="22"/>
        </w:rPr>
        <w:t xml:space="preserve">Identity verification is handled via an approved third-party provider (e.g., Veriff, Onfido)</w:t>
      </w:r>
    </w:p>
    <w:p>
      <w:pPr>
        <w:pStyle w:val="ListParagraph"/>
        <w:numPr>
          <w:ilvl w:val="0"/>
          <w:numId w:val="2"/>
        </w:numPr>
        <w:spacing w:after="60" w:before="60"/>
      </w:pPr>
      <w:r>
        <w:rPr>
          <w:rFonts w:ascii="Arial" w:cs="Arial" w:eastAsia="Arial" w:hAnsi="Arial"/>
          <w:color w:val="222222"/>
          <w:sz w:val="22"/>
          <w:szCs w:val="22"/>
        </w:rPr>
        <w:t xml:space="preserve">SMS/email delivery relies on Twilio and SendGrid respectively</w:t>
      </w:r>
    </w:p>
    <w:p>
      <w:r>
        <w:br w:type="page"/>
      </w:r>
    </w:p>
    <w:p>
      <w:pPr>
        <w:pStyle w:val="Heading1"/>
        <w:spacing w:after="160" w:before="320"/>
      </w:pPr>
      <w:r>
        <w:rPr>
          <w:rFonts w:ascii="Arial" w:cs="Arial" w:eastAsia="Arial" w:hAnsi="Arial"/>
          <w:b/>
          <w:bCs/>
          <w:color w:val="FF5A5F"/>
          <w:sz w:val="32"/>
          <w:szCs w:val="32"/>
        </w:rPr>
        <w:t xml:space="preserve">3. Functional Requirements</w:t>
      </w:r>
    </w:p>
    <w:p>
      <w:pPr>
        <w:pBdr>
          <w:bottom w:val="single" w:color="FF5A5F" w:sz="4" w:space="4"/>
        </w:pBdr>
        <w:spacing w:after="120" w:before="120"/>
      </w:pPr>
      <w:r>
        <w:t xml:space="preserve"/>
      </w:r>
    </w:p>
    <w:p>
      <w:pPr>
        <w:pStyle w:val="Heading2"/>
        <w:spacing w:after="120" w:before="240"/>
      </w:pPr>
      <w:r>
        <w:rPr>
          <w:rFonts w:ascii="Arial" w:cs="Arial" w:eastAsia="Arial" w:hAnsi="Arial"/>
          <w:b/>
          <w:bCs/>
          <w:color w:val="222222"/>
          <w:sz w:val="26"/>
          <w:szCs w:val="26"/>
        </w:rPr>
        <w:t xml:space="preserve">3.1 User Account Management</w:t>
      </w:r>
    </w:p>
    <w:p>
      <w:pPr>
        <w:pStyle w:val="Heading3"/>
        <w:spacing w:after="80" w:before="180"/>
      </w:pPr>
      <w:r>
        <w:rPr>
          <w:rFonts w:ascii="Arial" w:cs="Arial" w:eastAsia="Arial" w:hAnsi="Arial"/>
          <w:b/>
          <w:bCs/>
          <w:color w:val="555555"/>
          <w:sz w:val="24"/>
          <w:szCs w:val="24"/>
        </w:rPr>
        <w:t xml:space="preserve">3.1.1 Registration and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5560"/>
        <w:gridCol w:w="1500"/>
      </w:tblGrid>
      <w:tr>
        <w:trPr>
          <w:tblHeader/>
        </w:trPr>
        <w:tc>
          <w:tcPr>
            <w:tcW w:type="dxa" w:w="90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40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56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50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Verification</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FR-001</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The system shall allow users to register using email and password, Google OAuth 2.0, Facebook Login, or Apple Sign-In.</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Test</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FR-002</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The system shall send an email verification link to newly registered email accounts within 60 seconds.</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Test</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FR-003</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The system shall enforce password minimum length of 8 characters with at least one uppercase letter, one digit, and one special character.</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Test</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FR-004</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The system shall support MFA via SMS OTP and authenticator app (TOTP) for all account types.</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Test</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FR-005</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The system shall lock an account after 5 consecutive failed login attempts and notify the user via email.</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Test</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FR-006</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The system shall provide a password reset flow via email link, valid for 30 minutes.</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Test</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FR-007</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SHOULD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The system shall support biometric authentication (Face ID, Touch ID) on supported mobile devices.</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Demo</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FR-008</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The system shall maintain separate session tokens for web and each mobile device, with per-device revocation capability.</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Test</w:t>
            </w:r>
          </w:p>
        </w:tc>
      </w:tr>
    </w:tbl>
    <w:p>
      <w:pPr>
        <w:spacing w:after="0" w:before="0"/>
      </w:pPr>
      <w:r>
        <w:t xml:space="preserve"/>
      </w:r>
    </w:p>
    <w:p>
      <w:pPr>
        <w:pStyle w:val="Heading3"/>
        <w:spacing w:after="80" w:before="180"/>
      </w:pPr>
      <w:r>
        <w:rPr>
          <w:rFonts w:ascii="Arial" w:cs="Arial" w:eastAsia="Arial" w:hAnsi="Arial"/>
          <w:b/>
          <w:bCs/>
          <w:color w:val="555555"/>
          <w:sz w:val="24"/>
          <w:szCs w:val="24"/>
        </w:rPr>
        <w:t xml:space="preserve">3.1.2 Profile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5560"/>
        <w:gridCol w:w="1500"/>
      </w:tblGrid>
      <w:tr>
        <w:trPr>
          <w:tblHeader/>
        </w:trPr>
        <w:tc>
          <w:tcPr>
            <w:tcW w:type="dxa" w:w="90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40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56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50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Verification</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FR-009</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Users shall be able to update display name, profile photo, bio, languages spoken, and contact preferences.</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Test</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FR-010</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Users shall be able to manage linked payment methods (credit/debit cards, PayPal, bank accounts) with PCI-compliant tokenization.</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Test</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FR-011</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Users shall be able to view, download, and request deletion of their personal data in compliance with GDPR Article 17.</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Test</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FR-012</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SHOULD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Users shall be able to manage notification preferences at channel level (email, push, SMS) and category level.</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Test</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FR-013</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The system shall support switching between Guest and Host modes within a single account without re-registration.</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Test</w:t>
            </w:r>
          </w:p>
        </w:tc>
      </w:tr>
    </w:tbl>
    <w:p>
      <w:pPr>
        <w:spacing w:after="0" w:before="0"/>
      </w:pPr>
      <w:r>
        <w:t xml:space="preserve"/>
      </w:r>
    </w:p>
    <w:p>
      <w:pPr>
        <w:pStyle w:val="Heading2"/>
        <w:spacing w:after="120" w:before="240"/>
      </w:pPr>
      <w:r>
        <w:rPr>
          <w:rFonts w:ascii="Arial" w:cs="Arial" w:eastAsia="Arial" w:hAnsi="Arial"/>
          <w:b/>
          <w:bCs/>
          <w:color w:val="222222"/>
          <w:sz w:val="26"/>
          <w:szCs w:val="26"/>
        </w:rPr>
        <w:t xml:space="preserve">3.2 Listing Management (Host)</w:t>
      </w:r>
    </w:p>
    <w:p>
      <w:pPr>
        <w:pStyle w:val="Heading3"/>
        <w:spacing w:after="80" w:before="180"/>
      </w:pPr>
      <w:r>
        <w:rPr>
          <w:rFonts w:ascii="Arial" w:cs="Arial" w:eastAsia="Arial" w:hAnsi="Arial"/>
          <w:b/>
          <w:bCs/>
          <w:color w:val="555555"/>
          <w:sz w:val="24"/>
          <w:szCs w:val="24"/>
        </w:rPr>
        <w:t xml:space="preserve">3.2.1 Listing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5560"/>
        <w:gridCol w:w="1500"/>
      </w:tblGrid>
      <w:tr>
        <w:trPr>
          <w:tblHeader/>
        </w:trPr>
        <w:tc>
          <w:tcPr>
            <w:tcW w:type="dxa" w:w="90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40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56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50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Verification</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FR-014</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Hosts shall be able to create a listing by specifying property type, address, number of rooms/beds/bathrooms, amenities, house rules, and check-in/check-out methods.</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Test</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FR-015</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The system shall support upload of up to 100 photos per listing in JPEG/PNG/HEIC format, with a maximum of 20 MB per image.</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Test</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FR-016</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Hosts shall set a nightly base price, weekend pricing, weekly discount, monthly discount, and per-extra-guest fee.</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Test</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FR-017</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Hosts shall define a cancellation policy from the set: Flexible, Moderate, Strict, Non-Refundable, Long-Term.</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Test</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FR-018</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Hosts shall manage an availability calendar with blocked dates, minimum and maximum night stays per date range.</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Test</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FR-019</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SHOULD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The system shall provide AI-powered listing title and description suggestions based on property attributes and top-performing listings in the area.</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Demo</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FR-020</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SHOULD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Hosts shall be able to sync availability with external calendars via iCal (Google Calendar, Booking.com, VRBO).</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Test</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FR-021</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 listing shall not be discoverable by Guests until the Host explicitly activates/publishes it.</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Test</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FR-022</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Professional Hosts shall be able to bulk-create and update listings via REST API.</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Test</w:t>
            </w:r>
          </w:p>
        </w:tc>
      </w:tr>
    </w:tbl>
    <w:p>
      <w:pPr>
        <w:spacing w:after="0" w:before="0"/>
      </w:pPr>
      <w:r>
        <w:t xml:space="preserve"/>
      </w:r>
    </w:p>
    <w:p>
      <w:pPr>
        <w:pStyle w:val="Heading3"/>
        <w:spacing w:after="80" w:before="180"/>
      </w:pPr>
      <w:r>
        <w:rPr>
          <w:rFonts w:ascii="Arial" w:cs="Arial" w:eastAsia="Arial" w:hAnsi="Arial"/>
          <w:b/>
          <w:bCs/>
          <w:color w:val="555555"/>
          <w:sz w:val="24"/>
          <w:szCs w:val="24"/>
        </w:rPr>
        <w:t xml:space="preserve">3.2.2 Dynamic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5560"/>
        <w:gridCol w:w="1500"/>
      </w:tblGrid>
      <w:tr>
        <w:trPr>
          <w:tblHeader/>
        </w:trPr>
        <w:tc>
          <w:tcPr>
            <w:tcW w:type="dxa" w:w="90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40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56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50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Verification</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FR-023</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SHOULD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The system shall offer Hosts an optional Smart Pricing feature that automatically adjusts nightly rates based on local demand signals, events, and competitor pricing, within Host-defined min/max bounds.</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Demo</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FR-024</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SHOULD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Hosts shall be shown a weekly earnings forecast when enabling Smart Pricing.</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Test</w:t>
            </w:r>
          </w:p>
        </w:tc>
      </w:tr>
    </w:tbl>
    <w:p>
      <w:pPr>
        <w:spacing w:after="0" w:before="0"/>
      </w:pPr>
      <w:r>
        <w:t xml:space="preserve"/>
      </w:r>
    </w:p>
    <w:p>
      <w:pPr>
        <w:pStyle w:val="Heading2"/>
        <w:spacing w:after="120" w:before="240"/>
      </w:pPr>
      <w:r>
        <w:rPr>
          <w:rFonts w:ascii="Arial" w:cs="Arial" w:eastAsia="Arial" w:hAnsi="Arial"/>
          <w:b/>
          <w:bCs/>
          <w:color w:val="222222"/>
          <w:sz w:val="26"/>
          <w:szCs w:val="26"/>
        </w:rPr>
        <w:t xml:space="preserve">3.3 Search and Discovery (Guest)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5560"/>
        <w:gridCol w:w="1500"/>
      </w:tblGrid>
      <w:tr>
        <w:trPr>
          <w:tblHeader/>
        </w:trPr>
        <w:tc>
          <w:tcPr>
            <w:tcW w:type="dxa" w:w="90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40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56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50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Verification</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FR-025</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Guests shall be able to search listings by destination (city, region, or map area), check-in/check-out dates, and number of guests.</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Test</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FR-026</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The system shall return search results within 1.5 seconds for 95th percentile queries (excluding network latency).</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Performance Test</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FR-027</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Guests shall be able to filter results by: price range, property type, number of bedrooms/bathrooms, amenities (WiFi, pool, kitchen, pet-friendly, EV charger), instant book eligibility, Superhost status, and average rating.</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Test</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FR-028</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The system shall display results on both a list view and an interactive map view with price markers.</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Test</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FR-029</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SHOULD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The search ranking algorithm shall incorporate listing quality score, host responsiveness, price competitiveness, and personalization signals from user history.</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Review</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FR-030</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The system shall show accurate total pricing (nightly rate + cleaning fee + service fee + taxes) before booking initiation.</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Test</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FR-031</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SHOULD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Guests shall receive personalized listing recommendations on the home screen based on past searches and bookings.</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Demo</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FR-032</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Guests shall be able to save listings to a Wishlist and share Wishlists publicly or with selected contacts.</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Test</w:t>
            </w:r>
          </w:p>
        </w:tc>
      </w:tr>
    </w:tbl>
    <w:p>
      <w:pPr>
        <w:spacing w:after="0" w:before="0"/>
      </w:pPr>
      <w:r>
        <w:t xml:space="preserve"/>
      </w:r>
    </w:p>
    <w:p>
      <w:pPr>
        <w:pStyle w:val="Heading2"/>
        <w:spacing w:after="120" w:before="240"/>
      </w:pPr>
      <w:r>
        <w:rPr>
          <w:rFonts w:ascii="Arial" w:cs="Arial" w:eastAsia="Arial" w:hAnsi="Arial"/>
          <w:b/>
          <w:bCs/>
          <w:color w:val="222222"/>
          <w:sz w:val="26"/>
          <w:szCs w:val="26"/>
        </w:rPr>
        <w:t xml:space="preserve">3.4 Booking and Reservation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5560"/>
        <w:gridCol w:w="1500"/>
      </w:tblGrid>
      <w:tr>
        <w:trPr>
          <w:tblHeader/>
        </w:trPr>
        <w:tc>
          <w:tcPr>
            <w:tcW w:type="dxa" w:w="90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40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56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50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Verification</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FR-033</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Guests shall be able to submit a booking request for listings with Host approval, or instantly book listings with Instant Book enabled.</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Test</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FR-034</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Hosts shall have 24 hours to accept or decline a booking request before it automatically expires and the Guest is not charged.</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Test</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FR-035</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The system shall place a payment authorization hold on the Guest's payment method at request time and capture it only upon Host acceptance or Instant Book confirmation.</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Test</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FR-036</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Both Guest and Host shall receive real-time notifications (push, email, SMS) on every booking status change: request received, accepted, declined, cancelled, check-in reminder.</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Test</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FR-037</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Guests shall be able to cancel a reservation subject to the listing's cancellation policy, with the system automatically computing and executing the applicable refund.</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Test</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FR-038</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Hosts shall be able to cancel a reservation; the system shall penalize the Host per cancellation policy (blocking calendar, suppressing listing, financial penalty for repeat cancellations).</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Test</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FR-039</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Guests shall be able to modify check-in/check-out dates and guest count subject to Host approval and availability.</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Test</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FR-040</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The system shall generate a confirmed reservation receipt with booking reference number, itinerary, house rules, and directions, accessible at any time.</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Test</w:t>
            </w:r>
          </w:p>
        </w:tc>
      </w:tr>
    </w:tbl>
    <w:p>
      <w:pPr>
        <w:spacing w:after="0" w:before="0"/>
      </w:pPr>
      <w:r>
        <w:t xml:space="preserve"/>
      </w:r>
    </w:p>
    <w:p>
      <w:pPr>
        <w:pStyle w:val="Heading2"/>
        <w:spacing w:after="120" w:before="240"/>
      </w:pPr>
      <w:r>
        <w:rPr>
          <w:rFonts w:ascii="Arial" w:cs="Arial" w:eastAsia="Arial" w:hAnsi="Arial"/>
          <w:b/>
          <w:bCs/>
          <w:color w:val="222222"/>
          <w:sz w:val="26"/>
          <w:szCs w:val="26"/>
        </w:rPr>
        <w:t xml:space="preserve">3.5 Payment and Payout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5560"/>
        <w:gridCol w:w="1500"/>
      </w:tblGrid>
      <w:tr>
        <w:trPr>
          <w:tblHeader/>
        </w:trPr>
        <w:tc>
          <w:tcPr>
            <w:tcW w:type="dxa" w:w="90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40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56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50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Verification</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FR-041</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The system shall support payment via Visa, Mastercard, American Express, PayPal, Apple Pay, Google Pay, and local payment methods by region.</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Test</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FR-042</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Guest charges shall be collected in their local currency with real-time FX conversion. Hosts shall be paid out in their registered payout currency.</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Test</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FR-043</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Host payouts shall be released 24 hours after Guest check-in date via bank transfer, PayPal, or Payoneer.</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Test</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FR-044</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The service fee (Guest and Host portions) shall be computed automatically per the current fee schedule and displayed transparently at checkout.</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Test</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FR-045</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The system shall collect and remit applicable occupancy taxes in jurisdictions with tax collection agreements, generating a tax receipt for the Guest.</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Test</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FR-046</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All card data shall be tokenized via the payment processor; Airbnb systems shall never store raw PAN data.</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Audit</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FR-047</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Hosts shall be able to dispute and initiate resolution claims for property damage within 14 days of Guest checkout via the Resolution Center.</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Test</w:t>
            </w:r>
          </w:p>
        </w:tc>
      </w:tr>
    </w:tbl>
    <w:p>
      <w:pPr>
        <w:spacing w:after="0" w:before="0"/>
      </w:pPr>
      <w:r>
        <w:t xml:space="preserve"/>
      </w:r>
    </w:p>
    <w:p>
      <w:pPr>
        <w:pStyle w:val="Heading2"/>
        <w:spacing w:after="120" w:before="240"/>
      </w:pPr>
      <w:r>
        <w:rPr>
          <w:rFonts w:ascii="Arial" w:cs="Arial" w:eastAsia="Arial" w:hAnsi="Arial"/>
          <w:b/>
          <w:bCs/>
          <w:color w:val="222222"/>
          <w:sz w:val="26"/>
          <w:szCs w:val="26"/>
        </w:rPr>
        <w:t xml:space="preserve">3.6 Messaging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5560"/>
        <w:gridCol w:w="1500"/>
      </w:tblGrid>
      <w:tr>
        <w:trPr>
          <w:tblHeader/>
        </w:trPr>
        <w:tc>
          <w:tcPr>
            <w:tcW w:type="dxa" w:w="90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40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56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50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Verification</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FR-048</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Guests and Hosts shall communicate via an in-platform message thread linked to the listing or reservation.</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Test</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FR-049</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Messaging shall be enabled before booking (enquiry) and throughout the reservation lifecycle.</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Test</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FR-050</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Messages shall support text, emoji, and image attachments (JPEG/PNG, max 10 MB).</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Test</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FR-051</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The system shall scan all messages for external contact information (phone numbers, email addresses) prior to booking and surface a warning to comply with off-platform communication policies.</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Test</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FR-052</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SHOULD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Hosts shall be able to configure automated message templates for check-in instructions, welcome messages, and check-out reminders.</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Test</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FR-053</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SHOULD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The system shall offer an AI-powered quick-reply suggestion for common Guest questions (WiFi password, parking, etc.) based on listing details.</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Demo</w:t>
            </w:r>
          </w:p>
        </w:tc>
      </w:tr>
    </w:tbl>
    <w:p>
      <w:pPr>
        <w:spacing w:after="0" w:before="0"/>
      </w:pPr>
      <w:r>
        <w:t xml:space="preserve"/>
      </w:r>
    </w:p>
    <w:p>
      <w:pPr>
        <w:pStyle w:val="Heading2"/>
        <w:spacing w:after="120" w:before="240"/>
      </w:pPr>
      <w:r>
        <w:rPr>
          <w:rFonts w:ascii="Arial" w:cs="Arial" w:eastAsia="Arial" w:hAnsi="Arial"/>
          <w:b/>
          <w:bCs/>
          <w:color w:val="222222"/>
          <w:sz w:val="26"/>
          <w:szCs w:val="26"/>
        </w:rPr>
        <w:t xml:space="preserve">3.7 Reviews and Ratings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5560"/>
        <w:gridCol w:w="1500"/>
      </w:tblGrid>
      <w:tr>
        <w:trPr>
          <w:tblHeader/>
        </w:trPr>
        <w:tc>
          <w:tcPr>
            <w:tcW w:type="dxa" w:w="90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40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56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50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Verification</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FR-054</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Both Guest and Host shall have a 14-day window post-checkout to submit a review. Reviews are revealed simultaneously to prevent bias.</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Test</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FR-055</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Guest reviews of listings shall include an overall star rating (1–5) and sub-ratings for: Cleanliness, Accuracy, Check-in, Communication, Location, and Value.</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Test</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FR-056</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Host reviews of Guests shall include an overall star rating and written feedback.</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Test</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FR-057</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The system shall screen review text for prohibited content (hate speech, personal attacks, off-platform contact info) before publishing.</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Test</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FR-058</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Users shall be able to respond publicly to reviews of their listing or their Guest profile.</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Test</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FR-059</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 listing's average overall rating, shown to the nearest 0.01, shall be recalculated in real-time upon each new review submission.</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Test</w:t>
            </w:r>
          </w:p>
        </w:tc>
      </w:tr>
    </w:tbl>
    <w:p>
      <w:pPr>
        <w:spacing w:after="0" w:before="0"/>
      </w:pPr>
      <w:r>
        <w:t xml:space="preserve"/>
      </w:r>
    </w:p>
    <w:p>
      <w:pPr>
        <w:pStyle w:val="Heading2"/>
        <w:spacing w:after="120" w:before="240"/>
      </w:pPr>
      <w:r>
        <w:rPr>
          <w:rFonts w:ascii="Arial" w:cs="Arial" w:eastAsia="Arial" w:hAnsi="Arial"/>
          <w:b/>
          <w:bCs/>
          <w:color w:val="222222"/>
          <w:sz w:val="26"/>
          <w:szCs w:val="26"/>
        </w:rPr>
        <w:t xml:space="preserve">3.8 Trust, Safety and Identity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5560"/>
        <w:gridCol w:w="1500"/>
      </w:tblGrid>
      <w:tr>
        <w:trPr>
          <w:tblHeader/>
        </w:trPr>
        <w:tc>
          <w:tcPr>
            <w:tcW w:type="dxa" w:w="90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40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56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50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Verification</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FR-060</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The system shall require Hosts to complete government ID verification (passport, national ID, or driving licence) before publishing a listing.</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Test</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FR-061</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The system shall offer Guests identity verification and display a verified badge on their profile.</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Test</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FR-062</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The platform shall run automated fraud detection on payment transactions using velocity checks, device fingerprinting, and ML anomaly models.</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Review</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FR-063</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Users shall be able to report listings, users, or messages; the report shall be triaged by the Trust &amp; Safety team within 24 hours.</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Test</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FR-064</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The system shall provide 24/7 emergency safety support line access from within the app for Guests or Hosts experiencing safety incidents.</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Test</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FR-065</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Hosts found guilty of discrimination by the Trust &amp; Safety team shall have their listings suspended per the Airbnb Non-Discrimination Policy.</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Test</w:t>
            </w:r>
          </w:p>
        </w:tc>
      </w:tr>
    </w:tbl>
    <w:p>
      <w:pPr>
        <w:spacing w:after="0" w:before="0"/>
      </w:pPr>
      <w:r>
        <w:t xml:space="preserve"/>
      </w:r>
    </w:p>
    <w:p>
      <w:pPr>
        <w:pStyle w:val="Heading2"/>
        <w:spacing w:after="120" w:before="240"/>
      </w:pPr>
      <w:r>
        <w:rPr>
          <w:rFonts w:ascii="Arial" w:cs="Arial" w:eastAsia="Arial" w:hAnsi="Arial"/>
          <w:b/>
          <w:bCs/>
          <w:color w:val="222222"/>
          <w:sz w:val="26"/>
          <w:szCs w:val="26"/>
        </w:rPr>
        <w:t xml:space="preserve">3.9 Experiences Marketplace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5560"/>
        <w:gridCol w:w="1500"/>
      </w:tblGrid>
      <w:tr>
        <w:trPr>
          <w:tblHeader/>
        </w:trPr>
        <w:tc>
          <w:tcPr>
            <w:tcW w:type="dxa" w:w="90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40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56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50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Verification</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FR-066</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SHOULD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Experience Hosts shall be able to create, price, and schedule activity-based experiences with capacity limits.</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Test</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FR-067</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SHOULD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Guests shall be able to search and book Experiences by location, category (cooking, hiking, art, etc.), date, and price.</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Test</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FR-068</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SHOULD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The system shall verify Experience Hosts via a quality review process before their Experience is published.</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Review</w:t>
            </w:r>
          </w:p>
        </w:tc>
      </w:tr>
    </w:tbl>
    <w:p>
      <w:pPr>
        <w:spacing w:after="0" w:before="0"/>
      </w:pPr>
      <w:r>
        <w:t xml:space="preserve"/>
      </w:r>
    </w:p>
    <w:p>
      <w:pPr>
        <w:pStyle w:val="Heading2"/>
        <w:spacing w:after="120" w:before="240"/>
      </w:pPr>
      <w:r>
        <w:rPr>
          <w:rFonts w:ascii="Arial" w:cs="Arial" w:eastAsia="Arial" w:hAnsi="Arial"/>
          <w:b/>
          <w:bCs/>
          <w:color w:val="222222"/>
          <w:sz w:val="26"/>
          <w:szCs w:val="26"/>
        </w:rPr>
        <w:t xml:space="preserve">3.10 Admin and Operations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5560"/>
        <w:gridCol w:w="1500"/>
      </w:tblGrid>
      <w:tr>
        <w:trPr>
          <w:tblHeader/>
        </w:trPr>
        <w:tc>
          <w:tcPr>
            <w:tcW w:type="dxa" w:w="90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40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56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50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Verification</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FR-069</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Admin agents shall be able to view, edit, suspend, and permanently ban any user account with a full audit trail.</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Test</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FR-070</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Admin agents shall be able to initiate manual refunds, adjustment payouts, and coupon credits to any user.</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Test</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FR-071</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The admin portal shall expose a dispute resolution workflow with case management, evidence upload, and binding decision issuance.</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Test</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FR-072</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All admin actions shall be logged with agent identity, timestamp, and before/after state for compliance auditing.</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Audit</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FR-073</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SHOULD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The admin portal shall display real-time dashboards: GMV, active bookings, fraud alerts, support ticket volume, and platform uptime.</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Demo</w:t>
            </w:r>
          </w:p>
        </w:tc>
      </w:tr>
    </w:tbl>
    <w:p>
      <w:r>
        <w:br w:type="page"/>
      </w:r>
    </w:p>
    <w:p>
      <w:pPr>
        <w:pStyle w:val="Heading1"/>
        <w:spacing w:after="160" w:before="320"/>
      </w:pPr>
      <w:r>
        <w:rPr>
          <w:rFonts w:ascii="Arial" w:cs="Arial" w:eastAsia="Arial" w:hAnsi="Arial"/>
          <w:b/>
          <w:bCs/>
          <w:color w:val="FF5A5F"/>
          <w:sz w:val="32"/>
          <w:szCs w:val="32"/>
        </w:rPr>
        <w:t xml:space="preserve">4. Non-Functional Requirements</w:t>
      </w:r>
    </w:p>
    <w:p>
      <w:pPr>
        <w:pBdr>
          <w:bottom w:val="single" w:color="FF5A5F" w:sz="4" w:space="4"/>
        </w:pBdr>
        <w:spacing w:after="120" w:before="120"/>
      </w:pPr>
      <w:r>
        <w:t xml:space="preserve"/>
      </w:r>
    </w:p>
    <w:p>
      <w:pPr>
        <w:pStyle w:val="Heading2"/>
        <w:spacing w:after="120" w:before="240"/>
      </w:pPr>
      <w:r>
        <w:rPr>
          <w:rFonts w:ascii="Arial" w:cs="Arial" w:eastAsia="Arial" w:hAnsi="Arial"/>
          <w:b/>
          <w:bCs/>
          <w:color w:val="222222"/>
          <w:sz w:val="26"/>
          <w:szCs w:val="26"/>
        </w:rPr>
        <w:t xml:space="preserve">4.1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5560"/>
        <w:gridCol w:w="1500"/>
      </w:tblGrid>
      <w:tr>
        <w:trPr>
          <w:tblHeader/>
        </w:trPr>
        <w:tc>
          <w:tcPr>
            <w:tcW w:type="dxa" w:w="90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40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56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50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Metric</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NFR-001</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Search API P95 response time shall not exceed 1,500 ms under normal load.</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&lt; 1,500 ms P95</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NFR-002</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Listing detail page Time-to-Interactive (TTI) shall not exceed 3 seconds on a 4G mobile connection.</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TTI &lt; 3 s</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NFR-003</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Payment processing (authorization and capture) shall complete within 5 seconds under normal load.</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&lt; 5 s</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NFR-004</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The system shall sustain at least 500,000 concurrent active sessions without performance degradation.</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Load Test</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NFR-005</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Photo upload processing (resize, CDN distribution) shall complete within 30 seconds per image.</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&lt; 30 s</w:t>
            </w:r>
          </w:p>
        </w:tc>
      </w:tr>
    </w:tbl>
    <w:p>
      <w:pPr>
        <w:spacing w:after="0" w:before="0"/>
      </w:pPr>
      <w:r>
        <w:t xml:space="preserve"/>
      </w:r>
    </w:p>
    <w:p>
      <w:pPr>
        <w:pStyle w:val="Heading2"/>
        <w:spacing w:after="120" w:before="240"/>
      </w:pPr>
      <w:r>
        <w:rPr>
          <w:rFonts w:ascii="Arial" w:cs="Arial" w:eastAsia="Arial" w:hAnsi="Arial"/>
          <w:b/>
          <w:bCs/>
          <w:color w:val="222222"/>
          <w:sz w:val="26"/>
          <w:szCs w:val="26"/>
        </w:rPr>
        <w:t xml:space="preserve">4.2 Availability and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5560"/>
        <w:gridCol w:w="1500"/>
      </w:tblGrid>
      <w:tr>
        <w:trPr>
          <w:tblHeader/>
        </w:trPr>
        <w:tc>
          <w:tcPr>
            <w:tcW w:type="dxa" w:w="90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40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56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50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NFR-006</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Core booking and payment services shall achieve 99.99% uptime (&lt; 52 minutes downtime/year).</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99.99% uptime</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NFR-007</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Search and discovery services shall achieve 99.95% uptime.</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99.95% uptime</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NFR-008</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The system shall be deployable across at least 3 AWS regions with automatic failover RTO &lt; 5 minutes and RPO &lt; 30 seconds.</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RTO &lt; 5 min</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NFR-009</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Planned maintenance windows shall not result in complete service unavailability; rolling deployments shall be used.</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Zero-downtime deploy</w:t>
            </w:r>
          </w:p>
        </w:tc>
      </w:tr>
    </w:tbl>
    <w:p>
      <w:pPr>
        <w:spacing w:after="0" w:before="0"/>
      </w:pPr>
      <w:r>
        <w:t xml:space="preserve"/>
      </w:r>
    </w:p>
    <w:p>
      <w:pPr>
        <w:pStyle w:val="Heading2"/>
        <w:spacing w:after="120" w:before="240"/>
      </w:pPr>
      <w:r>
        <w:rPr>
          <w:rFonts w:ascii="Arial" w:cs="Arial" w:eastAsia="Arial" w:hAnsi="Arial"/>
          <w:b/>
          <w:bCs/>
          <w:color w:val="222222"/>
          <w:sz w:val="26"/>
          <w:szCs w:val="26"/>
        </w:rPr>
        <w:t xml:space="preserve">4.3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5560"/>
        <w:gridCol w:w="1500"/>
      </w:tblGrid>
      <w:tr>
        <w:trPr>
          <w:tblHeader/>
        </w:trPr>
        <w:tc>
          <w:tcPr>
            <w:tcW w:type="dxa" w:w="90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40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56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50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Verification</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NFR-010</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All data in transit shall be encrypted using TLS 1.3 minimum. HTTP requests shall be redirected to HTTPS.</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Audit</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NFR-011</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All PII at rest shall be encrypted with AES-256.</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Audit</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NFR-012</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The platform shall comply with PCI-DSS Level 1 for cardholder data environments.</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Annual Audit</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NFR-013</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Authentication tokens shall be JWTs with 15-minute access token expiry and 30-day refresh token expiry with rotation.</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Test</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NFR-014</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All APIs shall enforce rate limiting; exceeded limits shall return HTTP 429 with a Retry-After header.</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Test</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NFR-015</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The platform shall undergo annual third-party penetration testing and remediate critical/high findings within 30 days.</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Audit</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NFR-016</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SQL injection, XSS, CSRF, and SSRF protections shall be enforced at the API gateway and application layer.</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OWASP Scan</w:t>
            </w:r>
          </w:p>
        </w:tc>
      </w:tr>
    </w:tbl>
    <w:p>
      <w:pPr>
        <w:spacing w:after="0" w:before="0"/>
      </w:pPr>
      <w:r>
        <w:t xml:space="preserve"/>
      </w:r>
    </w:p>
    <w:p>
      <w:pPr>
        <w:pStyle w:val="Heading2"/>
        <w:spacing w:after="120" w:before="240"/>
      </w:pPr>
      <w:r>
        <w:rPr>
          <w:rFonts w:ascii="Arial" w:cs="Arial" w:eastAsia="Arial" w:hAnsi="Arial"/>
          <w:b/>
          <w:bCs/>
          <w:color w:val="222222"/>
          <w:sz w:val="26"/>
          <w:szCs w:val="26"/>
        </w:rPr>
        <w:t xml:space="preserve">4.4 Scalability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5560"/>
        <w:gridCol w:w="1500"/>
      </w:tblGrid>
      <w:tr>
        <w:trPr>
          <w:tblHeader/>
        </w:trPr>
        <w:tc>
          <w:tcPr>
            <w:tcW w:type="dxa" w:w="90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40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56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50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NFR-017</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The system architecture shall support horizontal auto-scaling of all stateless services triggered by CPU &gt; 70% or request queue depth thresholds.</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Auto-scale test</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NFR-018</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The system shall handle peak traffic spikes of 10x baseline (e.g., major holidays) without manual intervention.</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Load Test</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NFR-019</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SHOULD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Search indices shall support up to 10 million active listings globally without performance degradation.</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Benchmark</w:t>
            </w:r>
          </w:p>
        </w:tc>
      </w:tr>
    </w:tbl>
    <w:p>
      <w:pPr>
        <w:spacing w:after="0" w:before="0"/>
      </w:pPr>
      <w:r>
        <w:t xml:space="preserve"/>
      </w:r>
    </w:p>
    <w:p>
      <w:pPr>
        <w:pStyle w:val="Heading2"/>
        <w:spacing w:after="120" w:before="240"/>
      </w:pPr>
      <w:r>
        <w:rPr>
          <w:rFonts w:ascii="Arial" w:cs="Arial" w:eastAsia="Arial" w:hAnsi="Arial"/>
          <w:b/>
          <w:bCs/>
          <w:color w:val="222222"/>
          <w:sz w:val="26"/>
          <w:szCs w:val="26"/>
        </w:rPr>
        <w:t xml:space="preserve">4.5 Usability and Accessibility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5560"/>
        <w:gridCol w:w="1500"/>
      </w:tblGrid>
      <w:tr>
        <w:trPr>
          <w:tblHeader/>
        </w:trPr>
        <w:tc>
          <w:tcPr>
            <w:tcW w:type="dxa" w:w="90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40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56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50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Verification</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NFR-020</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Web and mobile applications shall conform to WCAG 2.1 Level AA accessibility standards.</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Accessibility Audit</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NFR-021</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The platform shall support a minimum of 30 languages with locale-specific date, currency, and number formatting.</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Test</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NFR-022</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 new Host shall be able to publish their first listing within 30 minutes without external assistance.</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Usability Study</w:t>
            </w:r>
          </w:p>
        </w:tc>
      </w:tr>
      <w:tr>
        <w:tc>
          <w:tcPr>
            <w:tcW w:type="dxa" w:w="9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NFR-023</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SHOULD HAVE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Guest booking completion rate shall exceed 75% for users who reach the checkout page.</w:t>
            </w:r>
          </w:p>
        </w:tc>
        <w:tc>
          <w:tcPr>
            <w:tcW w:type="dxa" w:w="1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Analytics</w:t>
            </w:r>
          </w:p>
        </w:tc>
      </w:tr>
    </w:tbl>
    <w:p>
      <w:pPr>
        <w:spacing w:after="0" w:before="0"/>
      </w:pPr>
      <w:r>
        <w:t xml:space="preserve"/>
      </w:r>
    </w:p>
    <w:p>
      <w:pPr>
        <w:pStyle w:val="Heading2"/>
        <w:spacing w:after="120" w:before="240"/>
      </w:pPr>
      <w:r>
        <w:rPr>
          <w:rFonts w:ascii="Arial" w:cs="Arial" w:eastAsia="Arial" w:hAnsi="Arial"/>
          <w:b/>
          <w:bCs/>
          <w:color w:val="222222"/>
          <w:sz w:val="26"/>
          <w:szCs w:val="26"/>
        </w:rPr>
        <w:t xml:space="preserve">4.6 Maintainability and Observability</w:t>
      </w:r>
    </w:p>
    <w:p>
      <w:pPr>
        <w:pStyle w:val="ListParagraph"/>
        <w:numPr>
          <w:ilvl w:val="0"/>
          <w:numId w:val="2"/>
        </w:numPr>
        <w:spacing w:after="60" w:before="60"/>
      </w:pPr>
      <w:r>
        <w:rPr>
          <w:rFonts w:ascii="Arial" w:cs="Arial" w:eastAsia="Arial" w:hAnsi="Arial"/>
          <w:color w:val="222222"/>
          <w:sz w:val="22"/>
          <w:szCs w:val="22"/>
        </w:rPr>
        <w:t xml:space="preserve">All services shall expose structured logs (JSON) shipped to a centralized log aggregator (e.g., Datadog/Splunk).</w:t>
      </w:r>
    </w:p>
    <w:p>
      <w:pPr>
        <w:pStyle w:val="ListParagraph"/>
        <w:numPr>
          <w:ilvl w:val="0"/>
          <w:numId w:val="2"/>
        </w:numPr>
        <w:spacing w:after="60" w:before="60"/>
      </w:pPr>
      <w:r>
        <w:rPr>
          <w:rFonts w:ascii="Arial" w:cs="Arial" w:eastAsia="Arial" w:hAnsi="Arial"/>
          <w:color w:val="222222"/>
          <w:sz w:val="22"/>
          <w:szCs w:val="22"/>
        </w:rPr>
        <w:t xml:space="preserve">Distributed tracing via OpenTelemetry shall cover all cross-service request paths.</w:t>
      </w:r>
    </w:p>
    <w:p>
      <w:pPr>
        <w:pStyle w:val="ListParagraph"/>
        <w:numPr>
          <w:ilvl w:val="0"/>
          <w:numId w:val="2"/>
        </w:numPr>
        <w:spacing w:after="60" w:before="60"/>
      </w:pPr>
      <w:r>
        <w:rPr>
          <w:rFonts w:ascii="Arial" w:cs="Arial" w:eastAsia="Arial" w:hAnsi="Arial"/>
          <w:color w:val="222222"/>
          <w:sz w:val="22"/>
          <w:szCs w:val="22"/>
        </w:rPr>
        <w:t xml:space="preserve">Each microservice shall expose health check and readiness probe endpoints.</w:t>
      </w:r>
    </w:p>
    <w:p>
      <w:pPr>
        <w:pStyle w:val="ListParagraph"/>
        <w:numPr>
          <w:ilvl w:val="0"/>
          <w:numId w:val="2"/>
        </w:numPr>
        <w:spacing w:after="60" w:before="60"/>
      </w:pPr>
      <w:r>
        <w:rPr>
          <w:rFonts w:ascii="Arial" w:cs="Arial" w:eastAsia="Arial" w:hAnsi="Arial"/>
          <w:color w:val="222222"/>
          <w:sz w:val="22"/>
          <w:szCs w:val="22"/>
        </w:rPr>
        <w:t xml:space="preserve">P0/P1 incidents shall trigger automated alerting within 2 minutes; on-call SLA for initial response is 15 minutes.</w:t>
      </w:r>
    </w:p>
    <w:p>
      <w:pPr>
        <w:pStyle w:val="ListParagraph"/>
        <w:numPr>
          <w:ilvl w:val="0"/>
          <w:numId w:val="2"/>
        </w:numPr>
        <w:spacing w:after="60" w:before="60"/>
      </w:pPr>
      <w:r>
        <w:rPr>
          <w:rFonts w:ascii="Arial" w:cs="Arial" w:eastAsia="Arial" w:hAnsi="Arial"/>
          <w:color w:val="222222"/>
          <w:sz w:val="22"/>
          <w:szCs w:val="22"/>
        </w:rPr>
        <w:t xml:space="preserve">Code coverage for unit tests shall be maintained at 80% minimum per service.</w:t>
      </w:r>
    </w:p>
    <w:p>
      <w:r>
        <w:br w:type="page"/>
      </w:r>
    </w:p>
    <w:p>
      <w:pPr>
        <w:pStyle w:val="Heading1"/>
        <w:spacing w:after="160" w:before="320"/>
      </w:pPr>
      <w:r>
        <w:rPr>
          <w:rFonts w:ascii="Arial" w:cs="Arial" w:eastAsia="Arial" w:hAnsi="Arial"/>
          <w:b/>
          <w:bCs/>
          <w:color w:val="FF5A5F"/>
          <w:sz w:val="32"/>
          <w:szCs w:val="32"/>
        </w:rPr>
        <w:t xml:space="preserve">5. System Constraints</w:t>
      </w:r>
    </w:p>
    <w:p>
      <w:pPr>
        <w:pBdr>
          <w:bottom w:val="single" w:color="FF5A5F" w:sz="4" w:space="4"/>
        </w:pBdr>
        <w:spacing w:after="120" w:before="120"/>
      </w:pPr>
      <w:r>
        <w:t xml:space="preserve"/>
      </w:r>
    </w:p>
    <w:p>
      <w:pPr>
        <w:spacing w:after="80" w:before="80"/>
      </w:pPr>
      <w:r>
        <w:rPr>
          <w:rFonts w:ascii="Arial" w:cs="Arial" w:eastAsia="Arial" w:hAnsi="Arial"/>
          <w:color w:val="222222"/>
          <w:sz w:val="22"/>
          <w:szCs w:val="22"/>
        </w:rPr>
        <w:t xml:space="preserve">The following constraints apply regardless of functional or non-functional requirements and are treated as fixed boundaries:</w:t>
      </w:r>
    </w:p>
    <w:p>
      <w:pPr>
        <w:spacing w:after="0" w:before="0"/>
      </w:pPr>
      <w:r>
        <w:t xml:space="preserve"/>
      </w:r>
    </w:p>
    <w:p>
      <w:pPr>
        <w:pStyle w:val="ListParagraph"/>
        <w:numPr>
          <w:ilvl w:val="0"/>
          <w:numId w:val="2"/>
        </w:numPr>
        <w:spacing w:after="60" w:before="60"/>
      </w:pPr>
      <w:r>
        <w:rPr>
          <w:rFonts w:ascii="Arial" w:cs="Arial" w:eastAsia="Arial" w:hAnsi="Arial"/>
          <w:color w:val="222222"/>
          <w:sz w:val="22"/>
          <w:szCs w:val="22"/>
        </w:rPr>
        <w:t xml:space="preserve">Legal/Regulatory: The platform must comply with applicable short-term rental regulations in each jurisdiction where it operates. Compliance monitoring is the responsibility of the Legal and Policy team.</w:t>
      </w:r>
    </w:p>
    <w:p>
      <w:pPr>
        <w:pStyle w:val="ListParagraph"/>
        <w:numPr>
          <w:ilvl w:val="0"/>
          <w:numId w:val="2"/>
        </w:numPr>
        <w:spacing w:after="60" w:before="60"/>
      </w:pPr>
      <w:r>
        <w:rPr>
          <w:rFonts w:ascii="Arial" w:cs="Arial" w:eastAsia="Arial" w:hAnsi="Arial"/>
          <w:color w:val="222222"/>
          <w:sz w:val="22"/>
          <w:szCs w:val="22"/>
        </w:rPr>
        <w:t xml:space="preserve">Payment: All payment processing must route through a licensed payment institution. Airbnb does not hold banking licences and therefore may not custody Guest funds for more than 30 days.</w:t>
      </w:r>
    </w:p>
    <w:p>
      <w:pPr>
        <w:pStyle w:val="ListParagraph"/>
        <w:numPr>
          <w:ilvl w:val="0"/>
          <w:numId w:val="2"/>
        </w:numPr>
        <w:spacing w:after="60" w:before="60"/>
      </w:pPr>
      <w:r>
        <w:rPr>
          <w:rFonts w:ascii="Arial" w:cs="Arial" w:eastAsia="Arial" w:hAnsi="Arial"/>
          <w:color w:val="222222"/>
          <w:sz w:val="22"/>
          <w:szCs w:val="22"/>
        </w:rPr>
        <w:t xml:space="preserve">Data Sovereignty: User data belonging to EU residents must be stored and processed within EU-approved data centres in compliance with GDPR Chapter V cross-border transfer restrictions.</w:t>
      </w:r>
    </w:p>
    <w:p>
      <w:pPr>
        <w:pStyle w:val="ListParagraph"/>
        <w:numPr>
          <w:ilvl w:val="0"/>
          <w:numId w:val="2"/>
        </w:numPr>
        <w:spacing w:after="60" w:before="60"/>
      </w:pPr>
      <w:r>
        <w:rPr>
          <w:rFonts w:ascii="Arial" w:cs="Arial" w:eastAsia="Arial" w:hAnsi="Arial"/>
          <w:color w:val="222222"/>
          <w:sz w:val="22"/>
          <w:szCs w:val="22"/>
        </w:rPr>
        <w:t xml:space="preserve">Intellectual Property: The platform must not reproduce third-party map data beyond the licence terms of the Google Maps Platform agreement.</w:t>
      </w:r>
    </w:p>
    <w:p>
      <w:pPr>
        <w:pStyle w:val="ListParagraph"/>
        <w:numPr>
          <w:ilvl w:val="0"/>
          <w:numId w:val="2"/>
        </w:numPr>
        <w:spacing w:after="60" w:before="60"/>
      </w:pPr>
      <w:r>
        <w:rPr>
          <w:rFonts w:ascii="Arial" w:cs="Arial" w:eastAsia="Arial" w:hAnsi="Arial"/>
          <w:color w:val="222222"/>
          <w:sz w:val="22"/>
          <w:szCs w:val="22"/>
        </w:rPr>
        <w:t xml:space="preserve">Mobile Ecosystem: The iOS and Android applications must comply with App Store and Google Play Store policies including in-app purchase guidelines and content restrictions.</w:t>
      </w:r>
    </w:p>
    <w:p>
      <w:pPr>
        <w:pStyle w:val="ListParagraph"/>
        <w:numPr>
          <w:ilvl w:val="0"/>
          <w:numId w:val="2"/>
        </w:numPr>
        <w:spacing w:after="60" w:before="60"/>
      </w:pPr>
      <w:r>
        <w:rPr>
          <w:rFonts w:ascii="Arial" w:cs="Arial" w:eastAsia="Arial" w:hAnsi="Arial"/>
          <w:color w:val="222222"/>
          <w:sz w:val="22"/>
          <w:szCs w:val="22"/>
        </w:rPr>
        <w:t xml:space="preserve">Algorithm Transparency: The ranking and pricing ML models must be explainable to regulatory authorities on request per EU Digital Markets Act obligations.</w:t>
      </w:r>
    </w:p>
    <w:p>
      <w:r>
        <w:br w:type="page"/>
      </w:r>
    </w:p>
    <w:p>
      <w:pPr>
        <w:pStyle w:val="Heading1"/>
        <w:spacing w:after="160" w:before="320"/>
      </w:pPr>
      <w:r>
        <w:rPr>
          <w:rFonts w:ascii="Arial" w:cs="Arial" w:eastAsia="Arial" w:hAnsi="Arial"/>
          <w:b/>
          <w:bCs/>
          <w:color w:val="FF5A5F"/>
          <w:sz w:val="32"/>
          <w:szCs w:val="32"/>
        </w:rPr>
        <w:t xml:space="preserve">6. External Interface Requirements</w:t>
      </w:r>
    </w:p>
    <w:p>
      <w:pPr>
        <w:pBdr>
          <w:bottom w:val="single" w:color="FF5A5F" w:sz="4" w:space="4"/>
        </w:pBdr>
        <w:spacing w:after="120" w:before="120"/>
      </w:pPr>
      <w:r>
        <w:t xml:space="preserve"/>
      </w:r>
    </w:p>
    <w:p>
      <w:pPr>
        <w:pStyle w:val="Heading2"/>
        <w:spacing w:after="120" w:before="240"/>
      </w:pPr>
      <w:r>
        <w:rPr>
          <w:rFonts w:ascii="Arial" w:cs="Arial" w:eastAsia="Arial" w:hAnsi="Arial"/>
          <w:b/>
          <w:bCs/>
          <w:color w:val="222222"/>
          <w:sz w:val="26"/>
          <w:szCs w:val="26"/>
        </w:rPr>
        <w:t xml:space="preserve">6.1 User Interfaces</w:t>
      </w:r>
    </w:p>
    <w:p>
      <w:pPr>
        <w:pStyle w:val="ListParagraph"/>
        <w:numPr>
          <w:ilvl w:val="0"/>
          <w:numId w:val="2"/>
        </w:numPr>
        <w:spacing w:after="60" w:before="60"/>
      </w:pPr>
      <w:r>
        <w:rPr>
          <w:rFonts w:ascii="Arial" w:cs="Arial" w:eastAsia="Arial" w:hAnsi="Arial"/>
          <w:color w:val="222222"/>
          <w:sz w:val="22"/>
          <w:szCs w:val="22"/>
        </w:rPr>
        <w:t xml:space="preserve">Web Application: React-based SPA with SSR; adheres to Airbnb's DLS (Design Language System).</w:t>
      </w:r>
    </w:p>
    <w:p>
      <w:pPr>
        <w:pStyle w:val="ListParagraph"/>
        <w:numPr>
          <w:ilvl w:val="0"/>
          <w:numId w:val="2"/>
        </w:numPr>
        <w:spacing w:after="60" w:before="60"/>
      </w:pPr>
      <w:r>
        <w:rPr>
          <w:rFonts w:ascii="Arial" w:cs="Arial" w:eastAsia="Arial" w:hAnsi="Arial"/>
          <w:color w:val="222222"/>
          <w:sz w:val="22"/>
          <w:szCs w:val="22"/>
        </w:rPr>
        <w:t xml:space="preserve">iOS Application: Swift/SwiftUI native app.</w:t>
      </w:r>
    </w:p>
    <w:p>
      <w:pPr>
        <w:pStyle w:val="ListParagraph"/>
        <w:numPr>
          <w:ilvl w:val="0"/>
          <w:numId w:val="2"/>
        </w:numPr>
        <w:spacing w:after="60" w:before="60"/>
      </w:pPr>
      <w:r>
        <w:rPr>
          <w:rFonts w:ascii="Arial" w:cs="Arial" w:eastAsia="Arial" w:hAnsi="Arial"/>
          <w:color w:val="222222"/>
          <w:sz w:val="22"/>
          <w:szCs w:val="22"/>
        </w:rPr>
        <w:t xml:space="preserve">Android Application: Kotlin/Jetpack Compose native app.</w:t>
      </w:r>
    </w:p>
    <w:p>
      <w:pPr>
        <w:pStyle w:val="ListParagraph"/>
        <w:numPr>
          <w:ilvl w:val="0"/>
          <w:numId w:val="2"/>
        </w:numPr>
        <w:spacing w:after="60" w:before="60"/>
      </w:pPr>
      <w:r>
        <w:rPr>
          <w:rFonts w:ascii="Arial" w:cs="Arial" w:eastAsia="Arial" w:hAnsi="Arial"/>
          <w:color w:val="222222"/>
          <w:sz w:val="22"/>
          <w:szCs w:val="22"/>
        </w:rPr>
        <w:t xml:space="preserve">Host Dashboard: Optimized for both desktop and tablet.</w:t>
      </w:r>
    </w:p>
    <w:p>
      <w:pPr>
        <w:spacing w:after="0" w:before="0"/>
      </w:pPr>
      <w:r>
        <w:t xml:space="preserve"/>
      </w:r>
    </w:p>
    <w:p>
      <w:pPr>
        <w:pStyle w:val="Heading2"/>
        <w:spacing w:after="120" w:before="240"/>
      </w:pPr>
      <w:r>
        <w:rPr>
          <w:rFonts w:ascii="Arial" w:cs="Arial" w:eastAsia="Arial" w:hAnsi="Arial"/>
          <w:b/>
          <w:bCs/>
          <w:color w:val="222222"/>
          <w:sz w:val="26"/>
          <w:szCs w:val="26"/>
        </w:rPr>
        <w:t xml:space="preserve">6.2 API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API / Integration</w:t>
            </w:r>
          </w:p>
        </w:tc>
        <w:tc>
          <w:tcPr>
            <w:tcW w:type="dxa" w:w="368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68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Stripe</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REST</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Payment processing, payouts, refunds</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Google Maps Platform</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REST</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Geo-coding, map display, distance calculations</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Veriff / Onfido</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REST</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Government ID verification and liveness checks</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Twilio</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REST</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SMS notifications and OTP delivery</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SendGrid</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REST</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Transactional email delivery</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Firebase Cloud Messaging</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REST</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Android push notifications</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Apple APNs</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REST</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iOS push notifications</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Google / Facebook / Apple</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OAuth 2.0</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Social identity authentication</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iCal Feed</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iCalendar (.ics)</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Calendar synchronization with external PMS/OTAs</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Airbnb Open API</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REST / GraphQL</w:t>
            </w:r>
          </w:p>
        </w:tc>
        <w:tc>
          <w:tcPr>
            <w:tcW w:type="dxa" w:w="3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Third-party channel manager and PMS integration</w:t>
            </w:r>
          </w:p>
        </w:tc>
      </w:tr>
    </w:tbl>
    <w:p>
      <w:pPr>
        <w:spacing w:after="0" w:before="0"/>
      </w:pPr>
      <w:r>
        <w:t xml:space="preserve"/>
      </w:r>
    </w:p>
    <w:p>
      <w:pPr>
        <w:pStyle w:val="Heading2"/>
        <w:spacing w:after="120" w:before="240"/>
      </w:pPr>
      <w:r>
        <w:rPr>
          <w:rFonts w:ascii="Arial" w:cs="Arial" w:eastAsia="Arial" w:hAnsi="Arial"/>
          <w:b/>
          <w:bCs/>
          <w:color w:val="222222"/>
          <w:sz w:val="26"/>
          <w:szCs w:val="26"/>
        </w:rPr>
        <w:t xml:space="preserve">6.3 Hardware Interfaces</w:t>
      </w:r>
    </w:p>
    <w:p>
      <w:pPr>
        <w:spacing w:after="80" w:before="80"/>
      </w:pPr>
      <w:r>
        <w:rPr>
          <w:rFonts w:ascii="Arial" w:cs="Arial" w:eastAsia="Arial" w:hAnsi="Arial"/>
          <w:color w:val="222222"/>
          <w:sz w:val="22"/>
          <w:szCs w:val="22"/>
        </w:rPr>
        <w:t xml:space="preserve">No proprietary hardware interfaces are required. Standard client hardware (smartphones, laptops, tablets) accesses the platform via HTTPS over the public internet. Smart lock integrations (August, Schlage) are supported via third-party APIs for keyless check-in, but are optional and Host-initiated.</w:t>
      </w:r>
    </w:p>
    <w:p>
      <w:pPr>
        <w:spacing w:after="0" w:before="0"/>
      </w:pPr>
      <w:r>
        <w:t xml:space="preserve"/>
      </w:r>
    </w:p>
    <w:p>
      <w:pPr>
        <w:pStyle w:val="Heading2"/>
        <w:spacing w:after="120" w:before="240"/>
      </w:pPr>
      <w:r>
        <w:rPr>
          <w:rFonts w:ascii="Arial" w:cs="Arial" w:eastAsia="Arial" w:hAnsi="Arial"/>
          <w:b/>
          <w:bCs/>
          <w:color w:val="222222"/>
          <w:sz w:val="26"/>
          <w:szCs w:val="26"/>
        </w:rPr>
        <w:t xml:space="preserve">6.4 Communication Interfaces</w:t>
      </w:r>
    </w:p>
    <w:p>
      <w:pPr>
        <w:pStyle w:val="ListParagraph"/>
        <w:numPr>
          <w:ilvl w:val="0"/>
          <w:numId w:val="2"/>
        </w:numPr>
        <w:spacing w:after="60" w:before="60"/>
      </w:pPr>
      <w:r>
        <w:rPr>
          <w:rFonts w:ascii="Arial" w:cs="Arial" w:eastAsia="Arial" w:hAnsi="Arial"/>
          <w:color w:val="222222"/>
          <w:sz w:val="22"/>
          <w:szCs w:val="22"/>
        </w:rPr>
        <w:t xml:space="preserve">All client-server communication uses HTTPS/REST or HTTPS/GraphQL.</w:t>
      </w:r>
    </w:p>
    <w:p>
      <w:pPr>
        <w:pStyle w:val="ListParagraph"/>
        <w:numPr>
          <w:ilvl w:val="0"/>
          <w:numId w:val="2"/>
        </w:numPr>
        <w:spacing w:after="60" w:before="60"/>
      </w:pPr>
      <w:r>
        <w:rPr>
          <w:rFonts w:ascii="Arial" w:cs="Arial" w:eastAsia="Arial" w:hAnsi="Arial"/>
          <w:color w:val="222222"/>
          <w:sz w:val="22"/>
          <w:szCs w:val="22"/>
        </w:rPr>
        <w:t xml:space="preserve">Internal microservice communication uses gRPC (synchronous) and Apache Kafka (asynchronous/event-driven).</w:t>
      </w:r>
    </w:p>
    <w:p>
      <w:pPr>
        <w:pStyle w:val="ListParagraph"/>
        <w:numPr>
          <w:ilvl w:val="0"/>
          <w:numId w:val="2"/>
        </w:numPr>
        <w:spacing w:after="60" w:before="60"/>
      </w:pPr>
      <w:r>
        <w:rPr>
          <w:rFonts w:ascii="Arial" w:cs="Arial" w:eastAsia="Arial" w:hAnsi="Arial"/>
          <w:color w:val="222222"/>
          <w:sz w:val="22"/>
          <w:szCs w:val="22"/>
        </w:rPr>
        <w:t xml:space="preserve">Real-time messaging and notifications use WebSocket (Socket.IO) connections maintained per active client session.</w:t>
      </w:r>
    </w:p>
    <w:p>
      <w:r>
        <w:br w:type="page"/>
      </w:r>
    </w:p>
    <w:p>
      <w:pPr>
        <w:pStyle w:val="Heading1"/>
        <w:spacing w:after="160" w:before="320"/>
      </w:pPr>
      <w:r>
        <w:rPr>
          <w:rFonts w:ascii="Arial" w:cs="Arial" w:eastAsia="Arial" w:hAnsi="Arial"/>
          <w:b/>
          <w:bCs/>
          <w:color w:val="FF5A5F"/>
          <w:sz w:val="32"/>
          <w:szCs w:val="32"/>
        </w:rPr>
        <w:t xml:space="preserve">7. Key Use Cases</w:t>
      </w:r>
    </w:p>
    <w:p>
      <w:pPr>
        <w:pBdr>
          <w:bottom w:val="single" w:color="FF5A5F" w:sz="4" w:space="4"/>
        </w:pBdr>
        <w:spacing w:after="120" w:before="120"/>
      </w:pPr>
      <w:r>
        <w:t xml:space="preserve"/>
      </w:r>
    </w:p>
    <w:p>
      <w:pPr>
        <w:pStyle w:val="Heading2"/>
        <w:spacing w:after="120" w:before="240"/>
      </w:pPr>
      <w:r>
        <w:rPr>
          <w:rFonts w:ascii="Arial" w:cs="Arial" w:eastAsia="Arial" w:hAnsi="Arial"/>
          <w:b/>
          <w:bCs/>
          <w:color w:val="222222"/>
          <w:sz w:val="26"/>
          <w:szCs w:val="26"/>
        </w:rPr>
        <w:t xml:space="preserve">UC-001: Guest Books a Listing (Instant 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Use Case ID</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UC-001</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Actor</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Guest</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Guest is authenticated. Listing has Instant Book enabled. Guest's payment method is valid and has sufficient funds.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Main Flow</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1. Guest searches for accommodation and applies date/guest filters.
2. Guest selects a listing and views the detail page.
3. Guest clicks 'Book' and proceeds to checkout.
4. System displays itemized cost breakdown (nightly rate, cleaning fee, service fee, taxes).
5. Guest confirms payment method and clicks 'Confirm and Pay'.
6. System authorizes and captures payment.
7. System creates a confirmed reservation and assigns a unique booking reference.
8. System sends confirmation email and push notification to both Guest and Host.</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Reservation status = CONFIRMED. Calendar blocked. Payout scheduled for 24h after check-in.</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Exceptions</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E1: Payment declined — Guest prompted to update payment method.
E2: Dates no longer available — Guest shown availability calendar and prompted to select alternative dates.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Related FRs</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FR-025, FR-027, FR-030, FR-033, FR-035, FR-036, FR-041, FR-042, FR-043, FR-045</w:t>
            </w:r>
          </w:p>
        </w:tc>
      </w:tr>
    </w:tbl>
    <w:p>
      <w:pPr>
        <w:spacing w:after="0" w:before="0"/>
      </w:pPr>
      <w:r>
        <w:t xml:space="preserve"/>
      </w:r>
    </w:p>
    <w:p>
      <w:pPr>
        <w:pStyle w:val="Heading2"/>
        <w:spacing w:after="120" w:before="240"/>
      </w:pPr>
      <w:r>
        <w:rPr>
          <w:rFonts w:ascii="Arial" w:cs="Arial" w:eastAsia="Arial" w:hAnsi="Arial"/>
          <w:b/>
          <w:bCs/>
          <w:color w:val="222222"/>
          <w:sz w:val="26"/>
          <w:szCs w:val="26"/>
        </w:rPr>
        <w:t xml:space="preserve">UC-002: Host Publishes a New Listing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Use Case ID</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UC-002</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Actor</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Host</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Host account is registered and email is verified. Government ID has been submitted.</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Main Flow</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1. Host navigates to 'Become a Host' and selects property type.
2. Host completes multi-step listing wizard: location, property details, amenities, photos, title, description.
3. Host sets pricing (base rate, weekend rate, cleaning fee) and cancellation policy.
4. Host configures availability calendar and minimum/maximum stay.
5. Host previews listing as a Guest would see it.
6. Host clicks 'Publish' and listing becomes discoverable in search.</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Listing status = ACTIVE. Listing indexed in search within 5 minutes.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Exceptions</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E1: ID verification pending — Listing saved as DRAFT; Host notified when verification completes and prompted to publish.
E2: Prohibited content detected in description — Listing blocked and Host notified with guidance.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Related FRs</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FR-014, FR-015, FR-016, FR-017, FR-018, FR-021, FR-060</w:t>
            </w:r>
          </w:p>
        </w:tc>
      </w:tr>
    </w:tbl>
    <w:p>
      <w:pPr>
        <w:spacing w:after="0" w:before="0"/>
      </w:pPr>
      <w:r>
        <w:t xml:space="preserve"/>
      </w:r>
    </w:p>
    <w:p>
      <w:pPr>
        <w:pStyle w:val="Heading2"/>
        <w:spacing w:after="120" w:before="240"/>
      </w:pPr>
      <w:r>
        <w:rPr>
          <w:rFonts w:ascii="Arial" w:cs="Arial" w:eastAsia="Arial" w:hAnsi="Arial"/>
          <w:b/>
          <w:bCs/>
          <w:color w:val="222222"/>
          <w:sz w:val="26"/>
          <w:szCs w:val="26"/>
        </w:rPr>
        <w:t xml:space="preserve">UC-003: Guest Submits a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Use Case ID</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UC-003</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Actor</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Guest</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Reservation status = CHECKED_OUT. Review window (14 days) has not expired.</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Main Flow</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1. Guest receives a post-checkout email/push inviting them to review.
2. Guest opens the review form and provides star ratings for each sub-category.
3. Guest writes a text review (minimum 50 characters, maximum 1,000 characters).
4. Guest submits the review.
5. System stores the review in a pending state.
6. System simultaneously requests a review from the Host for the Guest.
7. After both parties submit (or 14 days elapse), both reviews are published simultaneously.</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Review published. Listing's aggregate rating updated. Review visible on listing and Host profile.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Exceptions</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E1: Review contains prohibited content — Review flagged and held for manual moderation.</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Related FRs</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FR-054, FR-055, FR-057, FR-058, FR-059</w:t>
            </w:r>
          </w:p>
        </w:tc>
      </w:tr>
    </w:tbl>
    <w:p>
      <w:r>
        <w:br w:type="page"/>
      </w:r>
    </w:p>
    <w:p>
      <w:pPr>
        <w:pStyle w:val="Heading1"/>
        <w:spacing w:after="160" w:before="320"/>
      </w:pPr>
      <w:r>
        <w:rPr>
          <w:rFonts w:ascii="Arial" w:cs="Arial" w:eastAsia="Arial" w:hAnsi="Arial"/>
          <w:b/>
          <w:bCs/>
          <w:color w:val="FF5A5F"/>
          <w:sz w:val="32"/>
          <w:szCs w:val="32"/>
        </w:rPr>
        <w:t xml:space="preserve">8. Data Requirements</w:t>
      </w:r>
    </w:p>
    <w:p>
      <w:pPr>
        <w:pBdr>
          <w:bottom w:val="single" w:color="FF5A5F" w:sz="4" w:space="4"/>
        </w:pBdr>
        <w:spacing w:after="120" w:before="120"/>
      </w:pPr>
      <w:r>
        <w:t xml:space="preserve"/>
      </w:r>
    </w:p>
    <w:p>
      <w:pPr>
        <w:pStyle w:val="Heading2"/>
        <w:spacing w:after="120" w:before="240"/>
      </w:pPr>
      <w:r>
        <w:rPr>
          <w:rFonts w:ascii="Arial" w:cs="Arial" w:eastAsia="Arial" w:hAnsi="Arial"/>
          <w:b/>
          <w:bCs/>
          <w:color w:val="222222"/>
          <w:sz w:val="26"/>
          <w:szCs w:val="26"/>
        </w:rPr>
        <w:t xml:space="preserve">8.1 Data Retention</w:t>
      </w:r>
    </w:p>
    <w:p>
      <w:pPr>
        <w:pStyle w:val="ListParagraph"/>
        <w:numPr>
          <w:ilvl w:val="0"/>
          <w:numId w:val="2"/>
        </w:numPr>
        <w:spacing w:after="60" w:before="60"/>
      </w:pPr>
      <w:r>
        <w:rPr>
          <w:rFonts w:ascii="Arial" w:cs="Arial" w:eastAsia="Arial" w:hAnsi="Arial"/>
          <w:color w:val="222222"/>
          <w:sz w:val="22"/>
          <w:szCs w:val="22"/>
        </w:rPr>
        <w:t xml:space="preserve">Reservation records: retained for 7 years post-checkout for tax and legal compliance.</w:t>
      </w:r>
    </w:p>
    <w:p>
      <w:pPr>
        <w:pStyle w:val="ListParagraph"/>
        <w:numPr>
          <w:ilvl w:val="0"/>
          <w:numId w:val="2"/>
        </w:numPr>
        <w:spacing w:after="60" w:before="60"/>
      </w:pPr>
      <w:r>
        <w:rPr>
          <w:rFonts w:ascii="Arial" w:cs="Arial" w:eastAsia="Arial" w:hAnsi="Arial"/>
          <w:color w:val="222222"/>
          <w:sz w:val="22"/>
          <w:szCs w:val="22"/>
        </w:rPr>
        <w:t xml:space="preserve">User account data: retained for account lifetime plus 3 years post-deletion (legal hold).</w:t>
      </w:r>
    </w:p>
    <w:p>
      <w:pPr>
        <w:pStyle w:val="ListParagraph"/>
        <w:numPr>
          <w:ilvl w:val="0"/>
          <w:numId w:val="2"/>
        </w:numPr>
        <w:spacing w:after="60" w:before="60"/>
      </w:pPr>
      <w:r>
        <w:rPr>
          <w:rFonts w:ascii="Arial" w:cs="Arial" w:eastAsia="Arial" w:hAnsi="Arial"/>
          <w:color w:val="222222"/>
          <w:sz w:val="22"/>
          <w:szCs w:val="22"/>
        </w:rPr>
        <w:t xml:space="preserve">Application logs: retained for 90 days in hot storage, 2 years in cold storage.</w:t>
      </w:r>
    </w:p>
    <w:p>
      <w:pPr>
        <w:pStyle w:val="ListParagraph"/>
        <w:numPr>
          <w:ilvl w:val="0"/>
          <w:numId w:val="2"/>
        </w:numPr>
        <w:spacing w:after="60" w:before="60"/>
      </w:pPr>
      <w:r>
        <w:rPr>
          <w:rFonts w:ascii="Arial" w:cs="Arial" w:eastAsia="Arial" w:hAnsi="Arial"/>
          <w:color w:val="222222"/>
          <w:sz w:val="22"/>
          <w:szCs w:val="22"/>
        </w:rPr>
        <w:t xml:space="preserve">Payment transaction records: retained for 7 years per PCI-DSS and financial regulations.</w:t>
      </w:r>
    </w:p>
    <w:p>
      <w:pPr>
        <w:spacing w:after="0" w:before="0"/>
      </w:pPr>
      <w:r>
        <w:t xml:space="preserve"/>
      </w:r>
    </w:p>
    <w:p>
      <w:pPr>
        <w:pStyle w:val="Heading2"/>
        <w:spacing w:after="120" w:before="240"/>
      </w:pPr>
      <w:r>
        <w:rPr>
          <w:rFonts w:ascii="Arial" w:cs="Arial" w:eastAsia="Arial" w:hAnsi="Arial"/>
          <w:b/>
          <w:bCs/>
          <w:color w:val="222222"/>
          <w:sz w:val="26"/>
          <w:szCs w:val="26"/>
        </w:rPr>
        <w:t xml:space="preserve">8.2 Data Privacy</w:t>
      </w:r>
    </w:p>
    <w:p>
      <w:pPr>
        <w:pStyle w:val="ListParagraph"/>
        <w:numPr>
          <w:ilvl w:val="0"/>
          <w:numId w:val="2"/>
        </w:numPr>
        <w:spacing w:after="60" w:before="60"/>
      </w:pPr>
      <w:r>
        <w:rPr>
          <w:rFonts w:ascii="Arial" w:cs="Arial" w:eastAsia="Arial" w:hAnsi="Arial"/>
          <w:color w:val="222222"/>
          <w:sz w:val="22"/>
          <w:szCs w:val="22"/>
        </w:rPr>
        <w:t xml:space="preserve">Personal data must be collected only for stated purposes and not used for secondary purposes without consent.</w:t>
      </w:r>
    </w:p>
    <w:p>
      <w:pPr>
        <w:pStyle w:val="ListParagraph"/>
        <w:numPr>
          <w:ilvl w:val="0"/>
          <w:numId w:val="2"/>
        </w:numPr>
        <w:spacing w:after="60" w:before="60"/>
      </w:pPr>
      <w:r>
        <w:rPr>
          <w:rFonts w:ascii="Arial" w:cs="Arial" w:eastAsia="Arial" w:hAnsi="Arial"/>
          <w:color w:val="222222"/>
          <w:sz w:val="22"/>
          <w:szCs w:val="22"/>
        </w:rPr>
        <w:t xml:space="preserve">The system must provide users with data export in a machine-readable format (JSON/CSV) within 30 days of request.</w:t>
      </w:r>
    </w:p>
    <w:p>
      <w:pPr>
        <w:pStyle w:val="ListParagraph"/>
        <w:numPr>
          <w:ilvl w:val="0"/>
          <w:numId w:val="2"/>
        </w:numPr>
        <w:spacing w:after="60" w:before="60"/>
      </w:pPr>
      <w:r>
        <w:rPr>
          <w:rFonts w:ascii="Arial" w:cs="Arial" w:eastAsia="Arial" w:hAnsi="Arial"/>
          <w:color w:val="222222"/>
          <w:sz w:val="22"/>
          <w:szCs w:val="22"/>
        </w:rPr>
        <w:t xml:space="preserve">Data deletion requests must be fully processed within 30 days, with anonymization of records required for legal retention.</w:t>
      </w:r>
    </w:p>
    <w:p>
      <w:pPr>
        <w:spacing w:after="0" w:before="0"/>
      </w:pPr>
      <w:r>
        <w:t xml:space="preserve"/>
      </w:r>
    </w:p>
    <w:p>
      <w:pPr>
        <w:pStyle w:val="Heading2"/>
        <w:spacing w:after="120" w:before="240"/>
      </w:pPr>
      <w:r>
        <w:rPr>
          <w:rFonts w:ascii="Arial" w:cs="Arial" w:eastAsia="Arial" w:hAnsi="Arial"/>
          <w:b/>
          <w:bCs/>
          <w:color w:val="222222"/>
          <w:sz w:val="26"/>
          <w:szCs w:val="26"/>
        </w:rPr>
        <w:t xml:space="preserve">8.3 Backup and Recovery</w:t>
      </w:r>
    </w:p>
    <w:p>
      <w:pPr>
        <w:pStyle w:val="ListParagraph"/>
        <w:numPr>
          <w:ilvl w:val="0"/>
          <w:numId w:val="2"/>
        </w:numPr>
        <w:spacing w:after="60" w:before="60"/>
      </w:pPr>
      <w:r>
        <w:rPr>
          <w:rFonts w:ascii="Arial" w:cs="Arial" w:eastAsia="Arial" w:hAnsi="Arial"/>
          <w:color w:val="222222"/>
          <w:sz w:val="22"/>
          <w:szCs w:val="22"/>
        </w:rPr>
        <w:t xml:space="preserve">PostgreSQL: continuous WAL archiving to S3; PITR (Point-In-Time Recovery) supported to within 5 minutes.</w:t>
      </w:r>
    </w:p>
    <w:p>
      <w:pPr>
        <w:pStyle w:val="ListParagraph"/>
        <w:numPr>
          <w:ilvl w:val="0"/>
          <w:numId w:val="2"/>
        </w:numPr>
        <w:spacing w:after="60" w:before="60"/>
      </w:pPr>
      <w:r>
        <w:rPr>
          <w:rFonts w:ascii="Arial" w:cs="Arial" w:eastAsia="Arial" w:hAnsi="Arial"/>
          <w:color w:val="222222"/>
          <w:sz w:val="22"/>
          <w:szCs w:val="22"/>
        </w:rPr>
        <w:t xml:space="preserve">Elasticsearch: daily snapshots to S3 with 30-day retention.</w:t>
      </w:r>
    </w:p>
    <w:p>
      <w:pPr>
        <w:pStyle w:val="ListParagraph"/>
        <w:numPr>
          <w:ilvl w:val="0"/>
          <w:numId w:val="2"/>
        </w:numPr>
        <w:spacing w:after="60" w:before="60"/>
      </w:pPr>
      <w:r>
        <w:rPr>
          <w:rFonts w:ascii="Arial" w:cs="Arial" w:eastAsia="Arial" w:hAnsi="Arial"/>
          <w:color w:val="222222"/>
          <w:sz w:val="22"/>
          <w:szCs w:val="22"/>
        </w:rPr>
        <w:t xml:space="preserve">Full disaster recovery drill shall be conducted bi-annually, targeting RTO &lt; 4 hours and RPO &lt; 1 hour.</w:t>
      </w:r>
    </w:p>
    <w:p>
      <w:r>
        <w:br w:type="page"/>
      </w:r>
    </w:p>
    <w:p>
      <w:pPr>
        <w:pStyle w:val="Heading1"/>
        <w:spacing w:after="160" w:before="320"/>
      </w:pPr>
      <w:r>
        <w:rPr>
          <w:rFonts w:ascii="Arial" w:cs="Arial" w:eastAsia="Arial" w:hAnsi="Arial"/>
          <w:b/>
          <w:bCs/>
          <w:color w:val="FF5A5F"/>
          <w:sz w:val="32"/>
          <w:szCs w:val="32"/>
        </w:rPr>
        <w:t xml:space="preserve">9. Appendix</w:t>
      </w:r>
    </w:p>
    <w:p>
      <w:pPr>
        <w:pBdr>
          <w:bottom w:val="single" w:color="FF5A5F" w:sz="4" w:space="4"/>
        </w:pBdr>
        <w:spacing w:after="120" w:before="120"/>
      </w:pPr>
      <w:r>
        <w:t xml:space="preserve"/>
      </w:r>
    </w:p>
    <w:p>
      <w:pPr>
        <w:pStyle w:val="Heading2"/>
        <w:spacing w:after="120" w:before="240"/>
      </w:pPr>
      <w:r>
        <w:rPr>
          <w:rFonts w:ascii="Arial" w:cs="Arial" w:eastAsia="Arial" w:hAnsi="Arial"/>
          <w:b/>
          <w:bCs/>
          <w:color w:val="222222"/>
          <w:sz w:val="26"/>
          <w:szCs w:val="26"/>
        </w:rPr>
        <w:t xml:space="preserve">9.1 Requirement Priority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716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MUST HAVE</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Critical requirement. The system shall not be released without this capability.</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SHOULD HAVE</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High-value requirement. Strong business justification; included unless resource constraints prevent.</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COULD HAVE</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Nice-to-have. Included if time/budget permits; will not impact core functionality if omitted.</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WON'T HAVE (this release)</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Deferred to a future release. Documented to prevent re-scoping.</w:t>
            </w:r>
          </w:p>
        </w:tc>
      </w:tr>
    </w:tbl>
    <w:p>
      <w:pPr>
        <w:spacing w:after="0" w:before="0"/>
      </w:pPr>
      <w:r>
        <w:t xml:space="preserve"/>
      </w:r>
    </w:p>
    <w:p>
      <w:pPr>
        <w:pStyle w:val="Heading2"/>
        <w:spacing w:after="120" w:before="240"/>
      </w:pPr>
      <w:r>
        <w:rPr>
          <w:rFonts w:ascii="Arial" w:cs="Arial" w:eastAsia="Arial" w:hAnsi="Arial"/>
          <w:b/>
          <w:bCs/>
          <w:color w:val="222222"/>
          <w:sz w:val="26"/>
          <w:szCs w:val="26"/>
        </w:rPr>
        <w:t xml:space="preserve">9.2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4360"/>
        <w:gridCol w:w="1800"/>
      </w:tblGrid>
      <w:tr>
        <w:trPr>
          <w:tblHeader/>
        </w:trPr>
        <w:tc>
          <w:tcPr>
            <w:tcW w:type="dxa" w:w="140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80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436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Summary of Changes</w:t>
            </w:r>
          </w:p>
        </w:tc>
        <w:tc>
          <w:tcPr>
            <w:tcW w:type="dxa" w:w="1800"/>
            <w:tcBorders>
              <w:top w:val="single" w:color="DDDDDD" w:sz="1"/>
              <w:left w:val="single" w:color="DDDDDD" w:sz="1"/>
              <w:bottom w:val="single" w:color="DDDDDD" w:sz="1"/>
              <w:right w:val="single" w:color="DDDDDD" w:sz="1"/>
            </w:tcBorders>
            <w:shd w:fill="FF5A5F" w:val="clear"/>
            <w:tcMar>
              <w:top w:type="dxa" w:w="80"/>
              <w:left w:type="dxa" w:w="120"/>
              <w:bottom w:type="dxa" w:w="80"/>
              <w:right w:type="dxa" w:w="120"/>
            </w:tcMar>
          </w:tcPr>
          <w:p>
            <w:r>
              <w:rPr>
                <w:rFonts w:ascii="Arial" w:cs="Arial" w:eastAsia="Arial" w:hAnsi="Arial"/>
                <w:b/>
                <w:bCs/>
                <w:color w:val="FFFFFF"/>
                <w:sz w:val="20"/>
                <w:szCs w:val="20"/>
              </w:rPr>
              <w:t xml:space="preserve">Author</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1.0</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Jan 2024</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Initial release covering core booking, payments, and search.</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Product Team</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1.5</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Sep 2024</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Added Experiences marketplace, Smart Pricing, and Admin Portal sections.</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Product Team</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2.0</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May 2025</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Full revision: NFRs expanded, data requirements added, use cases formalized, AI features included.</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Product Team</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360"/>
      </w:tabs>
      <w:spacing w:after="0" w:before="120"/>
    </w:pPr>
    <w:r>
      <w:rPr>
        <w:rFonts w:ascii="Arial" w:cs="Arial" w:eastAsia="Arial" w:hAnsi="Arial"/>
        <w:color w:val="555555"/>
        <w:sz w:val="16"/>
        <w:szCs w:val="16"/>
      </w:rPr>
      <w:t xml:space="preserve">Confidential — Internal Use Only</w:t>
    </w:r>
    <w:r>
      <w:rPr>
        <w:rFonts w:ascii="Arial" w:cs="Arial" w:eastAsia="Arial" w:hAnsi="Arial"/>
        <w:color w:val="555555"/>
        <w:sz w:val="16"/>
        <w:szCs w:val="16"/>
      </w:rPr>
      <w:t xml:space="preserve">	Page </w:t>
    </w:r>
    <w:fldSimple w:instr="PAGE">
      <w:r>
        <w:rPr>
          <w:rFonts w:ascii="Arial" w:cs="Arial" w:eastAsia="Arial" w:hAnsi="Arial"/>
          <w:color w:val="555555"/>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5A5F" w:sz="4" w:space="4"/>
      </w:pBdr>
      <w:tabs>
        <w:tab w:val="right" w:pos="9360"/>
      </w:tabs>
      <w:spacing w:after="160" w:before="0"/>
    </w:pPr>
    <w:r>
      <w:rPr>
        <w:rFonts w:ascii="Arial" w:cs="Arial" w:eastAsia="Arial" w:hAnsi="Arial"/>
        <w:b/>
        <w:bCs/>
        <w:color w:val="FF5A5F"/>
        <w:sz w:val="18"/>
        <w:szCs w:val="18"/>
      </w:rPr>
      <w:t xml:space="preserve">Airbnb Platform</w:t>
    </w:r>
    <w:r>
      <w:rPr>
        <w:rFonts w:ascii="Arial" w:cs="Arial" w:eastAsia="Arial" w:hAnsi="Arial"/>
        <w:color w:val="555555"/>
        <w:sz w:val="18"/>
        <w:szCs w:val="18"/>
      </w:rPr>
      <w:t xml:space="preserve">	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5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22222"/>
      <w:sz w:val="26"/>
      <w:szCs w:val="26"/>
    </w:rPr>
  </w:style>
  <w:style w:type="paragraph" w:styleId="Heading3">
    <w:name w:val="Heading 3"/>
    <w:basedOn w:val="Normal"/>
    <w:next w:val="Normal"/>
    <w:qFormat/>
    <w:pPr>
      <w:spacing w:after="80" w:before="18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2026-05-06T06:48:14.225Z</dcterms:created>
  <dcterms:modified xsi:type="dcterms:W3CDTF">2026-05-06T06:48:14.240Z</dcterms:modified>
</cp:coreProperties>
</file>

<file path=docProps/custom.xml><?xml version="1.0" encoding="utf-8"?>
<Properties xmlns="http://schemas.openxmlformats.org/officeDocument/2006/custom-properties" xmlns:vt="http://schemas.openxmlformats.org/officeDocument/2006/docPropsVTypes"/>
</file>