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Government Arts and Science College</w:t>
      </w: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Kanyakumari</w:t>
      </w:r>
      <w:r>
        <w:rPr>
          <w:rFonts w:ascii="Times New Roman" w:hAnsi="Times New Roman"/>
          <w:b/>
          <w:sz w:val="24"/>
          <w:szCs w:val="24"/>
        </w:rPr>
        <w:t xml:space="preserve"> – 629 401</w:t>
      </w:r>
    </w:p>
    <w:bookmarkStart w:id="0" w:name="_GoBack"/>
    <w:bookmarkEnd w:id="0"/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IN" w:eastAsia="en-IN"/>
        </w:rPr>
        <w:pict>
          <v:roundrect id="1026" arcsize="0.16666667," fillcolor="white" style="position:absolute;margin-left:393.75pt;margin-top:3.15pt;width:99.75pt;height:122.25pt;z-index:2;mso-position-horizontal-relative:text;mso-position-vertical-relative:text;mso-width-relative:page;mso-height-relative:page;mso-wrap-distance-left:0.0pt;mso-wrap-distance-right:0.0pt;visibility:visible;">
            <v:fill/>
            <v:path arrowok="t"/>
            <v:textbox>
              <w:txbxContent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00098" cy="885825"/>
                        <wp:effectExtent l="19050" t="0" r="0" b="0"/>
                        <wp:docPr id="2049" name="Image1" descr="H:\scanner_20230408_120856.jpg"/>
                        <wp:cNvGraphicFramePr>
                          <a:graphicFrameLocks xmlns:a="http://schemas.openxmlformats.org/drawingml/2006/main" noChangeAspect="tru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true"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0" t="0" r="0" b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098" cy="885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style0"/>
                    <w:jc w:val="center"/>
                    <w:rPr/>
                  </w:pPr>
                  <w:r>
                    <w:t>Photo</w:t>
                  </w:r>
                </w:p>
              </w:txbxContent>
            </v:textbox>
          </v:roundrect>
        </w:pict>
      </w:r>
      <w:r>
        <w:rPr>
          <w:rFonts w:ascii="Times New Roman" w:hAnsi="Times New Roman"/>
          <w:b/>
          <w:sz w:val="24"/>
          <w:szCs w:val="24"/>
        </w:rPr>
        <w:t>FACULTY PROFILE</w:t>
      </w:r>
    </w:p>
    <w:p>
      <w:pPr>
        <w:pStyle w:val="style0"/>
        <w:spacing w:after="0" w:lineRule="auto" w: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Department: Mathematics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R.SAHAYA SUDHA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Father’s 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: </w:t>
      </w:r>
      <w:r>
        <w:rPr>
          <w:rFonts w:ascii="Times New Roman" w:hAnsi="Times New Roman"/>
          <w:b/>
          <w:sz w:val="24"/>
          <w:szCs w:val="24"/>
        </w:rPr>
        <w:t>A.Rayappan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  Assistant Professor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Age and Date of Birth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36 , 17/08/1986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Gender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  Female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Address for Communication:  </w:t>
      </w:r>
    </w:p>
    <w:p>
      <w:pPr>
        <w:pStyle w:val="style179"/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Phone No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   8270057128</w:t>
      </w:r>
    </w:p>
    <w:p>
      <w:pPr>
        <w:pStyle w:val="style179"/>
        <w:spacing w:after="0" w:lineRule="auto" w:line="360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Email – id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 sahayasudhakan@gmail.com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Educational Qualification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620"/>
        <w:gridCol w:w="6252"/>
        <w:gridCol w:w="2126"/>
      </w:tblGrid>
      <w:tr>
        <w:trPr>
          <w:trHeight w:val="480" w:hRule="atLeast"/>
        </w:trPr>
        <w:tc>
          <w:tcPr>
            <w:tcW w:w="918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6252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University/College</w:t>
            </w:r>
          </w:p>
        </w:tc>
        <w:tc>
          <w:tcPr>
            <w:tcW w:w="212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>
        <w:tblPrEx/>
        <w:trPr>
          <w:trHeight w:val="448" w:hRule="atLeast"/>
        </w:trPr>
        <w:tc>
          <w:tcPr>
            <w:tcW w:w="918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.A</w:t>
            </w:r>
          </w:p>
        </w:tc>
        <w:tc>
          <w:tcPr>
            <w:tcW w:w="6252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Ayyappa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College for Women, </w:t>
            </w:r>
            <w:r>
              <w:rPr>
                <w:rFonts w:ascii="Times New Roman" w:hAnsi="Times New Roman"/>
                <w:sz w:val="24"/>
                <w:szCs w:val="24"/>
              </w:rPr>
              <w:t>Chunkankadai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Nagercoil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126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  <w:tr>
        <w:tblPrEx/>
        <w:trPr>
          <w:trHeight w:val="431" w:hRule="atLeast"/>
        </w:trPr>
        <w:tc>
          <w:tcPr>
            <w:tcW w:w="918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6252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Ayyappa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College for Women, </w:t>
            </w:r>
            <w:r>
              <w:rPr>
                <w:rFonts w:ascii="Times New Roman" w:hAnsi="Times New Roman"/>
                <w:sz w:val="24"/>
                <w:szCs w:val="24"/>
              </w:rPr>
              <w:t>Chunkankadai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Nagercoil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126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>
        <w:tblPrEx/>
        <w:trPr>
          <w:trHeight w:val="431" w:hRule="atLeast"/>
        </w:trPr>
        <w:tc>
          <w:tcPr>
            <w:tcW w:w="918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M.Phil</w:t>
            </w:r>
          </w:p>
        </w:tc>
        <w:tc>
          <w:tcPr>
            <w:tcW w:w="6252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Manonmaniam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Sundaranar</w:t>
            </w:r>
            <w:r>
              <w:rPr>
                <w:sz w:val="24"/>
                <w:szCs w:val="24"/>
              </w:rPr>
              <w:t xml:space="preserve"> University, </w:t>
            </w:r>
            <w:r>
              <w:rPr>
                <w:sz w:val="24"/>
                <w:szCs w:val="24"/>
              </w:rPr>
              <w:t>Tirunelveli</w:t>
            </w:r>
          </w:p>
        </w:tc>
        <w:tc>
          <w:tcPr>
            <w:tcW w:w="2126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>
        <w:tblPrEx/>
        <w:trPr>
          <w:trHeight w:val="431" w:hRule="atLeast"/>
        </w:trPr>
        <w:tc>
          <w:tcPr>
            <w:tcW w:w="918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TNSET</w:t>
            </w:r>
          </w:p>
        </w:tc>
        <w:tc>
          <w:tcPr>
            <w:tcW w:w="6252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</w:tbl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Area of  Specialization: </w:t>
      </w:r>
      <w:r>
        <w:rPr>
          <w:rFonts w:ascii="Times New Roman" w:hAnsi="Times New Roman"/>
          <w:sz w:val="24"/>
          <w:szCs w:val="24"/>
        </w:rPr>
        <w:t>Indian Writing in English</w:t>
      </w:r>
    </w:p>
    <w:p>
      <w:pPr>
        <w:pStyle w:val="style0"/>
        <w:spacing w:after="0" w:lineRule="auto" w:line="360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9.  Experience: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4083"/>
        <w:gridCol w:w="1361"/>
        <w:gridCol w:w="1361"/>
        <w:gridCol w:w="3276"/>
      </w:tblGrid>
      <w:tr>
        <w:trPr>
          <w:trHeight w:val="422" w:hRule="atLeast"/>
        </w:trPr>
        <w:tc>
          <w:tcPr>
            <w:tcW w:w="835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083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Organisation</w:t>
            </w:r>
          </w:p>
        </w:tc>
        <w:tc>
          <w:tcPr>
            <w:tcW w:w="1361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361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</w:t>
            </w:r>
          </w:p>
        </w:tc>
        <w:tc>
          <w:tcPr>
            <w:tcW w:w="327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Experience</w:t>
            </w:r>
          </w:p>
        </w:tc>
      </w:tr>
      <w:tr>
        <w:tblPrEx/>
        <w:trPr>
          <w:trHeight w:val="368" w:hRule="atLeast"/>
        </w:trPr>
        <w:tc>
          <w:tcPr>
            <w:tcW w:w="835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083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vernment Arts and Science College, </w:t>
            </w:r>
            <w:r>
              <w:rPr>
                <w:rFonts w:ascii="Times New Roman" w:hAnsi="Times New Roman"/>
                <w:sz w:val="24"/>
                <w:szCs w:val="24"/>
              </w:rPr>
              <w:t>Kanniyakumari</w:t>
            </w:r>
          </w:p>
        </w:tc>
        <w:tc>
          <w:tcPr>
            <w:tcW w:w="1361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July 2015</w:t>
            </w:r>
          </w:p>
        </w:tc>
        <w:tc>
          <w:tcPr>
            <w:tcW w:w="1361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tilldate</w:t>
            </w:r>
          </w:p>
        </w:tc>
        <w:tc>
          <w:tcPr>
            <w:tcW w:w="327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Years 9 Months</w:t>
            </w:r>
          </w:p>
        </w:tc>
      </w:tr>
      <w:tr>
        <w:tblPrEx/>
        <w:trPr>
          <w:trHeight w:val="381" w:hRule="atLeast"/>
        </w:trPr>
        <w:tc>
          <w:tcPr>
            <w:tcW w:w="835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083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1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1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368" w:hRule="atLeast"/>
        </w:trPr>
        <w:tc>
          <w:tcPr>
            <w:tcW w:w="835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083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1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1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6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368" w:hRule="atLeast"/>
        </w:trPr>
        <w:tc>
          <w:tcPr>
            <w:tcW w:w="835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083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1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1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76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10. Publications: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945"/>
        <w:gridCol w:w="2880"/>
        <w:gridCol w:w="1530"/>
        <w:gridCol w:w="2798"/>
      </w:tblGrid>
      <w:tr>
        <w:trPr>
          <w:trHeight w:val="580" w:hRule="atLeast"/>
        </w:trPr>
        <w:tc>
          <w:tcPr>
            <w:tcW w:w="763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2945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880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Journal</w:t>
            </w:r>
          </w:p>
        </w:tc>
        <w:tc>
          <w:tcPr>
            <w:tcW w:w="153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ISSN / ISBN</w:t>
            </w:r>
          </w:p>
        </w:tc>
        <w:tc>
          <w:tcPr>
            <w:tcW w:w="2798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</w:tr>
      <w:tr>
        <w:tblPrEx/>
        <w:trPr>
          <w:trHeight w:val="580" w:hRule="atLeast"/>
        </w:trPr>
        <w:tc>
          <w:tcPr>
            <w:tcW w:w="763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5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98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580" w:hRule="atLeast"/>
        </w:trPr>
        <w:tc>
          <w:tcPr>
            <w:tcW w:w="763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5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98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580" w:hRule="atLeast"/>
        </w:trPr>
        <w:tc>
          <w:tcPr>
            <w:tcW w:w="763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945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98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pStyle w:val="style179"/>
        <w:numPr>
          <w:ilvl w:val="0"/>
          <w:numId w:val="4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Paper Presented in Conferences/ Seminar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107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492"/>
        <w:gridCol w:w="4872"/>
        <w:gridCol w:w="1985"/>
      </w:tblGrid>
      <w:tr>
        <w:trPr>
          <w:trHeight w:val="408" w:hRule="atLeast"/>
        </w:trPr>
        <w:tc>
          <w:tcPr>
            <w:tcW w:w="42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 w:hanging="39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92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872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85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&amp; Year</w:t>
            </w:r>
          </w:p>
        </w:tc>
      </w:tr>
      <w:tr>
        <w:tblPrEx/>
        <w:trPr>
          <w:trHeight w:val="556" w:hRule="atLeast"/>
        </w:trPr>
        <w:tc>
          <w:tcPr>
            <w:tcW w:w="42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492" w:type="dxa"/>
            <w:tcBorders/>
            <w:tcFitText w:val="false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presented a paper entitled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‘Postcolonial Women in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Social Transformation : A Reading of Chinua Achebe’s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Anthills of the Savannah’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872" w:type="dxa"/>
            <w:tcBorders/>
            <w:tcFitText w:val="false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International Conference on ‘Trends in  Modern Literature : East and west’, Organized by the Department of English and Foreign Languages, </w:t>
            </w:r>
            <w:r>
              <w:rPr>
                <w:rFonts w:ascii="Times New Roman" w:hAnsi="Times New Roman"/>
                <w:sz w:val="24"/>
                <w:szCs w:val="24"/>
              </w:rPr>
              <w:t>Alagappa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University , </w:t>
            </w:r>
            <w:r>
              <w:rPr>
                <w:rFonts w:ascii="Times New Roman" w:hAnsi="Times New Roman"/>
                <w:sz w:val="24"/>
                <w:szCs w:val="24"/>
              </w:rPr>
              <w:t>Karaikudi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985" w:type="dxa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&amp; 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January 2011</w:t>
            </w:r>
          </w:p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1493" w:hRule="atLeast"/>
        </w:trPr>
        <w:tc>
          <w:tcPr>
            <w:tcW w:w="42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492" w:type="dxa"/>
            <w:tcBorders/>
            <w:tcFitText w:val="false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presented a paper entitled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Social Position and Existing Conflict: Study of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Khaled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Hossein’s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The Kite Runner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179"/>
              <w:spacing w:after="0" w:lineRule="auto" w:line="240"/>
              <w:ind w:left="12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2" w:type="dxa"/>
            <w:tcBorders/>
            <w:tcFitText w:val="false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wo day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nternational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eminar on ‘Multicultural India: Inclusiveness and New Humanities’ at Pondicherry University.</w:t>
            </w:r>
          </w:p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>and 23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February 2016</w:t>
            </w:r>
          </w:p>
        </w:tc>
      </w:tr>
      <w:tr>
        <w:tblPrEx/>
        <w:trPr>
          <w:trHeight w:val="745" w:hRule="atLeast"/>
        </w:trPr>
        <w:tc>
          <w:tcPr>
            <w:tcW w:w="42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492" w:type="dxa"/>
            <w:tcBorders/>
            <w:tcFitText w:val="false"/>
          </w:tcPr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presented a paper entitled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Double Consciousness in Alice Walker’s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Colour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Purple</w:t>
            </w:r>
          </w:p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2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‘Seventh All India Conference of SRF’ held at Scott Christian College (Autonomous) </w:t>
            </w:r>
            <w:r>
              <w:rPr>
                <w:rFonts w:ascii="Times New Roman" w:hAnsi="Times New Roman"/>
                <w:sz w:val="24"/>
                <w:szCs w:val="24"/>
              </w:rPr>
              <w:t>Nagercoil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March 13,2010</w:t>
            </w:r>
          </w:p>
        </w:tc>
      </w:tr>
      <w:tr>
        <w:tblPrEx/>
        <w:trPr>
          <w:trHeight w:val="577" w:hRule="atLeast"/>
        </w:trPr>
        <w:tc>
          <w:tcPr>
            <w:tcW w:w="42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492" w:type="dxa"/>
            <w:tcBorders/>
            <w:tcFitText w:val="false"/>
          </w:tcPr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presented a paper entitled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Margaret Atwood’s ‘ Surfacing – Alienation of women’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872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National Seminar on ‘Canadian Literature’ organized by the Centre for Research and Department of English, Scott Christian College, </w:t>
            </w:r>
            <w:r>
              <w:rPr>
                <w:rFonts w:ascii="Times New Roman" w:hAnsi="Times New Roman"/>
                <w:sz w:val="24"/>
                <w:szCs w:val="24"/>
              </w:rPr>
              <w:t>Nagercoil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February 26,2010</w:t>
            </w:r>
          </w:p>
        </w:tc>
      </w:tr>
      <w:tr>
        <w:tblPrEx/>
        <w:trPr>
          <w:trHeight w:val="577" w:hRule="atLeast"/>
        </w:trPr>
        <w:tc>
          <w:tcPr>
            <w:tcW w:w="42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92" w:type="dxa"/>
            <w:tcBorders/>
            <w:tcFitText w:val="false"/>
          </w:tcPr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presented a paper entitled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The Struggle of Human Race between Displacement and Uncertainty : A Study of Diaspora in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Amitav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Gosh’s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The Circle  of Reason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2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‘Sixth All India Conference of KAAS at S.T. Hindu College, </w:t>
            </w:r>
            <w:r>
              <w:rPr>
                <w:rFonts w:ascii="Times New Roman" w:hAnsi="Times New Roman"/>
                <w:sz w:val="24"/>
                <w:szCs w:val="24"/>
              </w:rPr>
              <w:t>Nagercoil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&amp;11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,2010</w:t>
            </w:r>
          </w:p>
        </w:tc>
      </w:tr>
      <w:tr>
        <w:tblPrEx/>
        <w:trPr>
          <w:trHeight w:val="577" w:hRule="atLeast"/>
        </w:trPr>
        <w:tc>
          <w:tcPr>
            <w:tcW w:w="42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3492" w:type="dxa"/>
            <w:tcBorders/>
            <w:tcFitText w:val="false"/>
          </w:tcPr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presented a paper entitled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Social Impertinence and  Discrimination of Manual Scavenger: An Overview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4872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Two day National Conference on ‘Reservation in Education, Employment and Legislature: Present status and emerging Issues of Marginalized  people in India’ at the Department of Education ,Directorate of Distance &amp; Continuing Education, </w:t>
            </w:r>
            <w:r>
              <w:rPr>
                <w:rFonts w:ascii="Times New Roman" w:hAnsi="Times New Roman"/>
                <w:sz w:val="24"/>
                <w:szCs w:val="24"/>
              </w:rPr>
              <w:t>Manonmaniam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Sundaranar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University , </w:t>
            </w:r>
            <w:r>
              <w:rPr>
                <w:rFonts w:ascii="Times New Roman" w:hAnsi="Times New Roman"/>
                <w:sz w:val="24"/>
                <w:szCs w:val="24"/>
              </w:rPr>
              <w:t>Tirunelveli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985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&amp; 11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April 2014.</w:t>
            </w:r>
          </w:p>
        </w:tc>
      </w:tr>
    </w:tbl>
    <w:p>
      <w:pPr>
        <w:pStyle w:val="style179"/>
        <w:numPr>
          <w:ilvl w:val="0"/>
          <w:numId w:val="4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Seminar / Conference / workshop /  Attended: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6473"/>
        <w:gridCol w:w="3544"/>
      </w:tblGrid>
      <w:tr>
        <w:trPr>
          <w:trHeight w:val="575" w:hRule="atLeast"/>
        </w:trPr>
        <w:tc>
          <w:tcPr>
            <w:tcW w:w="899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6473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544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&amp; Year</w:t>
            </w:r>
          </w:p>
        </w:tc>
      </w:tr>
      <w:tr>
        <w:tblPrEx/>
        <w:trPr>
          <w:trHeight w:val="1193" w:hRule="atLeast"/>
        </w:trPr>
        <w:tc>
          <w:tcPr>
            <w:tcW w:w="899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473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Participated in the One day Seminar on Youth Empowerment: Strategies and Approaches at </w:t>
            </w:r>
            <w:r>
              <w:rPr>
                <w:rFonts w:ascii="Times New Roman" w:hAnsi="Times New Roman"/>
                <w:sz w:val="24"/>
                <w:szCs w:val="24"/>
              </w:rPr>
              <w:t>Manonmaniam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Sundaranar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University 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Tirunelveli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09/12/2009</w:t>
            </w:r>
          </w:p>
        </w:tc>
      </w:tr>
      <w:tr>
        <w:tblPrEx/>
        <w:trPr>
          <w:trHeight w:val="431" w:hRule="atLeast"/>
        </w:trPr>
        <w:tc>
          <w:tcPr>
            <w:tcW w:w="899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473" w:type="dxa"/>
            <w:tcBorders/>
            <w:tcFitText w:val="false"/>
          </w:tcPr>
          <w:p>
            <w:pPr>
              <w:pStyle w:val="style0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Attended the UGC Sponsored Two-day National Conference on Disabil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ity </w:t>
            </w:r>
            <w:r>
              <w:rPr>
                <w:rFonts w:ascii="Times New Roman" w:hAnsi="Times New Roman"/>
                <w:sz w:val="24"/>
                <w:szCs w:val="24"/>
              </w:rPr>
              <w:t>Studies</w:t>
            </w:r>
            <w:r>
              <w:rPr>
                <w:rFonts w:ascii="Times New Roman" w:hAnsi="Times New Roman"/>
                <w:sz w:val="24"/>
                <w:szCs w:val="24"/>
              </w:rPr>
              <w:t>,Organized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by the Department of English at </w:t>
            </w:r>
            <w:r>
              <w:rPr>
                <w:rFonts w:ascii="Times New Roman" w:hAnsi="Times New Roman"/>
                <w:sz w:val="24"/>
                <w:szCs w:val="24"/>
              </w:rPr>
              <w:t>Manonmaniam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Sundaranar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University , </w:t>
            </w:r>
            <w:r>
              <w:rPr>
                <w:rFonts w:ascii="Times New Roman" w:hAnsi="Times New Roman"/>
                <w:sz w:val="24"/>
                <w:szCs w:val="24"/>
              </w:rPr>
              <w:t>Tirunelveli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 and 09 January 2010</w:t>
            </w:r>
          </w:p>
        </w:tc>
      </w:tr>
      <w:tr>
        <w:tblPrEx/>
        <w:trPr>
          <w:trHeight w:val="431" w:hRule="atLeast"/>
        </w:trPr>
        <w:tc>
          <w:tcPr>
            <w:tcW w:w="899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473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Participated in the National Seminar on Trends in Canadian Literature, Organized by the Department of English at Women’s Christian College, </w:t>
            </w:r>
            <w:r>
              <w:rPr>
                <w:rFonts w:ascii="Times New Roman" w:hAnsi="Times New Roman"/>
                <w:sz w:val="24"/>
                <w:szCs w:val="24"/>
              </w:rPr>
              <w:t>Nagercoil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</w:p>
        </w:tc>
        <w:tc>
          <w:tcPr>
            <w:tcW w:w="3544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23/09/2010</w:t>
            </w:r>
          </w:p>
        </w:tc>
      </w:tr>
      <w:tr>
        <w:tblPrEx/>
        <w:trPr>
          <w:trHeight w:val="431" w:hRule="atLeast"/>
        </w:trPr>
        <w:tc>
          <w:tcPr>
            <w:tcW w:w="899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473" w:type="dxa"/>
            <w:tcBorders/>
            <w:tcFitText w:val="false"/>
          </w:tcPr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Participated in the One day National Workshop on ‘English Language Teaching: Some Innovative Strategies’ </w:t>
            </w:r>
            <w:r>
              <w:rPr>
                <w:rFonts w:ascii="Times New Roman" w:hAnsi="Times New Roman"/>
                <w:sz w:val="24"/>
                <w:szCs w:val="24"/>
              </w:rPr>
              <w:t>held  at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M.D.T. Hindu College, </w:t>
            </w:r>
            <w:r>
              <w:rPr>
                <w:rFonts w:ascii="Times New Roman" w:hAnsi="Times New Roman"/>
                <w:sz w:val="24"/>
                <w:szCs w:val="24"/>
              </w:rPr>
              <w:t>Tirunelveli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December 2010</w:t>
            </w:r>
          </w:p>
        </w:tc>
      </w:tr>
      <w:tr>
        <w:tblPrEx/>
        <w:trPr>
          <w:trHeight w:val="431" w:hRule="atLeast"/>
        </w:trPr>
        <w:tc>
          <w:tcPr>
            <w:tcW w:w="899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473" w:type="dxa"/>
            <w:tcBorders/>
            <w:tcFitText w:val="false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Participated in the Second International Conference of KAAS -2013, jointly </w:t>
            </w:r>
            <w:r>
              <w:rPr>
                <w:rFonts w:ascii="Times New Roman" w:hAnsi="Times New Roman"/>
                <w:sz w:val="24"/>
                <w:szCs w:val="24"/>
              </w:rPr>
              <w:t>organised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by the </w:t>
            </w:r>
            <w:r>
              <w:rPr>
                <w:rFonts w:ascii="Times New Roman" w:hAnsi="Times New Roman"/>
                <w:sz w:val="24"/>
                <w:szCs w:val="24"/>
              </w:rPr>
              <w:t>Kanniyakumari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Academy of Arts &amp; Sciences(KAAS) and </w:t>
            </w:r>
            <w:r>
              <w:rPr>
                <w:rFonts w:ascii="Times New Roman" w:hAnsi="Times New Roman"/>
                <w:sz w:val="24"/>
                <w:szCs w:val="24"/>
              </w:rPr>
              <w:t>Sree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Ayyappa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College for Women, </w:t>
            </w:r>
            <w:r>
              <w:rPr>
                <w:rFonts w:ascii="Times New Roman" w:hAnsi="Times New Roman"/>
                <w:sz w:val="24"/>
                <w:szCs w:val="24"/>
              </w:rPr>
              <w:t>Chunkankadai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r>
              <w:rPr>
                <w:rFonts w:ascii="Times New Roman" w:hAnsi="Times New Roman"/>
                <w:sz w:val="24"/>
                <w:szCs w:val="24"/>
              </w:rPr>
              <w:t>Kanniyakumari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District, </w:t>
            </w:r>
            <w:r>
              <w:rPr>
                <w:rFonts w:ascii="Times New Roman" w:hAnsi="Times New Roman"/>
                <w:sz w:val="24"/>
                <w:szCs w:val="24"/>
              </w:rPr>
              <w:t>Tamilnadu</w:t>
            </w:r>
          </w:p>
        </w:tc>
        <w:tc>
          <w:tcPr>
            <w:tcW w:w="3544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20-21,2013</w:t>
            </w:r>
          </w:p>
        </w:tc>
      </w:tr>
      <w:tr>
        <w:tblPrEx/>
        <w:trPr>
          <w:trHeight w:val="431" w:hRule="atLeast"/>
        </w:trPr>
        <w:tc>
          <w:tcPr>
            <w:tcW w:w="899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6473" w:type="dxa"/>
            <w:tcBorders/>
            <w:tcFitText w:val="false"/>
          </w:tcPr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Participated in the two days National Workshop on ‘Experiment in Practical </w:t>
            </w:r>
            <w:r>
              <w:rPr>
                <w:rFonts w:ascii="Times New Roman" w:hAnsi="Times New Roman"/>
                <w:sz w:val="24"/>
                <w:szCs w:val="24"/>
              </w:rPr>
              <w:t>Psychology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Training and Orientation’ organized by Immanuel </w:t>
            </w:r>
            <w:r>
              <w:rPr>
                <w:rFonts w:ascii="Times New Roman" w:hAnsi="Times New Roman"/>
                <w:sz w:val="24"/>
                <w:szCs w:val="24"/>
              </w:rPr>
              <w:t>Arasar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College of Education , </w:t>
            </w:r>
            <w:r>
              <w:rPr>
                <w:rFonts w:ascii="Times New Roman" w:hAnsi="Times New Roman"/>
                <w:sz w:val="24"/>
                <w:szCs w:val="24"/>
              </w:rPr>
              <w:t>Nattala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sz w:val="24"/>
                <w:szCs w:val="24"/>
              </w:rPr>
              <w:t>Psychotronics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Bangalore.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544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&amp;19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January 2014.</w:t>
            </w:r>
          </w:p>
        </w:tc>
      </w:tr>
      <w:tr>
        <w:tblPrEx/>
        <w:trPr>
          <w:trHeight w:val="431" w:hRule="atLeast"/>
        </w:trPr>
        <w:tc>
          <w:tcPr>
            <w:tcW w:w="899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6473" w:type="dxa"/>
            <w:tcBorders/>
            <w:tcFitText w:val="false"/>
          </w:tcPr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Participated in the One day Workshop on Writing Scholarly Articles’ held at St. </w:t>
            </w:r>
            <w:r>
              <w:rPr>
                <w:rFonts w:ascii="Times New Roman" w:hAnsi="Times New Roman"/>
                <w:sz w:val="24"/>
                <w:szCs w:val="24"/>
              </w:rPr>
              <w:t>Ignatius  College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Education , </w:t>
            </w:r>
            <w:r>
              <w:rPr>
                <w:rFonts w:ascii="Times New Roman" w:hAnsi="Times New Roman"/>
                <w:sz w:val="24"/>
                <w:szCs w:val="24"/>
              </w:rPr>
              <w:t>Tirunelveli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</w:p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3544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23.05.2014</w:t>
            </w:r>
          </w:p>
        </w:tc>
      </w:tr>
      <w:tr>
        <w:tblPrEx/>
        <w:trPr>
          <w:trHeight w:val="431" w:hRule="atLeast"/>
        </w:trPr>
        <w:tc>
          <w:tcPr>
            <w:tcW w:w="899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6473" w:type="dxa"/>
            <w:tcBorders/>
            <w:tcFitText w:val="false"/>
          </w:tcPr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Attended the five day National Workshop on ‘</w:t>
            </w:r>
            <w:r>
              <w:rPr>
                <w:rFonts w:ascii="Times New Roman" w:hAnsi="Times New Roman"/>
                <w:sz w:val="24"/>
                <w:szCs w:val="24"/>
              </w:rPr>
              <w:t>Indological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Research - Traditions and </w:t>
            </w:r>
            <w:r>
              <w:rPr>
                <w:rFonts w:ascii="Times New Roman" w:hAnsi="Times New Roman"/>
                <w:sz w:val="24"/>
                <w:szCs w:val="24"/>
              </w:rPr>
              <w:t>Innovations’  held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at Kerala University. </w:t>
            </w:r>
          </w:p>
        </w:tc>
        <w:tc>
          <w:tcPr>
            <w:tcW w:w="3544" w:type="dxa"/>
            <w:tcBorders/>
            <w:tcFitText w:val="false"/>
          </w:tcPr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24 to 28 of  June ,2014 </w:t>
            </w:r>
          </w:p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31" w:hRule="atLeast"/>
        </w:trPr>
        <w:tc>
          <w:tcPr>
            <w:tcW w:w="899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6473" w:type="dxa"/>
            <w:tcBorders/>
            <w:tcFitText w:val="false"/>
          </w:tcPr>
          <w:p>
            <w:pPr>
              <w:pStyle w:val="style0"/>
              <w:spacing w:after="120"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Participated in </w:t>
            </w:r>
            <w:r>
              <w:rPr>
                <w:rFonts w:ascii="Times New Roman" w:hAnsi="Times New Roman"/>
                <w:sz w:val="24"/>
                <w:szCs w:val="24"/>
              </w:rPr>
              <w:t>V’LitS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-</w:t>
            </w:r>
            <w:r>
              <w:rPr>
                <w:rFonts w:ascii="Times New Roman" w:hAnsi="Times New Roman"/>
                <w:sz w:val="24"/>
                <w:szCs w:val="24"/>
              </w:rPr>
              <w:t>22. A National Seminar on “A Synoptic View on Literary Theory &amp; Shakespeare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at St. Jude's College Thoothoor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 September 2022</w:t>
            </w:r>
          </w:p>
        </w:tc>
      </w:tr>
    </w:tbl>
    <w:p>
      <w:pPr>
        <w:pStyle w:val="style179"/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4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Details of Research Projects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2159"/>
        <w:gridCol w:w="2232"/>
        <w:gridCol w:w="4201"/>
      </w:tblGrid>
      <w:tr>
        <w:trPr>
          <w:trHeight w:val="391" w:hRule="atLeast"/>
        </w:trPr>
        <w:tc>
          <w:tcPr>
            <w:tcW w:w="2324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159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Sponsoring Agency</w:t>
            </w:r>
          </w:p>
        </w:tc>
        <w:tc>
          <w:tcPr>
            <w:tcW w:w="2232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4201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</w:tr>
      <w:tr>
        <w:tblPrEx/>
        <w:trPr>
          <w:trHeight w:val="368" w:hRule="atLeast"/>
        </w:trPr>
        <w:tc>
          <w:tcPr>
            <w:tcW w:w="2324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2159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2232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4201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391" w:hRule="atLeast"/>
        </w:trPr>
        <w:tc>
          <w:tcPr>
            <w:tcW w:w="2324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2159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2232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4201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</w:tr>
    </w:tbl>
    <w:p>
      <w:pPr>
        <w:pStyle w:val="style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Ph.D</w:t>
      </w:r>
      <w:r>
        <w:rPr>
          <w:sz w:val="24"/>
          <w:szCs w:val="24"/>
        </w:rPr>
        <w:t xml:space="preserve"> Guidance/</w:t>
      </w:r>
      <w:r>
        <w:rPr>
          <w:sz w:val="24"/>
          <w:szCs w:val="24"/>
        </w:rPr>
        <w:t>Supervisorship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2159"/>
        <w:gridCol w:w="2232"/>
        <w:gridCol w:w="4201"/>
      </w:tblGrid>
      <w:tr>
        <w:trPr>
          <w:trHeight w:val="391" w:hRule="atLeast"/>
        </w:trPr>
        <w:tc>
          <w:tcPr>
            <w:tcW w:w="2324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scholar</w:t>
            </w:r>
          </w:p>
        </w:tc>
        <w:tc>
          <w:tcPr>
            <w:tcW w:w="2159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232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 of research</w:t>
            </w:r>
          </w:p>
        </w:tc>
        <w:tc>
          <w:tcPr>
            <w:tcW w:w="4201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>
        <w:tblPrEx/>
        <w:trPr>
          <w:trHeight w:val="368" w:hRule="atLeast"/>
        </w:trPr>
        <w:tc>
          <w:tcPr>
            <w:tcW w:w="2324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2159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2232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4201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</w:tr>
      <w:tr>
        <w:tblPrEx/>
        <w:trPr>
          <w:trHeight w:val="391" w:hRule="atLeast"/>
        </w:trPr>
        <w:tc>
          <w:tcPr>
            <w:tcW w:w="2324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2159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2232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4201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</w:tr>
    </w:tbl>
    <w:p>
      <w:pPr>
        <w:pStyle w:val="style3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Seminar/ Conference/ Workshop Organised: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690"/>
        <w:gridCol w:w="2700"/>
        <w:gridCol w:w="3626"/>
      </w:tblGrid>
      <w:tr>
        <w:trPr>
          <w:trHeight w:val="290" w:hRule="atLeast"/>
        </w:trPr>
        <w:tc>
          <w:tcPr>
            <w:tcW w:w="900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3690" w:type="dxa"/>
            <w:tcBorders/>
            <w:tcFitText w:val="false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700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626" w:type="dxa"/>
            <w:tcBorders/>
            <w:tcFitText w:val="false"/>
            <w:vAlign w:val="center"/>
          </w:tcPr>
          <w:p>
            <w:pPr>
              <w:pStyle w:val="style179"/>
              <w:spacing w:after="0" w:lineRule="auto" w:line="240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</w:tr>
      <w:tr>
        <w:tblPrEx/>
        <w:trPr>
          <w:trHeight w:val="435" w:hRule="atLeast"/>
        </w:trPr>
        <w:tc>
          <w:tcPr>
            <w:tcW w:w="90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26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35" w:hRule="atLeast"/>
        </w:trPr>
        <w:tc>
          <w:tcPr>
            <w:tcW w:w="90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26" w:type="dxa"/>
            <w:tcBorders/>
            <w:tcFitText w:val="false"/>
          </w:tcPr>
          <w:p>
            <w:pPr>
              <w:pStyle w:val="style179"/>
              <w:spacing w:after="0" w:lineRule="auto" w:line="36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pStyle w:val="style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Resource Person:</w:t>
      </w: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119"/>
        <w:gridCol w:w="2126"/>
        <w:gridCol w:w="4537"/>
      </w:tblGrid>
      <w:tr>
        <w:trPr>
          <w:trHeight w:val="392" w:hRule="atLeast"/>
        </w:trPr>
        <w:tc>
          <w:tcPr>
            <w:tcW w:w="1134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Sl.No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19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</w:p>
        </w:tc>
        <w:tc>
          <w:tcPr>
            <w:tcW w:w="2126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Delivered at</w:t>
            </w:r>
          </w:p>
        </w:tc>
        <w:tc>
          <w:tcPr>
            <w:tcW w:w="4537" w:type="dxa"/>
            <w:tcBorders/>
            <w:tcFitText w:val="false"/>
            <w:vAlign w:val="center"/>
          </w:tcPr>
          <w:p>
            <w:pPr>
              <w:pStyle w:val="style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</w:t>
            </w:r>
          </w:p>
        </w:tc>
      </w:tr>
      <w:tr>
        <w:tblPrEx/>
        <w:trPr>
          <w:trHeight w:val="392" w:hRule="atLeast"/>
        </w:trPr>
        <w:tc>
          <w:tcPr>
            <w:tcW w:w="1134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3119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2126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4537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</w:tr>
      <w:tr>
        <w:tblPrEx/>
        <w:trPr>
          <w:trHeight w:val="392" w:hRule="atLeast"/>
        </w:trPr>
        <w:tc>
          <w:tcPr>
            <w:tcW w:w="1134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3119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2126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  <w:tc>
          <w:tcPr>
            <w:tcW w:w="4537" w:type="dxa"/>
            <w:tcBorders/>
            <w:tcFitText w:val="false"/>
          </w:tcPr>
          <w:p>
            <w:pPr>
              <w:pStyle w:val="style3"/>
              <w:rPr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4"/>
        </w:numPr>
        <w:spacing w:after="0" w:lineRule="auto" w: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Members in Organization’s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pStyle w:val="style3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>
        <w:rPr>
          <w:sz w:val="24"/>
          <w:szCs w:val="24"/>
        </w:rPr>
        <w:t>Achievements :</w:t>
      </w:r>
    </w:p>
    <w:p>
      <w:pPr>
        <w:pStyle w:val="style3"/>
        <w:spacing w:after="0" w:lineRule="auto" w:line="360"/>
        <w:jc w:val="both"/>
        <w:rPr>
          <w:sz w:val="24"/>
          <w:szCs w:val="24"/>
        </w:rPr>
      </w:pPr>
    </w:p>
    <w:p>
      <w:pPr>
        <w:pStyle w:val="style3"/>
        <w:spacing w:after="0" w:lineRule="auto" w:line="360"/>
        <w:ind w:left="7200" w:firstLine="720"/>
        <w:jc w:val="both"/>
        <w:rPr>
          <w:sz w:val="24"/>
          <w:szCs w:val="24"/>
        </w:rPr>
      </w:pPr>
      <w:r>
        <w:rPr>
          <w:sz w:val="24"/>
          <w:szCs w:val="24"/>
        </w:rPr>
        <w:t>(Signature)</w:t>
      </w: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568" w:right="1041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97469D4"/>
    <w:lvl w:ilvl="0" w:tplc="C6FA00E4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D9566610"/>
    <w:lvl w:ilvl="0" w:tplc="EDC05DFA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0000002"/>
    <w:multiLevelType w:val="hybridMultilevel"/>
    <w:tmpl w:val="D332BDD2"/>
    <w:lvl w:ilvl="0" w:tplc="5AE803F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0000003"/>
    <w:multiLevelType w:val="hybridMultilevel"/>
    <w:tmpl w:val="70585E4C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0000004"/>
    <w:multiLevelType w:val="hybridMultilevel"/>
    <w:tmpl w:val="24CAA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Times New Roman" w:hAnsi="Calibri"/>
    </w:rPr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8a2507a2-461b-45dc-ad7d-1d566064084c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672</Words>
  <Characters>3969</Characters>
  <Application>WPS Office</Application>
  <DocSecurity>0</DocSecurity>
  <Paragraphs>260</Paragraphs>
  <ScaleCrop>false</ScaleCrop>
  <LinksUpToDate>false</LinksUpToDate>
  <CharactersWithSpaces>4593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2023-04-08T07:23:13Z</dcterms:created>
  <dc:creator>Dell</dc:creator>
  <lastModifiedBy>Redmi Note 4</lastModifiedBy>
  <dcterms:modified xsi:type="dcterms:W3CDTF">2023-04-08T07:23:14Z</dcterms:modified>
  <revision>10</revision>
</coreProperties>
</file>