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s"/>
      </w:pPr>
      <w:r>
        <w:t xml:space="preserve">Nick</w:t>
      </w:r>
      <w:r>
        <w:t xml:space="preserve"> </w:t>
      </w:r>
      <w:r>
        <w:t xml:space="preserve">Grunloh</w:t>
      </w:r>
    </w:p>
    <w:p>
      <w:pPr>
        <w:pStyle w:val="Date"/>
      </w:pPr>
      <w:r>
        <w:t xml:space="preserve">Nov.</w:t>
      </w:r>
      <w:r>
        <w:t xml:space="preserve"> </w:t>
      </w:r>
      <w:r>
        <w:t xml:space="preserve">7,</w:t>
      </w:r>
      <w:r>
        <w:t xml:space="preserve"> </w:t>
      </w:r>
      <w:r>
        <w:t xml:space="preserve">2015</w:t>
      </w:r>
    </w:p>
    <w:bookmarkStart w:id="21" w:name="header"/>
    <w:p>
      <w:pPr>
        <w:pStyle w:val="Heading1"/>
      </w:pPr>
      <w:r>
        <w:t xml:space="preserve">Header</w:t>
      </w:r>
    </w:p>
    <w:bookmarkEnd w:id="21"/>
    <w:p>
      <w:hyperlink r:id="rId22">
        <w:r>
          <w:rPr>
            <w:rStyle w:val="Link"/>
          </w:rPr>
          <w:t xml:space="preserve">Markdown 1.0.1</w:t>
        </w:r>
      </w:hyperlink>
      <w:r>
        <w:t xml:space="preserve"> </w:t>
      </w:r>
      <w:r>
        <w:t xml:space="preserve">(18 KB) -- 17 Dec 2004</w:t>
      </w:r>
    </w:p>
    <w:bookmarkStart w:id="23" w:name="hheader"/>
    <w:p>
      <w:pPr>
        <w:pStyle w:val="Heading2"/>
      </w:pPr>
      <w:r>
        <w:t xml:space="preserve">HHeader</w:t>
      </w:r>
    </w:p>
    <w:bookmarkEnd w:id="23"/>
    <w:p>
      <w:r>
        <w:t xml:space="preserve">Markdown is a text-to-HTML conversion tool for web writers. Markdown allows you to write using an easy-to-read, easy-to-write plain text format, then convert it to structurally valid XHTML (or HTML).</w:t>
      </w:r>
    </w:p>
    <w:p>
      <w:r>
        <w:t xml:space="preserve">Thus, "Markdown" is two things: (1) a plain text formatting syntax; and (2) a software tool, written in Perl, that converts the plain text formatting to HTML. See the page for details pertaining to Markdown's formatting syntax. You can try it out, right now, using the online.</w:t>
      </w:r>
    </w:p>
    <w:p>
      <w:r>
        <w:t xml:space="preserve">The overriding design goal for Markdown's formatting syntax is to make it as readable as possible. The idea is that a Markdown-formatted document should be publishable as-is, as plain text, without looking like it's been marked up with tags or formatting instructions. While Markdown's syntax has been influenced by several existing text-to-HTML filters, the single biggest source of inspiration for Markdown's syntax is the format of plain text email.</w:t>
      </w:r>
    </w:p>
    <w:bookmarkStart w:id="24" w:name="hhheader"/>
    <w:p>
      <w:pPr>
        <w:pStyle w:val="Heading3"/>
      </w:pPr>
      <w:r>
        <w:t xml:space="preserve">HHHeader</w:t>
      </w:r>
    </w:p>
    <w:bookmarkEnd w:id="24"/>
    <w:p>
      <w:r>
        <w:t xml:space="preserve">bullet list:</w:t>
      </w:r>
    </w:p>
    <w:p>
      <w:pPr>
        <w:pStyle w:val="Compact"/>
        <w:numPr>
          <w:numId w:val="2"/>
          <w:ilvl w:val="0"/>
        </w:numPr>
      </w:pPr>
      <w:r>
        <w:t xml:space="preserve">foo fighter</w:t>
      </w:r>
    </w:p>
    <w:p>
      <w:pPr>
        <w:pStyle w:val="Compact"/>
        <w:numPr>
          <w:numId w:val="3"/>
          <w:ilvl w:val="1"/>
        </w:numPr>
      </w:pPr>
      <w:r>
        <w:t xml:space="preserve">Foo</w:t>
      </w:r>
    </w:p>
    <w:p>
      <w:pPr>
        <w:pStyle w:val="Compact"/>
        <w:numPr>
          <w:numId w:val="4"/>
          <w:ilvl w:val="2"/>
        </w:numPr>
      </w:pPr>
      <w:r>
        <w:t xml:space="preserve">Foo Bar</w:t>
      </w:r>
      <w:r>
        <w:t xml:space="preserve"> </w:t>
      </w:r>
      <w:hyperlink r:id="rId25">
        <w:r>
          <w:rPr>
            <w:rStyle w:val="Link"/>
          </w:rPr>
          <w:t xml:space="preserve">links</w:t>
        </w:r>
      </w:hyperlink>
    </w:p>
    <w:p>
      <w:pPr>
        <w:pStyle w:val="Compact"/>
        <w:numPr>
          <w:numId w:val="3"/>
          <w:ilvl w:val="1"/>
        </w:numPr>
      </w:pPr>
      <w:r>
        <w:t xml:space="preserve">Fluff I</w:t>
      </w:r>
    </w:p>
    <w:p>
      <w:pPr>
        <w:pStyle w:val="Compact"/>
        <w:numPr>
          <w:numId w:val="2"/>
          <w:ilvl w:val="0"/>
        </w:numPr>
      </w:pPr>
      <w:r>
        <w:t xml:space="preserve">Lists in a list item:</w:t>
      </w:r>
    </w:p>
    <w:p>
      <w:pPr>
        <w:pStyle w:val="Compact"/>
        <w:numPr>
          <w:numId w:val="5"/>
          <w:ilvl w:val="1"/>
        </w:numPr>
      </w:pPr>
      <w:r>
        <w:t xml:space="preserve">Indented four spaces.</w:t>
      </w:r>
    </w:p>
    <w:p>
      <w:pPr>
        <w:pStyle w:val="Compact"/>
        <w:numPr>
          <w:numId w:val="6"/>
          <w:ilvl w:val="2"/>
        </w:numPr>
      </w:pPr>
      <w:r>
        <w:t xml:space="preserve">indented eight spaces.</w:t>
      </w:r>
    </w:p>
    <w:p>
      <w:pPr>
        <w:pStyle w:val="Compact"/>
        <w:numPr>
          <w:numId w:val="7"/>
          <w:ilvl w:val="3"/>
        </w:numPr>
      </w:pPr>
      <w:r>
        <w:t xml:space="preserve">indent number</w:t>
      </w:r>
    </w:p>
    <w:p>
      <w:pPr>
        <w:pStyle w:val="Compact"/>
        <w:numPr>
          <w:numId w:val="8"/>
          <w:ilvl w:val="4"/>
        </w:numPr>
      </w:pPr>
      <w:r>
        <w:t xml:space="preserve">flooof</w:t>
      </w:r>
    </w:p>
    <w:p>
      <w:pPr>
        <w:pStyle w:val="Compact"/>
        <w:numPr>
          <w:numId w:val="9"/>
          <w:ilvl w:val="5"/>
        </w:numPr>
      </w:pPr>
      <w:r>
        <w:t xml:space="preserve">uses four spaces not tabs</w:t>
      </w:r>
    </w:p>
    <w:p>
      <w:pPr>
        <w:pStyle w:val="Compact"/>
        <w:numPr>
          <w:numId w:val="5"/>
          <w:ilvl w:val="1"/>
        </w:numPr>
      </w:pPr>
      <w:r>
        <w:t xml:space="preserve">Four spaces again.</w:t>
      </w:r>
    </w:p>
    <w:bookmarkStart w:id="26" w:name="hhhheader"/>
    <w:p>
      <w:pPr>
        <w:pStyle w:val="Heading4"/>
      </w:pPr>
      <w:r>
        <w:t xml:space="preserve">HHHHeader</w:t>
      </w:r>
    </w:p>
    <w:bookmarkEnd w:id="26"/>
    <w:p>
      <w:pPr>
        <w:pStyle w:val="SourceCode"/>
      </w:pPr>
      <w:r>
        <w:rPr>
          <w:rStyle w:val="NormalTok"/>
        </w:rPr>
        <w:t xml:space="preserve">bullet list:</w:t>
      </w:r>
      <w:r>
        <w:br w:type="textWrapping"/>
      </w:r>
      <w:r>
        <w:br w:type="textWrapping"/>
      </w:r>
      <w:r>
        <w:rPr>
          <w:rStyle w:val="NormalTok"/>
        </w:rPr>
        <w:t xml:space="preserve">* </w:t>
      </w:r>
      <w:r>
        <w:rPr>
          <w:rStyle w:val="FloatTok"/>
        </w:rPr>
        <w:t xml:space="preserve">Foo</w:t>
      </w:r>
      <w:r>
        <w:br w:type="textWrapping"/>
      </w:r>
      <w:r>
        <w:rPr>
          <w:rStyle w:val="BaseNTok"/>
        </w:rPr>
        <w:t xml:space="preserve">    * Foo Bar [links](https://en.wikipedia.org/wiki/Foobar)</w:t>
      </w:r>
      <w:r>
        <w:br w:type="textWrapping"/>
      </w:r>
      <w:r>
        <w:rPr>
          <w:rStyle w:val="BaseNTok"/>
        </w:rPr>
        <w:t xml:space="preserve">    * Fluff I</w:t>
      </w:r>
    </w:p>
    <w:p>
      <w:pPr>
        <w:pStyle w:val="SourceCode"/>
      </w:pPr>
      <w:r>
        <w:rPr>
          <w:rStyle w:val="NormalTok"/>
        </w:rPr>
        <w:t xml:space="preserve">{i**</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bookmarkStart w:id="27" w:name="hhhhheader"/>
    <w:p>
      <w:pPr>
        <w:pStyle w:val="Heading5"/>
      </w:pPr>
      <w:r>
        <w:t xml:space="preserve">HHHHHeader</w:t>
      </w:r>
    </w:p>
    <w:bookmarkEnd w:id="27"/>
    <w:p>
      <m:oMathPara>
        <m:oMathParaPr>
          <m:jc m:val="center"/>
        </m:oMathParaPr>
        <m:oMath>
          <m:r>
            <m:rPr/>
            <m:t>f</m:t>
          </m:r>
          <m:r>
            <m:rPr/>
            <m:t>(</m:t>
          </m:r>
          <m:r>
            <m:rPr/>
            <m:t>x</m:t>
          </m:r>
          <m:r>
            <m:rPr/>
            <m:t>∣</m:t>
          </m:r>
          <m:r>
            <m:rPr/>
            <m:t>μ</m:t>
          </m:r>
          <m:r>
            <m:rPr/>
            <m:t>,</m:t>
          </m:r>
          <m:r>
            <m:rPr/>
            <m:t>σ</m:t>
          </m:r>
          <m:r>
            <m:rPr/>
            <m:t>)</m:t>
          </m:r>
          <m:r>
            <m:rPr/>
            <m:t>=</m:t>
          </m:r>
          <m:sSup>
            <m:e>
              <m:r>
                <m:rPr/>
                <m:t>x</m:t>
              </m:r>
            </m:e>
            <m:sup>
              <m:r>
                <m:rPr/>
                <m:t>2</m:t>
              </m:r>
            </m:sup>
          </m:sSup>
        </m:oMath>
      </m:oMathPara>
    </w:p>
    <w:p>
      <w:r>
        <w:t xml:space="preserve">This is an inline</w:t>
      </w:r>
      <w:r>
        <w:t xml:space="preserve"> </w:t>
      </w:r>
      <m:oMath>
        <m:r>
          <m:rPr/>
          <m:t>f</m:t>
        </m:r>
        <m:r>
          <m:rPr/>
          <m:t>(</m:t>
        </m:r>
        <m:r>
          <m:rPr/>
          <m:t>x</m:t>
        </m:r>
        <m:r>
          <m:rPr/>
          <m:t>∣</m:t>
        </m:r>
        <m:r>
          <m:rPr/>
          <m:t>μ</m:t>
        </m:r>
        <m:r>
          <m:rPr/>
          <m:t>,</m:t>
        </m:r>
        <m:r>
          <m:rPr/>
          <m:t>σ</m:t>
        </m:r>
        <m:r>
          <m:rPr/>
          <m:t>)</m:t>
        </m:r>
        <m:r>
          <m:rPr/>
          <m:t>=</m:t>
        </m:r>
        <m:sSup>
          <m:e>
            <m:r>
              <m:rPr/>
              <m:t>x</m:t>
            </m:r>
          </m:e>
          <m:sup>
            <m:r>
              <m:rPr/>
              <m:t>2</m:t>
            </m:r>
          </m:sup>
        </m:sSup>
      </m:oMath>
      <w:r>
        <w:t xml:space="preserve"> </w:t>
      </w:r>
      <w:r>
        <w:t xml:space="preserve">equation</w:t>
      </w:r>
    </w:p>
    <w:p>
      <w:r>
        <w:drawing>
          <wp:inline>
            <wp:extent cx="12700000" cy="3530600"/>
            <wp:effectExtent b="0" l="0" r="0" t="0"/>
            <wp:docPr descr="" id="1" name="Picture"/>
            <a:graphic>
              <a:graphicData uri="http://schemas.openxmlformats.org/drawingml/2006/picture">
                <pic:pic>
                  <pic:nvPicPr>
                    <pic:cNvPr descr="http://static1.squarespace.com/static/532602ede4b09e655908a4e6/53262d3ce4b0c5c3326b0ce6/5635400fe4b06c8363eca3c5/1446330385723/Hollental-full-art-1440.jpg" id="0" name="Picture"/>
                    <pic:cNvPicPr>
                      <a:picLocks noChangeArrowheads="1" noChangeAspect="1"/>
                    </pic:cNvPicPr>
                  </pic:nvPicPr>
                  <pic:blipFill>
                    <a:blip r:embed="rId30"/>
                    <a:stretch>
                      <a:fillRect/>
                    </a:stretch>
                  </pic:blipFill>
                  <pic:spPr bwMode="auto">
                    <a:xfrm>
                      <a:off x="0" y="0"/>
                      <a:ext cx="12700000" cy="3530600"/>
                    </a:xfrm>
                    <a:prstGeom prst="rect">
                      <a:avLst/>
                    </a:prstGeom>
                    <a:noFill/>
                    <a:ln w="9525">
                      <a:noFill/>
                      <a:headEnd/>
                      <a:tailEnd/>
                    </a:ln>
                  </pic:spPr>
                </pic:pic>
              </a:graphicData>
            </a:graphic>
          </wp:inline>
        </w:drawing>
      </w:r>
    </w:p>
    <w:p>
      <w:pPr>
        <w:pStyle w:val="ImageCaption"/>
      </w:pPr>
      <w:r>
        <w:t xml:space="preserve">Caption</w:t>
      </w:r>
    </w:p>
    <w:p>
      <w:r>
        <w:rPr>
          <w:i/>
        </w:rPr>
        <w:t xml:space="preserve">ITALICS</w:t>
      </w:r>
    </w:p>
    <w:p>
      <w:r>
        <w:rPr>
          <w:b/>
        </w:rPr>
        <w:t xml:space="preserve">BOLD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96b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0a92e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eac96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3d20b7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eb8a28f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2" Target="http://daringfireball.net/projects/downloads/Markdown_1.0.1.zip" TargetMode="External" /><Relationship Type="http://schemas.openxmlformats.org/officeDocument/2006/relationships/hyperlink" Id="rId25" Target="https://en.wikipedia.org/wiki/Foobar"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downloads/Markdown_1.0.1.zip" TargetMode="External" /><Relationship Type="http://schemas.openxmlformats.org/officeDocument/2006/relationships/hyperlink" Id="rId25" Target="https://en.wikipedia.org/wiki/Foob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Nick Grunloh</dc:creator>
</cp:coreProperties>
</file>