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924cb5c8b7132441e9c5f5f0cf89a8cfa57ce0a"/>
    <w:p>
      <w:pPr>
        <w:pStyle w:val="Heading1"/>
      </w:pPr>
      <w:r>
        <w:t xml:space="preserve">Privacy, Consent, and Data Governance for Supporter and Donor Management</w:t>
      </w:r>
    </w:p>
    <w:bookmarkStart w:id="26" w:name="executive-summary"/>
    <w:p>
      <w:pPr>
        <w:pStyle w:val="Heading2"/>
      </w:pPr>
      <w:r>
        <w:t xml:space="preserve">Executive summary</w:t>
      </w:r>
    </w:p>
    <w:p>
      <w:pPr>
        <w:pStyle w:val="FirstParagraph"/>
      </w:pPr>
      <w:r>
        <w:t xml:space="preserve">For a supporter or donor management system used across Australia, the EU, and the US, the safest operating model is a</w:t>
      </w:r>
      <w:r>
        <w:t xml:space="preserve"> </w:t>
      </w:r>
      <w:r>
        <w:rPr>
          <w:b/>
          <w:bCs/>
        </w:rPr>
        <w:t xml:space="preserve">highest-common-denominator design</w:t>
      </w:r>
      <w:r>
        <w:t xml:space="preserve">: collect only what is necessary for a defined purpose; keep sensitive fields out of free text and calendars; centralise records in a controlled system rather than unmanaged local files; encrypt data at rest, in transit, and in backups; maintain a consent and preferences ledger; and run a deletion/export process with documented exceptions. That design aligns with Australia’s APP collection, use, security, and destruction rules, the GDPR’s data minimisation, storage limitation, accountability, security, and rights model, and the US mix of FTC security expectations, sectoral rules, and state privacy laws.</w:t>
      </w:r>
      <w:r>
        <w:t xml:space="preserve"> </w:t>
      </w:r>
      <w:hyperlink r:id="rId21">
        <w:r>
          <w:rPr>
            <w:rStyle w:val="Hyperlink"/>
          </w:rPr>
          <w:t xml:space="preserve">[1]</w:t>
        </w:r>
      </w:hyperlink>
    </w:p>
    <w:p>
      <w:pPr>
        <w:pStyle w:val="BodyText"/>
      </w:pPr>
      <w:r>
        <w:t xml:space="preserve">The sharpest legal divergence is</w:t>
      </w:r>
      <w:r>
        <w:t xml:space="preserve"> </w:t>
      </w:r>
      <w:r>
        <w:rPr>
          <w:b/>
          <w:bCs/>
        </w:rPr>
        <w:t xml:space="preserve">consent and sensitive data</w:t>
      </w:r>
      <w:r>
        <w:t xml:space="preserve">. In Australia, sensitive information generally requires consent to collect, and sensitive information used for direct marketing requires consent. In the EU, consent must be freely given, specific, informed, unambiguous, and demonstrable; bundled or coercive consent is invalid; explicit consent is usually needed if consent is the Article 9 basis for special-category data such as political opinions or health data. In the US, there is no single omnibus federal consent rule: California relies heavily on notice, access/deletion/correction rights, opt-out of sale/sharing, and the right to limit sensitive personal information, while states such as Colorado and Virginia require affirmative consent for sensitive data.</w:t>
      </w:r>
      <w:r>
        <w:t xml:space="preserve"> </w:t>
      </w:r>
      <w:hyperlink r:id="rId22">
        <w:r>
          <w:rPr>
            <w:rStyle w:val="Hyperlink"/>
          </w:rPr>
          <w:t xml:space="preserve">[2]</w:t>
        </w:r>
      </w:hyperlink>
    </w:p>
    <w:p>
      <w:pPr>
        <w:pStyle w:val="BodyText"/>
      </w:pPr>
      <w:r>
        <w:t xml:space="preserve">On</w:t>
      </w:r>
      <w:r>
        <w:t xml:space="preserve"> </w:t>
      </w:r>
      <w:r>
        <w:rPr>
          <w:b/>
          <w:bCs/>
        </w:rPr>
        <w:t xml:space="preserve">storage architecture</w:t>
      </w:r>
      <w:r>
        <w:t xml:space="preserve">, none of the regimes here imposes a blanket “must be local only” rule for a generic supporter/donor platform. Cloud storage is generally lawful, but only if the transfer, processor, contract, and security conditions are satisfied. In the EU, storage outside the EEA triggers Chapter V transfer rules and often supplementary-measures analysis. In Australia, overseas disclosure can trigger APP 8 accountability. In the US, the constraint is usually contractual, sectoral, or state-specific rather than a general localisation rule. For most organisations, a well-governed cloud environment is legally easier to defend than a sprawl of laptops, spreadsheets, and shared drives.</w:t>
      </w:r>
      <w:r>
        <w:t xml:space="preserve"> </w:t>
      </w:r>
      <w:hyperlink r:id="rId23">
        <w:r>
          <w:rPr>
            <w:rStyle w:val="Hyperlink"/>
          </w:rPr>
          <w:t xml:space="preserve">[3]</w:t>
        </w:r>
      </w:hyperlink>
    </w:p>
    <w:p>
      <w:pPr>
        <w:pStyle w:val="BodyText"/>
      </w:pPr>
      <w:r>
        <w:t xml:space="preserve">Encrypted backups should be treated as</w:t>
      </w:r>
      <w:r>
        <w:t xml:space="preserve"> </w:t>
      </w:r>
      <w:r>
        <w:rPr>
          <w:b/>
          <w:bCs/>
        </w:rPr>
        <w:t xml:space="preserve">default best practice</w:t>
      </w:r>
      <w:r>
        <w:t xml:space="preserve">, not a nice-to-have. OAIC guidance expressly asks whether backups, cloud storage, and data in transit are encrypted and whether backups are regularly tested; CISA recommends offline or external encrypted backups and regular testing; GDPR security guidance treats encryption as an appropriate measure where warranted by risk. Deletion from backups is the awkward part: if immediate purge is technically infeasible, the defensible pattern is prompt production deletion, backup access restriction, “beyond use” treatment, and backup expiry/destruction on schedule.</w:t>
      </w:r>
      <w:r>
        <w:t xml:space="preserve"> </w:t>
      </w:r>
      <w:hyperlink r:id="rId24">
        <w:r>
          <w:rPr>
            <w:rStyle w:val="Hyperlink"/>
          </w:rPr>
          <w:t xml:space="preserve">[4]</w:t>
        </w:r>
      </w:hyperlink>
    </w:p>
    <w:p>
      <w:pPr>
        <w:pStyle w:val="BodyText"/>
      </w:pPr>
      <w:r>
        <w:t xml:space="preserve">For supporter/donor records specifically, the highest-risk fields are usually</w:t>
      </w:r>
      <w:r>
        <w:t xml:space="preserve"> </w:t>
      </w:r>
      <w:r>
        <w:rPr>
          <w:b/>
          <w:bCs/>
        </w:rPr>
        <w:t xml:space="preserve">health or accessibility needs, political-opinion tags or inferences, detailed supporter notes, authentication material, and any free-text calendar content</w:t>
      </w:r>
      <w:r>
        <w:t xml:space="preserve">. Those should be either avoided, tightly scoped, or isolated behind restricted access. Political opinions are expressly sensitive/special-category data in Australia and the EU; in the US they are not treated uniformly across privacy statutes, which is why policy should be stricter than the weakest US baseline.</w:t>
      </w:r>
      <w:r>
        <w:t xml:space="preserve"> </w:t>
      </w:r>
      <w:hyperlink r:id="rId25">
        <w:r>
          <w:rPr>
            <w:rStyle w:val="Hyperlink"/>
          </w:rPr>
          <w:t xml:space="preserve">[5]</w:t>
        </w:r>
      </w:hyperlink>
    </w:p>
    <w:bookmarkEnd w:id="26"/>
    <w:bookmarkStart w:id="30" w:name="cross-jurisdiction-findings"/>
    <w:p>
      <w:pPr>
        <w:pStyle w:val="Heading2"/>
      </w:pPr>
      <w:r>
        <w:t xml:space="preserve">Cross-jurisdiction findings</w:t>
      </w:r>
    </w:p>
    <w:p>
      <w:pPr>
        <w:pStyle w:val="FirstParagraph"/>
      </w:pPr>
      <w:r>
        <w:t xml:space="preserve">The common legal core is stronger than it first appears. Australia requires organisations to collect only what is reasonably necessary, use or disclose it only for the primary purpose unless an exception applies, secure it with reasonable steps, and destroy or de-identify it when no longer needed. The GDPR requires adequacy, relevance, and necessity; by default it requires only the data necessary for each specific purpose, with limits on collection, processing, storage, and accessibility. California now states the same idea expressly: collection, use, retention, and sharing must be reasonably necessary and proportionate to disclosed purposes. FTC business guidance also pushes the same “collect only what you need, keep it only as long as necessary” approach.</w:t>
      </w:r>
      <w:r>
        <w:t xml:space="preserve"> </w:t>
      </w:r>
      <w:hyperlink r:id="rId27">
        <w:r>
          <w:rPr>
            <w:rStyle w:val="Hyperlink"/>
          </w:rPr>
          <w:t xml:space="preserve">[6]</w:t>
        </w:r>
      </w:hyperlink>
    </w:p>
    <w:p>
      <w:pPr>
        <w:pStyle w:val="BodyText"/>
      </w:pPr>
      <w:r>
        <w:t xml:space="preserve">What changes by jurisdiction is the</w:t>
      </w:r>
      <w:r>
        <w:t xml:space="preserve"> </w:t>
      </w:r>
      <w:r>
        <w:rPr>
          <w:b/>
          <w:bCs/>
        </w:rPr>
        <w:t xml:space="preserve">formality around grounds, rights, and evidence</w:t>
      </w:r>
      <w:r>
        <w:t xml:space="preserve">. The EU demands the most structured governance: lawful basis selection, Article 9 condition for special categories, demonstrable consent where consent is used, processor terms, transfer mechanisms, and enforceable data-subject rights. Australia is less prescriptive in form but still expects systems, notices, and security controls that are auditable in practice. The US is the most fragmented: California gives strong consumer rights but is mainly limited to qualifying for-profit businesses, Colorado reaches entities including nonprofits if thresholds are met, and Connecticut generally exempts nonprofits except for its consumer-health-data provisions.</w:t>
      </w:r>
      <w:r>
        <w:t xml:space="preserve"> </w:t>
      </w:r>
      <w:hyperlink r:id="rId28">
        <w:r>
          <w:rPr>
            <w:rStyle w:val="Hyperlink"/>
          </w:rPr>
          <w:t xml:space="preserve">[7]</w:t>
        </w:r>
      </w:hyperlink>
    </w:p>
    <w:p>
      <w:pPr>
        <w:pStyle w:val="BodyText"/>
      </w:pPr>
      <w:r>
        <w:t xml:space="preserve">For a supporter/donor organisation, that means the system design should assume that</w:t>
      </w:r>
      <w:r>
        <w:t xml:space="preserve"> </w:t>
      </w:r>
      <w:r>
        <w:rPr>
          <w:b/>
          <w:bCs/>
        </w:rPr>
        <w:t xml:space="preserve">sensitive data handling, consent capture, access control, deletion workflows, and transfer mapping must be robust enough for GDPR</w:t>
      </w:r>
      <w:r>
        <w:t xml:space="preserve">, while also incorporating</w:t>
      </w:r>
      <w:r>
        <w:t xml:space="preserve"> </w:t>
      </w:r>
      <w:r>
        <w:rPr>
          <w:b/>
          <w:bCs/>
        </w:rPr>
        <w:t xml:space="preserve">Australian APP notice and overseas-disclosure logic</w:t>
      </w:r>
      <w:r>
        <w:t xml:space="preserve"> </w:t>
      </w:r>
      <w:r>
        <w:t xml:space="preserve">and a</w:t>
      </w:r>
      <w:r>
        <w:t xml:space="preserve"> </w:t>
      </w:r>
      <w:r>
        <w:rPr>
          <w:b/>
          <w:bCs/>
        </w:rPr>
        <w:t xml:space="preserve">US state-law switchboard</w:t>
      </w:r>
      <w:r>
        <w:t xml:space="preserve"> </w:t>
      </w:r>
      <w:r>
        <w:t xml:space="preserve">for rights and sensitive-data handling. That is not over-engineering; it is the cheapest way to avoid running three incompatible privacy programmes. This is an implementation inference from the underlying laws and regulator guidance, not a direct statutory command.</w:t>
      </w:r>
      <w:r>
        <w:t xml:space="preserve"> </w:t>
      </w:r>
      <w:hyperlink r:id="rId29">
        <w:r>
          <w:rPr>
            <w:rStyle w:val="Hyperlink"/>
          </w:rPr>
          <w:t xml:space="preserve">[8]</w:t>
        </w:r>
      </w:hyperlink>
    </w:p>
    <w:bookmarkEnd w:id="30"/>
    <w:bookmarkStart w:id="48" w:name="privacy-requirements-matrix"/>
    <w:p>
      <w:pPr>
        <w:pStyle w:val="Heading2"/>
      </w:pPr>
      <w:r>
        <w:t xml:space="preserve">Privacy requirements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Topic</w:t>
            </w:r>
          </w:p>
        </w:tc>
        <w:tc>
          <w:tcPr/>
          <w:p>
            <w:pPr>
              <w:pStyle w:val="Compact"/>
            </w:pPr>
            <w:r>
              <w:t xml:space="preserve">Australia</w:t>
            </w:r>
          </w:p>
        </w:tc>
        <w:tc>
          <w:tcPr/>
          <w:p>
            <w:pPr>
              <w:pStyle w:val="Compact"/>
            </w:pPr>
            <w:r>
              <w:t xml:space="preserve">EU</w:t>
            </w:r>
          </w:p>
        </w:tc>
        <w:tc>
          <w:tcPr/>
          <w:p>
            <w:pPr>
              <w:pStyle w:val="Compact"/>
            </w:pPr>
            <w:r>
              <w:t xml:space="preserve">US</w:t>
            </w:r>
          </w:p>
        </w:tc>
        <w:tc>
          <w:tcPr/>
          <w:p>
            <w:pPr>
              <w:pStyle w:val="Compact"/>
            </w:pPr>
            <w:r>
              <w:t xml:space="preserve">General best practice</w:t>
            </w:r>
          </w:p>
        </w:tc>
      </w:tr>
      <w:tr>
        <w:tc>
          <w:tcPr/>
          <w:p>
            <w:pPr>
              <w:pStyle w:val="Compact"/>
            </w:pPr>
            <w:r>
              <w:t xml:space="preserve">Data minimisation</w:t>
            </w:r>
          </w:p>
        </w:tc>
        <w:tc>
          <w:tcPr/>
          <w:p>
            <w:pPr>
              <w:pStyle w:val="Compact"/>
            </w:pPr>
            <w:r>
              <w:t xml:space="preserve">An organisation may collect personal information only if it is reasonably necessary for its functions; sensitive information generally needs consent.</w:t>
            </w:r>
            <w:r>
              <w:t xml:space="preserve"> </w:t>
            </w:r>
            <w:hyperlink r:id="rId27">
              <w:r>
                <w:rPr>
                  <w:rStyle w:val="Hyperlink"/>
                </w:rPr>
                <w:t xml:space="preserve">[9]</w:t>
              </w:r>
            </w:hyperlink>
          </w:p>
        </w:tc>
        <w:tc>
          <w:tcPr/>
          <w:p>
            <w:pPr>
              <w:pStyle w:val="Compact"/>
            </w:pPr>
            <w:r>
              <w:t xml:space="preserve">Personal data must be adequate, relevant, and limited to what is necessary; by default, only necessary data should be processed, with limits on amount, storage period, and accessibility.</w:t>
            </w:r>
            <w:r>
              <w:t xml:space="preserve"> </w:t>
            </w:r>
            <w:hyperlink r:id="rId29">
              <w:r>
                <w:rPr>
                  <w:rStyle w:val="Hyperlink"/>
                </w:rPr>
                <w:t xml:space="preserve">[10]</w:t>
              </w:r>
            </w:hyperlink>
          </w:p>
        </w:tc>
        <w:tc>
          <w:tcPr/>
          <w:p>
            <w:pPr>
              <w:pStyle w:val="Compact"/>
            </w:pPr>
            <w:r>
              <w:t xml:space="preserve">California requires collection, use, retention, and sharing to be reasonably necessary and proportionate to disclosed purposes; Colorado expressly requires minimisation. FTC guidance says collect only what you need.</w:t>
            </w:r>
            <w:r>
              <w:t xml:space="preserve"> </w:t>
            </w:r>
            <w:hyperlink r:id="rId31">
              <w:r>
                <w:rPr>
                  <w:rStyle w:val="Hyperlink"/>
                </w:rPr>
                <w:t xml:space="preserve">[11]</w:t>
              </w:r>
            </w:hyperlink>
          </w:p>
        </w:tc>
        <w:tc>
          <w:tcPr/>
          <w:p>
            <w:pPr>
              <w:pStyle w:val="Compact"/>
            </w:pPr>
            <w:r>
              <w:t xml:space="preserve">Make every field justify itself by purpose, legal basis, and retention rule before it is created. Use “not collected” as the default for optional profile enrichment.</w:t>
            </w:r>
            <w:r>
              <w:t xml:space="preserve"> </w:t>
            </w:r>
            <w:hyperlink r:id="rId32">
              <w:r>
                <w:rPr>
                  <w:rStyle w:val="Hyperlink"/>
                </w:rPr>
                <w:t xml:space="preserve">[12]</w:t>
              </w:r>
            </w:hyperlink>
          </w:p>
        </w:tc>
      </w:tr>
      <w:tr>
        <w:tc>
          <w:tcPr/>
          <w:p>
            <w:pPr>
              <w:pStyle w:val="Compact"/>
            </w:pPr>
            <w:r>
              <w:t xml:space="preserve">Local vs cloud storage</w:t>
            </w:r>
          </w:p>
        </w:tc>
        <w:tc>
          <w:tcPr/>
          <w:p>
            <w:pPr>
              <w:pStyle w:val="Compact"/>
            </w:pPr>
            <w:r>
              <w:t xml:space="preserve">No general private-sector localisation rule, but overseas disclosure can trigger APP 8 and accountability for overseas recipients. State/territory laws mainly govern public sector, with some separate health-records regimes.</w:t>
            </w:r>
            <w:r>
              <w:t xml:space="preserve"> </w:t>
            </w:r>
            <w:hyperlink r:id="rId33">
              <w:r>
                <w:rPr>
                  <w:rStyle w:val="Hyperlink"/>
                </w:rPr>
                <w:t xml:space="preserve">[13]</w:t>
              </w:r>
            </w:hyperlink>
          </w:p>
        </w:tc>
        <w:tc>
          <w:tcPr/>
          <w:p>
            <w:pPr>
              <w:pStyle w:val="Compact"/>
            </w:pPr>
            <w:r>
              <w:t xml:space="preserve">No blanket “EU-only cloud” rule, but transfers outside the EEA must satisfy Chapter V; cloud providers are processors and need Article 28 terms, including end-of-contract data handling.</w:t>
            </w:r>
            <w:r>
              <w:t xml:space="preserve"> </w:t>
            </w:r>
            <w:hyperlink r:id="rId23">
              <w:r>
                <w:rPr>
                  <w:rStyle w:val="Hyperlink"/>
                </w:rPr>
                <w:t xml:space="preserve">[14]</w:t>
              </w:r>
            </w:hyperlink>
          </w:p>
        </w:tc>
        <w:tc>
          <w:tcPr/>
          <w:p>
            <w:pPr>
              <w:pStyle w:val="Compact"/>
            </w:pPr>
            <w:r>
              <w:t xml:space="preserve">No general federal localisation rule for generic supporter data; obligations are sectoral and state-based. California emphasizes contracts with service providers/contractors; health data may trigger HIPAA if covered.</w:t>
            </w:r>
            <w:r>
              <w:t xml:space="preserve"> </w:t>
            </w:r>
            <w:hyperlink r:id="rId31">
              <w:r>
                <w:rPr>
                  <w:rStyle w:val="Hyperlink"/>
                </w:rPr>
                <w:t xml:space="preserve">[15]</w:t>
              </w:r>
            </w:hyperlink>
          </w:p>
        </w:tc>
        <w:tc>
          <w:tcPr/>
          <w:p>
            <w:pPr>
              <w:pStyle w:val="Compact"/>
            </w:pPr>
            <w:r>
              <w:t xml:space="preserve">Prefer controlled cloud over unmanaged local copies. If local data is unavoidable, restrict to encrypted managed devices, short offline retention, and automatic sync-back.</w:t>
            </w:r>
            <w:r>
              <w:t xml:space="preserve"> </w:t>
            </w:r>
            <w:hyperlink r:id="rId34">
              <w:r>
                <w:rPr>
                  <w:rStyle w:val="Hyperlink"/>
                </w:rPr>
                <w:t xml:space="preserve">[16]</w:t>
              </w:r>
            </w:hyperlink>
          </w:p>
        </w:tc>
      </w:tr>
      <w:tr>
        <w:tc>
          <w:tcPr/>
          <w:p>
            <w:pPr>
              <w:pStyle w:val="Compact"/>
            </w:pPr>
            <w:r>
              <w:t xml:space="preserve">Optional encrypted backups</w:t>
            </w:r>
          </w:p>
        </w:tc>
        <w:tc>
          <w:tcPr/>
          <w:p>
            <w:pPr>
              <w:pStyle w:val="Compact"/>
            </w:pPr>
            <w:r>
              <w:t xml:space="preserve">APP 11 security and OAIC guidance strongly point to encrypted, tested backups and destruction/de-identification when data is no longer needed; where deletion is not immediately possible, data should be put “beyond use.”</w:t>
            </w:r>
            <w:r>
              <w:t xml:space="preserve"> </w:t>
            </w:r>
            <w:hyperlink r:id="rId35">
              <w:r>
                <w:rPr>
                  <w:rStyle w:val="Hyperlink"/>
                </w:rPr>
                <w:t xml:space="preserve">[17]</w:t>
              </w:r>
            </w:hyperlink>
          </w:p>
        </w:tc>
        <w:tc>
          <w:tcPr/>
          <w:p>
            <w:pPr>
              <w:pStyle w:val="Compact"/>
            </w:pPr>
            <w:r>
              <w:t xml:space="preserve">GDPR security requires measures appropriate to risk, including encryption where appropriate; storage limitation means deletion/anonymisation procedures must exist.</w:t>
            </w:r>
            <w:r>
              <w:t xml:space="preserve"> </w:t>
            </w:r>
            <w:hyperlink r:id="rId36">
              <w:r>
                <w:rPr>
                  <w:rStyle w:val="Hyperlink"/>
                </w:rPr>
                <w:t xml:space="preserve">[18]</w:t>
              </w:r>
            </w:hyperlink>
          </w:p>
        </w:tc>
        <w:tc>
          <w:tcPr/>
          <w:p>
            <w:pPr>
              <w:pStyle w:val="Compact"/>
            </w:pPr>
            <w:r>
              <w:t xml:space="preserve">Not universally mandated by a single privacy statute, but FTC/CISA guidance treats encrypted backups and secure disposal as core security practice; HIPAA requires appropriate safeguards for ePHI if applicable.</w:t>
            </w:r>
            <w:r>
              <w:t xml:space="preserve"> </w:t>
            </w:r>
            <w:hyperlink r:id="rId37">
              <w:r>
                <w:rPr>
                  <w:rStyle w:val="Hyperlink"/>
                </w:rPr>
                <w:t xml:space="preserve">[19]</w:t>
              </w:r>
            </w:hyperlink>
          </w:p>
        </w:tc>
        <w:tc>
          <w:tcPr/>
          <w:p>
            <w:pPr>
              <w:pStyle w:val="Compact"/>
            </w:pPr>
            <w:r>
              <w:t xml:space="preserve">Encrypt backups, keep at least one offline/immutable copy, test recovery, and bind backup retention to the deletion schedule.</w:t>
            </w:r>
            <w:r>
              <w:t xml:space="preserve"> </w:t>
            </w:r>
            <w:hyperlink r:id="rId38">
              <w:r>
                <w:rPr>
                  <w:rStyle w:val="Hyperlink"/>
                </w:rPr>
                <w:t xml:space="preserve">[20]</w:t>
              </w:r>
            </w:hyperlink>
          </w:p>
        </w:tc>
      </w:tr>
      <w:tr>
        <w:tc>
          <w:tcPr/>
          <w:p>
            <w:pPr>
              <w:pStyle w:val="Compact"/>
            </w:pPr>
            <w:r>
              <w:t xml:space="preserve">Consent management</w:t>
            </w:r>
          </w:p>
        </w:tc>
        <w:tc>
          <w:tcPr/>
          <w:p>
            <w:pPr>
              <w:pStyle w:val="Compact"/>
            </w:pPr>
            <w:r>
              <w:t xml:space="preserve">Sensitive information collection generally needs consent; direct marketing with sensitive information requires consent. APP 5 requires collection notices, and APP 1 requires systems and a privacy policy.</w:t>
            </w:r>
            <w:r>
              <w:t xml:space="preserve"> </w:t>
            </w:r>
            <w:hyperlink r:id="rId22">
              <w:r>
                <w:rPr>
                  <w:rStyle w:val="Hyperlink"/>
                </w:rPr>
                <w:t xml:space="preserve">[21]</w:t>
              </w:r>
            </w:hyperlink>
          </w:p>
        </w:tc>
        <w:tc>
          <w:tcPr/>
          <w:p>
            <w:pPr>
              <w:pStyle w:val="Compact"/>
            </w:pPr>
            <w:r>
              <w:t xml:space="preserve">Consent must be freely given, specific, informed, and unambiguous; separate granular choices are needed for separate purposes; bundled T&amp;Cs are suspect; withdrawal must be as easy as giving consent; the controller must prove consent. Explicit consent is the high bar for certain high-risk cases and many Article 9 scenarios.</w:t>
            </w:r>
            <w:r>
              <w:t xml:space="preserve"> </w:t>
            </w:r>
            <w:hyperlink r:id="rId28">
              <w:r>
                <w:rPr>
                  <w:rStyle w:val="Hyperlink"/>
                </w:rPr>
                <w:t xml:space="preserve">[22]</w:t>
              </w:r>
            </w:hyperlink>
          </w:p>
        </w:tc>
        <w:tc>
          <w:tcPr/>
          <w:p>
            <w:pPr>
              <w:pStyle w:val="Compact"/>
            </w:pPr>
            <w:r>
              <w:t xml:space="preserve">California is mostly notice/rights/opt-out/limit based rather than universal opt-in; Colorado and Virginia require affirmative consent for sensitive data, with Colorado also rejecting deceptive consent designs.</w:t>
            </w:r>
            <w:r>
              <w:t xml:space="preserve"> </w:t>
            </w:r>
            <w:hyperlink r:id="rId31">
              <w:r>
                <w:rPr>
                  <w:rStyle w:val="Hyperlink"/>
                </w:rPr>
                <w:t xml:space="preserve">[23]</w:t>
              </w:r>
            </w:hyperlink>
          </w:p>
        </w:tc>
        <w:tc>
          <w:tcPr/>
          <w:p>
            <w:pPr>
              <w:pStyle w:val="Compact"/>
            </w:pPr>
            <w:r>
              <w:t xml:space="preserve">Keep a consent ledger recording who, what, when, how, version of notice, jurisdiction, proof, and withdrawal state. Use per-purpose toggles and never rely on one blanket consent for everything.</w:t>
            </w:r>
            <w:r>
              <w:t xml:space="preserve"> </w:t>
            </w:r>
            <w:hyperlink r:id="rId28">
              <w:r>
                <w:rPr>
                  <w:rStyle w:val="Hyperlink"/>
                </w:rPr>
                <w:t xml:space="preserve">[24]</w:t>
              </w:r>
            </w:hyperlink>
          </w:p>
        </w:tc>
      </w:tr>
      <w:tr>
        <w:tc>
          <w:tcPr/>
          <w:p>
            <w:pPr>
              <w:pStyle w:val="Compact"/>
            </w:pPr>
            <w:r>
              <w:t xml:space="preserve">Deletion and export rights</w:t>
            </w:r>
          </w:p>
        </w:tc>
        <w:tc>
          <w:tcPr/>
          <w:p>
            <w:pPr>
              <w:pStyle w:val="Compact"/>
            </w:pPr>
            <w:r>
              <w:t xml:space="preserve">No broad statutory deletion or portability right like GDPR/CCPA, but access and correction should generally be handled within 30 days for organisations, and APP 11.2 requires destruction/de-identification once data is no longer needed.</w:t>
            </w:r>
            <w:r>
              <w:t xml:space="preserve"> </w:t>
            </w:r>
            <w:hyperlink r:id="rId39">
              <w:r>
                <w:rPr>
                  <w:rStyle w:val="Hyperlink"/>
                </w:rPr>
                <w:t xml:space="preserve">[25]</w:t>
              </w:r>
            </w:hyperlink>
          </w:p>
        </w:tc>
        <w:tc>
          <w:tcPr/>
          <w:p>
            <w:pPr>
              <w:pStyle w:val="Compact"/>
            </w:pPr>
            <w:r>
              <w:t xml:space="preserve">Access, rectification, erasure, restriction, portability, and objection rights apply; responses are due without undue delay and in principle within one month. Portability applies when processing is automated and based on consent or contract. Erasure is not absolute.</w:t>
            </w:r>
            <w:r>
              <w:t xml:space="preserve"> </w:t>
            </w:r>
            <w:hyperlink r:id="rId40">
              <w:r>
                <w:rPr>
                  <w:rStyle w:val="Hyperlink"/>
                </w:rPr>
                <w:t xml:space="preserve">[26]</w:t>
              </w:r>
            </w:hyperlink>
          </w:p>
        </w:tc>
        <w:tc>
          <w:tcPr/>
          <w:p>
            <w:pPr>
              <w:pStyle w:val="Compact"/>
            </w:pPr>
            <w:r>
              <w:t xml:space="preserve">California: know/delete/correct within 45 days, extendable by 45; portable format required; limit sensitive use/disclosure within 15 business days. Colorado and Virginia: 45 days, extendable by 45. HIPAA access: 30 days, extendable by 30, if the organisation is a covered entity/business associate.</w:t>
            </w:r>
            <w:r>
              <w:t xml:space="preserve"> </w:t>
            </w:r>
            <w:hyperlink r:id="rId31">
              <w:r>
                <w:rPr>
                  <w:rStyle w:val="Hyperlink"/>
                </w:rPr>
                <w:t xml:space="preserve">[27]</w:t>
              </w:r>
            </w:hyperlink>
          </w:p>
        </w:tc>
        <w:tc>
          <w:tcPr/>
          <w:p>
            <w:pPr>
              <w:pStyle w:val="Compact"/>
            </w:pPr>
            <w:r>
              <w:t xml:space="preserve">Operate one global DSAR workflow with a 30-day default SLA, jurisdiction-specific exceptions, identity verification, legal-hold checks, and machine-readable export.</w:t>
            </w:r>
            <w:r>
              <w:t xml:space="preserve"> </w:t>
            </w:r>
            <w:hyperlink r:id="rId40">
              <w:r>
                <w:rPr>
                  <w:rStyle w:val="Hyperlink"/>
                </w:rPr>
                <w:t xml:space="preserve">[28]</w:t>
              </w:r>
            </w:hyperlink>
          </w:p>
        </w:tc>
      </w:tr>
      <w:tr>
        <w:tc>
          <w:tcPr/>
          <w:p>
            <w:pPr>
              <w:pStyle w:val="Compact"/>
            </w:pPr>
            <w:r>
              <w:t xml:space="preserve">Supporter sharing and calendar permissions</w:t>
            </w:r>
          </w:p>
        </w:tc>
        <w:tc>
          <w:tcPr/>
          <w:p>
            <w:pPr>
              <w:pStyle w:val="Compact"/>
            </w:pPr>
            <w:r>
              <w:t xml:space="preserve">APP 6 limits secondary use/disclosure; APP 11 requires reasonable security; outsourced/cloud-held data is still “held” if you control it.</w:t>
            </w:r>
            <w:r>
              <w:t xml:space="preserve"> </w:t>
            </w:r>
            <w:hyperlink r:id="rId41">
              <w:r>
                <w:rPr>
                  <w:rStyle w:val="Hyperlink"/>
                </w:rPr>
                <w:t xml:space="preserve">[29]</w:t>
              </w:r>
            </w:hyperlink>
          </w:p>
        </w:tc>
        <w:tc>
          <w:tcPr/>
          <w:p>
            <w:pPr>
              <w:pStyle w:val="Compact"/>
            </w:pPr>
            <w:r>
              <w:t xml:space="preserve">Purpose limitation, minimisation, default accessibility limits, and Article 28 processor controls make over-sharing hard to justify; access should be limited by necessity and role.</w:t>
            </w:r>
            <w:r>
              <w:t xml:space="preserve"> </w:t>
            </w:r>
            <w:hyperlink r:id="rId42">
              <w:r>
                <w:rPr>
                  <w:rStyle w:val="Hyperlink"/>
                </w:rPr>
                <w:t xml:space="preserve">[30]</w:t>
              </w:r>
            </w:hyperlink>
          </w:p>
        </w:tc>
        <w:tc>
          <w:tcPr/>
          <w:p>
            <w:pPr>
              <w:pStyle w:val="Compact"/>
            </w:pPr>
            <w:r>
              <w:t xml:space="preserve">California requires contracts with service providers/contractors and limited specified purposes; FTC guidance supports least-privilege access. Virginia requires processor contracts, confidentiality, and return/delete at end of services.</w:t>
            </w:r>
            <w:r>
              <w:t xml:space="preserve"> </w:t>
            </w:r>
            <w:hyperlink r:id="rId31">
              <w:r>
                <w:rPr>
                  <w:rStyle w:val="Hyperlink"/>
                </w:rPr>
                <w:t xml:space="preserve">[31]</w:t>
              </w:r>
            </w:hyperlink>
          </w:p>
        </w:tc>
        <w:tc>
          <w:tcPr/>
          <w:p>
            <w:pPr>
              <w:pStyle w:val="Compact"/>
            </w:pPr>
            <w:r>
              <w:t xml:space="preserve">Use role-based access, busy-only calendar views by default, link to CRM instead of free-text notes, and log all exports/shares.</w:t>
            </w:r>
            <w:r>
              <w:t xml:space="preserve"> </w:t>
            </w:r>
            <w:hyperlink r:id="rId24">
              <w:r>
                <w:rPr>
                  <w:rStyle w:val="Hyperlink"/>
                </w:rPr>
                <w:t xml:space="preserve">[32]</w:t>
              </w:r>
            </w:hyperlink>
          </w:p>
        </w:tc>
      </w:tr>
      <w:tr>
        <w:tc>
          <w:tcPr/>
          <w:p>
            <w:pPr>
              <w:pStyle w:val="Compact"/>
            </w:pPr>
            <w:r>
              <w:t xml:space="preserve">Sensitive data</w:t>
            </w:r>
          </w:p>
        </w:tc>
        <w:tc>
          <w:tcPr/>
          <w:p>
            <w:pPr>
              <w:pStyle w:val="Compact"/>
            </w:pPr>
            <w:r>
              <w:t xml:space="preserve">Sensitive information includes political opinions/associations and health/genetic/biometric information.</w:t>
            </w:r>
            <w:r>
              <w:t xml:space="preserve"> </w:t>
            </w:r>
            <w:hyperlink r:id="rId25">
              <w:r>
                <w:rPr>
                  <w:rStyle w:val="Hyperlink"/>
                </w:rPr>
                <w:t xml:space="preserve">[33]</w:t>
              </w:r>
            </w:hyperlink>
          </w:p>
        </w:tc>
        <w:tc>
          <w:tcPr/>
          <w:p>
            <w:pPr>
              <w:pStyle w:val="Compact"/>
            </w:pPr>
            <w:r>
              <w:t xml:space="preserve">Special categories include political opinions and health data; processing is generally prohibited unless an Article 9 condition applies, often explicit consent.</w:t>
            </w:r>
            <w:r>
              <w:t xml:space="preserve"> </w:t>
            </w:r>
            <w:hyperlink r:id="rId43">
              <w:r>
                <w:rPr>
                  <w:rStyle w:val="Hyperlink"/>
                </w:rPr>
                <w:t xml:space="preserve">[34]</w:t>
              </w:r>
            </w:hyperlink>
          </w:p>
        </w:tc>
        <w:tc>
          <w:tcPr/>
          <w:p>
            <w:pPr>
              <w:pStyle w:val="Compact"/>
            </w:pPr>
            <w:r>
              <w:t xml:space="preserve">California sensitive PI includes health, sex life/sexual orientation, race/religion/union membership, precise geolocation, contents of communications, etc.; Colorado and Virginia require consent for sensitive data, but “political opinions” are not uniformly included across US state laws.</w:t>
            </w:r>
            <w:r>
              <w:t xml:space="preserve"> </w:t>
            </w:r>
            <w:hyperlink r:id="rId44">
              <w:r>
                <w:rPr>
                  <w:rStyle w:val="Hyperlink"/>
                </w:rPr>
                <w:t xml:space="preserve">[35]</w:t>
              </w:r>
            </w:hyperlink>
          </w:p>
        </w:tc>
        <w:tc>
          <w:tcPr/>
          <w:p>
            <w:pPr>
              <w:pStyle w:val="Compact"/>
            </w:pPr>
            <w:r>
              <w:t xml:space="preserve">Treat health, political-opinion data, inferred cause affiliation, and detailed case notes as “restricted” everywhere, even where one jurisdiction is less explicit.</w:t>
            </w:r>
            <w:r>
              <w:t xml:space="preserve"> </w:t>
            </w:r>
            <w:hyperlink r:id="rId25">
              <w:r>
                <w:rPr>
                  <w:rStyle w:val="Hyperlink"/>
                </w:rPr>
                <w:t xml:space="preserve">[36]</w:t>
              </w:r>
            </w:hyperlink>
          </w:p>
        </w:tc>
      </w:tr>
      <w:tr>
        <w:tc>
          <w:tcPr/>
          <w:p>
            <w:pPr>
              <w:pStyle w:val="Compact"/>
            </w:pPr>
            <w:r>
              <w:t xml:space="preserve">Encryption and key management</w:t>
            </w:r>
          </w:p>
        </w:tc>
        <w:tc>
          <w:tcPr/>
          <w:p>
            <w:pPr>
              <w:pStyle w:val="Compact"/>
            </w:pPr>
            <w:r>
              <w:t xml:space="preserve">APP 11 requires reasonable security; OAIC specifically points to encryption of databases, servers, backups, cloud storage, mobile devices, and data in transit, plus key-management questions.</w:t>
            </w:r>
            <w:r>
              <w:t xml:space="preserve"> </w:t>
            </w:r>
            <w:hyperlink r:id="rId24">
              <w:r>
                <w:rPr>
                  <w:rStyle w:val="Hyperlink"/>
                </w:rPr>
                <w:t xml:space="preserve">[37]</w:t>
              </w:r>
            </w:hyperlink>
          </w:p>
        </w:tc>
        <w:tc>
          <w:tcPr/>
          <w:p>
            <w:pPr>
              <w:pStyle w:val="Compact"/>
            </w:pPr>
            <w:r>
              <w:t xml:space="preserve">Encryption is an appropriate security measure under GDPR risk-based security; EDPB guidance also treats encryption as a useful pseudonymisation/security technique.</w:t>
            </w:r>
            <w:r>
              <w:t xml:space="preserve"> </w:t>
            </w:r>
            <w:hyperlink r:id="rId45">
              <w:r>
                <w:rPr>
                  <w:rStyle w:val="Hyperlink"/>
                </w:rPr>
                <w:t xml:space="preserve">[38]</w:t>
              </w:r>
            </w:hyperlink>
          </w:p>
        </w:tc>
        <w:tc>
          <w:tcPr/>
          <w:p>
            <w:pPr>
              <w:pStyle w:val="Compact"/>
            </w:pPr>
            <w:r>
              <w:t xml:space="preserve">FTC expects reasonable security; HIPAA Security Rule requires appropriate safeguards for ePHI and treats encryption as addressable, risk-based.</w:t>
            </w:r>
            <w:r>
              <w:t xml:space="preserve"> </w:t>
            </w:r>
            <w:hyperlink r:id="rId46">
              <w:r>
                <w:rPr>
                  <w:rStyle w:val="Hyperlink"/>
                </w:rPr>
                <w:t xml:space="preserve">[39]</w:t>
              </w:r>
            </w:hyperlink>
          </w:p>
        </w:tc>
        <w:tc>
          <w:tcPr/>
          <w:p>
            <w:pPr>
              <w:pStyle w:val="Compact"/>
            </w:pPr>
            <w:r>
              <w:t xml:space="preserve">Use strong encryption in transit, full-disk/storage encryption at rest, separated key management, restricted key access, rotation, and protected audit logs.</w:t>
            </w:r>
            <w:r>
              <w:t xml:space="preserve"> </w:t>
            </w:r>
            <w:hyperlink r:id="rId47">
              <w:r>
                <w:rPr>
                  <w:rStyle w:val="Hyperlink"/>
                </w:rPr>
                <w:t xml:space="preserve">[40]</w:t>
              </w:r>
            </w:hyperlink>
          </w:p>
        </w:tc>
      </w:tr>
    </w:tbl>
    <w:bookmarkEnd w:id="48"/>
    <w:bookmarkStart w:id="57" w:name="consent-flow-and-rights-operations"/>
    <w:p>
      <w:pPr>
        <w:pStyle w:val="Heading2"/>
      </w:pPr>
      <w:r>
        <w:t xml:space="preserve">Consent flow and rights operations</w:t>
      </w:r>
    </w:p>
    <w:p>
      <w:pPr>
        <w:pStyle w:val="FirstParagraph"/>
      </w:pPr>
      <w:r>
        <w:t xml:space="preserve">The flow below is the control pattern that best fits the legal requirements above: purpose-first collection, separate handling of sensitive data, demonstrable consent or other lawful basis, centralised storage of evidence, easy withdrawal, and an auditable rights workflow. That pattern is directly aligned with APP 1/3/5/11, GDPR Articles 5, 7, 9, 12, 17, 20, 25, and 32 as reflected in Commission and EDPB guidance, and with US state privacy workflows for requests/consent where applicable.</w:t>
      </w:r>
      <w:r>
        <w:t xml:space="preserve"> </w:t>
      </w:r>
      <w:hyperlink r:id="rId49">
        <w:r>
          <w:rPr>
            <w:rStyle w:val="Hyperlink"/>
          </w:rPr>
          <w:t xml:space="preserve">[41]</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4200555"/>
                  <wp:effectExtent b="0" l="0" r="0" t="0"/>
                  <wp:docPr descr="Rendered Mermaid diagram 1" title="" id="51" name="Picture"/>
                  <a:graphic>
                    <a:graphicData uri="http://schemas.openxmlformats.org/drawingml/2006/picture">
                      <pic:pic>
                        <pic:nvPicPr>
                          <pic:cNvPr descr="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" id="52" name="Picture"/>
                          <pic:cNvPicPr>
                            <a:picLocks noChangeArrowheads="1" noChangeAspect="1"/>
                          </pic:cNvPicPr>
                        </pic:nvPicPr>
                        <pic:blipFill>
                          <a:blip r:embed="rId50"/>
                          <a:stretch>
                            <a:fillRect/>
                          </a:stretch>
                        </pic:blipFill>
                        <pic:spPr bwMode="auto">
                          <a:xfrm>
                            <a:off x="0" y="0"/>
                            <a:ext cx="5334000" cy="24200555"/>
                          </a:xfrm>
                          <a:prstGeom prst="rect">
                            <a:avLst/>
                          </a:prstGeom>
                          <a:noFill/>
                          <a:ln w="9525">
                            <a:noFill/>
                            <a:headEnd/>
                            <a:tailEnd/>
                          </a:ln>
                        </pic:spPr>
                      </pic:pic>
                    </a:graphicData>
                  </a:graphic>
                </wp:inline>
              </w:drawing>
            </w:r>
            <w:r>
              <w:br/>
            </w:r>
          </w:p>
        </w:tc>
      </w:tr>
    </w:tbl>
    <w:p>
      <w:pPr>
        <w:pStyle w:val="BodyText"/>
      </w:pPr>
      <w:r>
        <w:t xml:space="preserve">A practical consent design should recognise four distinct states:</w:t>
      </w:r>
      <w:r>
        <w:t xml:space="preserve"> </w:t>
      </w:r>
      <w:r>
        <w:rPr>
          <w:b/>
          <w:bCs/>
        </w:rPr>
        <w:t xml:space="preserve">necessary operational processing</w:t>
      </w:r>
      <w:r>
        <w:t xml:space="preserve">,</w:t>
      </w:r>
      <w:r>
        <w:t xml:space="preserve"> </w:t>
      </w:r>
      <w:r>
        <w:rPr>
          <w:b/>
          <w:bCs/>
        </w:rPr>
        <w:t xml:space="preserve">sensitive-data collection</w:t>
      </w:r>
      <w:r>
        <w:t xml:space="preserve">,</w:t>
      </w:r>
      <w:r>
        <w:t xml:space="preserve"> </w:t>
      </w:r>
      <w:r>
        <w:rPr>
          <w:b/>
          <w:bCs/>
        </w:rPr>
        <w:t xml:space="preserve">direct marketing/preferences</w:t>
      </w:r>
      <w:r>
        <w:t xml:space="preserve">, and</w:t>
      </w:r>
      <w:r>
        <w:t xml:space="preserve"> </w:t>
      </w:r>
      <w:r>
        <w:rPr>
          <w:b/>
          <w:bCs/>
        </w:rPr>
        <w:t xml:space="preserve">optional analytics or enrichment</w:t>
      </w:r>
      <w:r>
        <w:t xml:space="preserve">. The failure mode to avoid is using one blanket checkbox for all four. Under EU guidance that is not sufficiently granular; in Australia it also obscures whether consent was actually obtained for sensitive information; and in US state-law contexts it can make sensitive-data consent or withdrawal hard to prove.</w:t>
      </w:r>
      <w:r>
        <w:t xml:space="preserve"> </w:t>
      </w:r>
      <w:hyperlink r:id="rId28">
        <w:r>
          <w:rPr>
            <w:rStyle w:val="Hyperlink"/>
          </w:rPr>
          <w:t xml:space="preserve">[42]</w:t>
        </w:r>
      </w:hyperlink>
    </w:p>
    <w:p>
      <w:pPr>
        <w:pStyle w:val="BodyText"/>
      </w:pPr>
      <w:r>
        <w:t xml:space="preserve">A defensible</w:t>
      </w:r>
      <w:r>
        <w:t xml:space="preserve"> </w:t>
      </w:r>
      <w:r>
        <w:rPr>
          <w:b/>
          <w:bCs/>
        </w:rPr>
        <w:t xml:space="preserve">consent record</w:t>
      </w:r>
      <w:r>
        <w:t xml:space="preserve"> </w:t>
      </w:r>
      <w:r>
        <w:t xml:space="preserve">should include: supporter identifier; jurisdiction; purpose; lawful basis; notice text/version; fields in scope; channel; timestamp; actor/system; evidence artefact; withdrawal state; and downstream systems updated. GDPR makes proof explicit; Australia and the US make it operationally necessary even where the statute is less explicit, because without it you cannot reliably honour objections, withdrawals, or rights requests.</w:t>
      </w:r>
      <w:r>
        <w:t xml:space="preserve"> </w:t>
      </w:r>
      <w:hyperlink r:id="rId28">
        <w:r>
          <w:rPr>
            <w:rStyle w:val="Hyperlink"/>
          </w:rPr>
          <w:t xml:space="preserve">[43]</w:t>
        </w:r>
      </w:hyperlink>
    </w:p>
    <w:bookmarkStart w:id="56" w:name="rights-handling-and-timelines"/>
    <w:p>
      <w:pPr>
        <w:pStyle w:val="Heading3"/>
      </w:pPr>
      <w:r>
        <w:t xml:space="preserve">Rights handling and timelines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Request type</w:t>
            </w:r>
          </w:p>
        </w:tc>
        <w:tc>
          <w:tcPr/>
          <w:p>
            <w:pPr>
              <w:pStyle w:val="Compact"/>
            </w:pPr>
            <w:r>
              <w:t xml:space="preserve">Australia</w:t>
            </w:r>
          </w:p>
        </w:tc>
        <w:tc>
          <w:tcPr/>
          <w:p>
            <w:pPr>
              <w:pStyle w:val="Compact"/>
            </w:pPr>
            <w:r>
              <w:t xml:space="preserve">EU</w:t>
            </w:r>
          </w:p>
        </w:tc>
        <w:tc>
          <w:tcPr/>
          <w:p>
            <w:pPr>
              <w:pStyle w:val="Compact"/>
            </w:pPr>
            <w:r>
              <w:t xml:space="preserve">US baseline to design for</w:t>
            </w:r>
          </w:p>
        </w:tc>
      </w:tr>
      <w:tr>
        <w:tc>
          <w:tcPr/>
          <w:p>
            <w:pPr>
              <w:pStyle w:val="Compact"/>
            </w:pPr>
            <w:r>
              <w:t xml:space="preserve">Access</w:t>
            </w:r>
          </w:p>
        </w:tc>
        <w:tc>
          <w:tcPr/>
          <w:p>
            <w:pPr>
              <w:pStyle w:val="Compact"/>
            </w:pPr>
            <w:r>
              <w:t xml:space="preserve">Respond within a reasonable period; OAIC guidance says generally not more than 30 calendar days for organisations.</w:t>
            </w:r>
            <w:r>
              <w:t xml:space="preserve"> </w:t>
            </w:r>
            <w:hyperlink r:id="rId39">
              <w:r>
                <w:rPr>
                  <w:rStyle w:val="Hyperlink"/>
                </w:rPr>
                <w:t xml:space="preserve">[44]</w:t>
              </w:r>
            </w:hyperlink>
          </w:p>
        </w:tc>
        <w:tc>
          <w:tcPr/>
          <w:p>
            <w:pPr>
              <w:pStyle w:val="Compact"/>
            </w:pPr>
            <w:r>
              <w:t xml:space="preserve">Reply without undue delay and in principle within 1 month.</w:t>
            </w:r>
            <w:r>
              <w:t xml:space="preserve"> </w:t>
            </w:r>
            <w:hyperlink r:id="rId40">
              <w:r>
                <w:rPr>
                  <w:rStyle w:val="Hyperlink"/>
                </w:rPr>
                <w:t xml:space="preserve">[45]</w:t>
              </w:r>
            </w:hyperlink>
          </w:p>
        </w:tc>
        <w:tc>
          <w:tcPr/>
          <w:p>
            <w:pPr>
              <w:pStyle w:val="Compact"/>
            </w:pPr>
            <w:r>
              <w:t xml:space="preserve">California 45 days, extendable by 45; Colorado/Virginia 45 days, extendable by 45; HIPAA 30 days, extendable by 30 if applicable.</w:t>
            </w:r>
            <w:r>
              <w:t xml:space="preserve"> </w:t>
            </w:r>
            <w:hyperlink r:id="rId53">
              <w:r>
                <w:rPr>
                  <w:rStyle w:val="Hyperlink"/>
                </w:rPr>
                <w:t xml:space="preserve">[46]</w:t>
              </w:r>
            </w:hyperlink>
          </w:p>
        </w:tc>
      </w:tr>
      <w:tr>
        <w:tc>
          <w:tcPr/>
          <w:p>
            <w:pPr>
              <w:pStyle w:val="Compact"/>
            </w:pPr>
            <w:r>
              <w:t xml:space="preserve">Correction</w:t>
            </w:r>
          </w:p>
        </w:tc>
        <w:tc>
          <w:tcPr/>
          <w:p>
            <w:pPr>
              <w:pStyle w:val="Compact"/>
            </w:pPr>
            <w:r>
              <w:t xml:space="preserve">Same general 30-day guide for organisations.</w:t>
            </w:r>
            <w:r>
              <w:t xml:space="preserve"> </w:t>
            </w:r>
            <w:hyperlink r:id="rId54">
              <w:r>
                <w:rPr>
                  <w:rStyle w:val="Hyperlink"/>
                </w:rPr>
                <w:t xml:space="preserve">[47]</w:t>
              </w:r>
            </w:hyperlink>
          </w:p>
        </w:tc>
        <w:tc>
          <w:tcPr/>
          <w:p>
            <w:pPr>
              <w:pStyle w:val="Compact"/>
            </w:pPr>
            <w:r>
              <w:t xml:space="preserve">Without undue delay, in principle within 1 month.</w:t>
            </w:r>
            <w:r>
              <w:t xml:space="preserve"> </w:t>
            </w:r>
            <w:hyperlink r:id="rId55">
              <w:r>
                <w:rPr>
                  <w:rStyle w:val="Hyperlink"/>
                </w:rPr>
                <w:t xml:space="preserve">[48]</w:t>
              </w:r>
            </w:hyperlink>
          </w:p>
        </w:tc>
        <w:tc>
          <w:tcPr/>
          <w:p>
            <w:pPr>
              <w:pStyle w:val="Compact"/>
            </w:pPr>
            <w:r>
              <w:t xml:space="preserve">California correction right within the same 45-day framework; Virginia/Colorado correction rights within 45 days.</w:t>
            </w:r>
            <w:r>
              <w:t xml:space="preserve"> </w:t>
            </w:r>
            <w:hyperlink r:id="rId31">
              <w:r>
                <w:rPr>
                  <w:rStyle w:val="Hyperlink"/>
                </w:rPr>
                <w:t xml:space="preserve">[49]</w:t>
              </w:r>
            </w:hyperlink>
          </w:p>
        </w:tc>
      </w:tr>
      <w:tr>
        <w:tc>
          <w:tcPr/>
          <w:p>
            <w:pPr>
              <w:pStyle w:val="Compact"/>
            </w:pPr>
            <w:r>
              <w:t xml:space="preserve">Deletion / erasure</w:t>
            </w:r>
          </w:p>
        </w:tc>
        <w:tc>
          <w:tcPr/>
          <w:p>
            <w:pPr>
              <w:pStyle w:val="Compact"/>
            </w:pPr>
            <w:r>
              <w:t xml:space="preserve">No equivalent general deletion right, but APP 11.2 requires destruction/de-identification when no longer needed.</w:t>
            </w:r>
            <w:r>
              <w:t xml:space="preserve"> </w:t>
            </w:r>
            <w:hyperlink r:id="rId35">
              <w:r>
                <w:rPr>
                  <w:rStyle w:val="Hyperlink"/>
                </w:rPr>
                <w:t xml:space="preserve">[50]</w:t>
              </w:r>
            </w:hyperlink>
          </w:p>
        </w:tc>
        <w:tc>
          <w:tcPr/>
          <w:p>
            <w:pPr>
              <w:pStyle w:val="Compact"/>
            </w:pPr>
            <w:r>
              <w:t xml:space="preserve">Erasure right applies, but exceptions remain for legal obligations/claims and other grounds.</w:t>
            </w:r>
            <w:r>
              <w:t xml:space="preserve"> </w:t>
            </w:r>
            <w:hyperlink r:id="rId55">
              <w:r>
                <w:rPr>
                  <w:rStyle w:val="Hyperlink"/>
                </w:rPr>
                <w:t xml:space="preserve">[48]</w:t>
              </w:r>
            </w:hyperlink>
          </w:p>
        </w:tc>
        <w:tc>
          <w:tcPr/>
          <w:p>
            <w:pPr>
              <w:pStyle w:val="Compact"/>
            </w:pPr>
            <w:r>
              <w:t xml:space="preserve">California delete right; Virginia/Colorado delete rights; HIPAA is mainly access-oriented rather than a general erasure regime.</w:t>
            </w:r>
            <w:r>
              <w:t xml:space="preserve"> </w:t>
            </w:r>
            <w:hyperlink r:id="rId44">
              <w:r>
                <w:rPr>
                  <w:rStyle w:val="Hyperlink"/>
                </w:rPr>
                <w:t xml:space="preserve">[51]</w:t>
              </w:r>
            </w:hyperlink>
          </w:p>
        </w:tc>
      </w:tr>
      <w:tr>
        <w:tc>
          <w:tcPr/>
          <w:p>
            <w:pPr>
              <w:pStyle w:val="Compact"/>
            </w:pPr>
            <w:r>
              <w:t xml:space="preserve">Export / portability</w:t>
            </w:r>
          </w:p>
        </w:tc>
        <w:tc>
          <w:tcPr/>
          <w:p>
            <w:pPr>
              <w:pStyle w:val="Compact"/>
            </w:pPr>
            <w:r>
              <w:t xml:space="preserve">No broad statutory portability right in the Privacy Act.</w:t>
            </w:r>
          </w:p>
        </w:tc>
        <w:tc>
          <w:tcPr/>
          <w:p>
            <w:pPr>
              <w:pStyle w:val="Compact"/>
            </w:pPr>
            <w:r>
              <w:t xml:space="preserve">Portability applies to automated processing based on consent or contract.</w:t>
            </w:r>
            <w:r>
              <w:t xml:space="preserve"> </w:t>
            </w:r>
            <w:hyperlink r:id="rId55">
              <w:r>
                <w:rPr>
                  <w:rStyle w:val="Hyperlink"/>
                </w:rPr>
                <w:t xml:space="preserve">[48]</w:t>
              </w:r>
            </w:hyperlink>
          </w:p>
        </w:tc>
        <w:tc>
          <w:tcPr/>
          <w:p>
            <w:pPr>
              <w:pStyle w:val="Compact"/>
            </w:pPr>
            <w:r>
              <w:t xml:space="preserve">California requires readily usable format; Colorado and Connecticut also include portable copy rights.</w:t>
            </w:r>
            <w:r>
              <w:t xml:space="preserve"> </w:t>
            </w:r>
            <w:hyperlink r:id="rId31">
              <w:r>
                <w:rPr>
                  <w:rStyle w:val="Hyperlink"/>
                </w:rPr>
                <w:t xml:space="preserve">[52]</w:t>
              </w:r>
            </w:hyperlink>
          </w:p>
        </w:tc>
      </w:tr>
    </w:tbl>
    <w:bookmarkEnd w:id="56"/>
    <w:bookmarkEnd w:id="57"/>
    <w:bookmarkStart w:id="60" w:name="X025f67380a4b3567711f7343743ba4548f649ee"/>
    <w:p>
      <w:pPr>
        <w:pStyle w:val="Heading2"/>
      </w:pPr>
      <w:r>
        <w:t xml:space="preserve">Data classification and minimisation toolkit</w:t>
      </w:r>
    </w:p>
    <w:p>
      <w:pPr>
        <w:pStyle w:val="FirstParagraph"/>
      </w:pPr>
      <w:r>
        <w:t xml:space="preserve">The table below is a</w:t>
      </w:r>
      <w:r>
        <w:t xml:space="preserve"> </w:t>
      </w:r>
      <w:r>
        <w:rPr>
          <w:b/>
          <w:bCs/>
        </w:rPr>
        <w:t xml:space="preserve">recommended operating classification scheme</w:t>
      </w:r>
      <w:r>
        <w:t xml:space="preserve">, not black-letter law. It is designed to satisfy the common legal floor: minimisation, storage limitation, least-privilege access, secure processing, and auditable retention/deletion. It is especially important because privacy law rarely gives one fixed retention period for supporter data; instead, it requires retention to be tied to purpose and other legal obligations.</w:t>
      </w:r>
      <w:r>
        <w:t xml:space="preserve"> </w:t>
      </w:r>
      <w:hyperlink r:id="rId35">
        <w:r>
          <w:rPr>
            <w:rStyle w:val="Hyperlink"/>
          </w:rPr>
          <w:t xml:space="preserve">[53]</w:t>
        </w:r>
      </w:hyperlink>
    </w:p>
    <w:bookmarkStart w:id="58" w:name="data-classification-table"/>
    <w:p>
      <w:pPr>
        <w:pStyle w:val="Heading3"/>
      </w:pPr>
      <w:r>
        <w:t xml:space="preserve">Data classification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Example fields</w:t>
            </w:r>
          </w:p>
        </w:tc>
        <w:tc>
          <w:tcPr/>
          <w:p>
            <w:pPr>
              <w:pStyle w:val="Compact"/>
            </w:pPr>
            <w:r>
              <w:t xml:space="preserve">Suggested class</w:t>
            </w:r>
          </w:p>
        </w:tc>
        <w:tc>
          <w:tcPr/>
          <w:p>
            <w:pPr>
              <w:pStyle w:val="Compact"/>
            </w:pPr>
            <w:r>
              <w:t xml:space="preserve">Suggested retention rule</w:t>
            </w:r>
          </w:p>
        </w:tc>
        <w:tc>
          <w:tcPr/>
          <w:p>
            <w:pPr>
              <w:pStyle w:val="Compact"/>
            </w:pPr>
            <w:r>
              <w:t xml:space="preserve">Access controls</w:t>
            </w:r>
          </w:p>
        </w:tc>
        <w:tc>
          <w:tcPr/>
          <w:p>
            <w:pPr>
              <w:pStyle w:val="Compact"/>
            </w:pPr>
            <w:r>
              <w:t xml:space="preserve">Encryption</w:t>
            </w:r>
          </w:p>
        </w:tc>
      </w:tr>
      <w:tr>
        <w:tc>
          <w:tcPr/>
          <w:p>
            <w:pPr>
              <w:pStyle w:val="Compact"/>
            </w:pPr>
            <w:r>
              <w:t xml:space="preserve">Name, email, phone, postcode, supporter ID</w:t>
            </w:r>
          </w:p>
        </w:tc>
        <w:tc>
          <w:tcPr/>
          <w:p>
            <w:pPr>
              <w:pStyle w:val="Compact"/>
            </w:pPr>
            <w:r>
              <w:t xml:space="preserve">Confidential personal</w:t>
            </w:r>
          </w:p>
        </w:tc>
        <w:tc>
          <w:tcPr/>
          <w:p>
            <w:pPr>
              <w:pStyle w:val="Compact"/>
            </w:pPr>
            <w:r>
              <w:t xml:space="preserve">Keep while relationship is active; review after a defined inactivity period and delete/anonymise if no ongoing purpose</w:t>
            </w:r>
          </w:p>
        </w:tc>
        <w:tc>
          <w:tcPr/>
          <w:p>
            <w:pPr>
              <w:pStyle w:val="Compact"/>
            </w:pPr>
            <w:r>
              <w:t xml:space="preserve">Relationship owner, fundraising/admin staff on need-to-know basis</w:t>
            </w:r>
          </w:p>
        </w:tc>
        <w:tc>
          <w:tcPr/>
          <w:p>
            <w:pPr>
              <w:pStyle w:val="Compact"/>
            </w:pPr>
            <w:r>
              <w:t xml:space="preserve">Encrypt in transit and at rest</w:t>
            </w:r>
          </w:p>
        </w:tc>
      </w:tr>
      <w:tr>
        <w:tc>
          <w:tcPr/>
          <w:p>
            <w:pPr>
              <w:pStyle w:val="Compact"/>
            </w:pPr>
            <w:r>
              <w:t xml:space="preserve">Donation history, receipts, gift dates, campaign attribution, processor token/reference</w:t>
            </w:r>
          </w:p>
        </w:tc>
        <w:tc>
          <w:tcPr/>
          <w:p>
            <w:pPr>
              <w:pStyle w:val="Compact"/>
            </w:pPr>
            <w:r>
              <w:t xml:space="preserve">Confidential personal</w:t>
            </w:r>
          </w:p>
        </w:tc>
        <w:tc>
          <w:tcPr/>
          <w:p>
            <w:pPr>
              <w:pStyle w:val="Compact"/>
            </w:pPr>
            <w:r>
              <w:t xml:space="preserve">Retain for the statutory accounting/tax/audit minimum, then review for deletion or de-identification</w:t>
            </w:r>
          </w:p>
        </w:tc>
        <w:tc>
          <w:tcPr/>
          <w:p>
            <w:pPr>
              <w:pStyle w:val="Compact"/>
            </w:pPr>
            <w:r>
              <w:t xml:space="preserve">Finance plus limited fundraising roles; no broad staff access</w:t>
            </w:r>
          </w:p>
        </w:tc>
        <w:tc>
          <w:tcPr/>
          <w:p>
            <w:pPr>
              <w:pStyle w:val="Compact"/>
            </w:pPr>
            <w:r>
              <w:t xml:space="preserve">Encrypt in transit and at rest; do not store full card data in CRM</w:t>
            </w:r>
          </w:p>
        </w:tc>
      </w:tr>
      <w:tr>
        <w:tc>
          <w:tcPr/>
          <w:p>
            <w:pPr>
              <w:pStyle w:val="Compact"/>
            </w:pPr>
            <w:r>
              <w:t xml:space="preserve">Consent records, opt-ins, objections, suppression flags, notice version</w:t>
            </w:r>
          </w:p>
        </w:tc>
        <w:tc>
          <w:tcPr/>
          <w:p>
            <w:pPr>
              <w:pStyle w:val="Compact"/>
            </w:pPr>
            <w:r>
              <w:t xml:space="preserve">Restricted</w:t>
            </w:r>
          </w:p>
        </w:tc>
        <w:tc>
          <w:tcPr/>
          <w:p>
            <w:pPr>
              <w:pStyle w:val="Compact"/>
            </w:pPr>
            <w:r>
              <w:t xml:space="preserve">Keep as long as needed to honour choices and defend compliance decisions, even after broader profile deletion</w:t>
            </w:r>
          </w:p>
        </w:tc>
        <w:tc>
          <w:tcPr/>
          <w:p>
            <w:pPr>
              <w:pStyle w:val="Compact"/>
            </w:pPr>
            <w:r>
              <w:t xml:space="preserve">Privacy, operations, and limited system admins</w:t>
            </w:r>
          </w:p>
        </w:tc>
        <w:tc>
          <w:tcPr/>
          <w:p>
            <w:pPr>
              <w:pStyle w:val="Compact"/>
            </w:pPr>
            <w:r>
              <w:t xml:space="preserve">Encrypt in transit and at rest; immutable audit history preferred</w:t>
            </w:r>
          </w:p>
        </w:tc>
      </w:tr>
      <w:tr>
        <w:tc>
          <w:tcPr/>
          <w:p>
            <w:pPr>
              <w:pStyle w:val="Compact"/>
            </w:pPr>
            <w:r>
              <w:t xml:space="preserve">Supporter interaction notes, case history, complaints, service requests</w:t>
            </w:r>
          </w:p>
        </w:tc>
        <w:tc>
          <w:tcPr/>
          <w:p>
            <w:pPr>
              <w:pStyle w:val="Compact"/>
            </w:pPr>
            <w:r>
              <w:t xml:space="preserve">Restricted</w:t>
            </w:r>
          </w:p>
        </w:tc>
        <w:tc>
          <w:tcPr/>
          <w:p>
            <w:pPr>
              <w:pStyle w:val="Compact"/>
            </w:pPr>
            <w:r>
              <w:t xml:space="preserve">Keep only while operationally necessary; short review cycles; purge stale subjective notes aggressively</w:t>
            </w:r>
          </w:p>
        </w:tc>
        <w:tc>
          <w:tcPr/>
          <w:p>
            <w:pPr>
              <w:pStyle w:val="Compact"/>
            </w:pPr>
            <w:r>
              <w:t xml:space="preserve">Relationship owner and supervisors only</w:t>
            </w:r>
          </w:p>
        </w:tc>
        <w:tc>
          <w:tcPr/>
          <w:p>
            <w:pPr>
              <w:pStyle w:val="Compact"/>
            </w:pPr>
            <w:r>
              <w:t xml:space="preserve">Encrypt in transit and at rest</w:t>
            </w:r>
          </w:p>
        </w:tc>
      </w:tr>
      <w:tr>
        <w:tc>
          <w:tcPr/>
          <w:p>
            <w:pPr>
              <w:pStyle w:val="Compact"/>
            </w:pPr>
            <w:r>
              <w:t xml:space="preserve">Event attendance and calendar metadata</w:t>
            </w:r>
          </w:p>
        </w:tc>
        <w:tc>
          <w:tcPr/>
          <w:p>
            <w:pPr>
              <w:pStyle w:val="Compact"/>
            </w:pPr>
            <w:r>
              <w:t xml:space="preserve">Confidential personal</w:t>
            </w:r>
          </w:p>
        </w:tc>
        <w:tc>
          <w:tcPr/>
          <w:p>
            <w:pPr>
              <w:pStyle w:val="Compact"/>
            </w:pPr>
            <w:r>
              <w:t xml:space="preserve">Keep short unless needed for an ongoing engagement history or statutory record</w:t>
            </w:r>
          </w:p>
        </w:tc>
        <w:tc>
          <w:tcPr/>
          <w:p>
            <w:pPr>
              <w:pStyle w:val="Compact"/>
            </w:pPr>
            <w:r>
              <w:t xml:space="preserve">Event staff plus relationship owner; “busy-only” for most calendar viewers</w:t>
            </w:r>
          </w:p>
        </w:tc>
        <w:tc>
          <w:tcPr/>
          <w:p>
            <w:pPr>
              <w:pStyle w:val="Compact"/>
            </w:pPr>
            <w:r>
              <w:t xml:space="preserve">Encrypt in transit and at rest</w:t>
            </w:r>
          </w:p>
        </w:tc>
      </w:tr>
      <w:tr>
        <w:tc>
          <w:tcPr/>
          <w:p>
            <w:pPr>
              <w:pStyle w:val="Compact"/>
            </w:pPr>
            <w:r>
              <w:t xml:space="preserve">Health/accessibility needs for events or services</w:t>
            </w:r>
          </w:p>
        </w:tc>
        <w:tc>
          <w:tcPr/>
          <w:p>
            <w:pPr>
              <w:pStyle w:val="Compact"/>
            </w:pPr>
            <w:r>
              <w:t xml:space="preserve">Restricted sensitive</w:t>
            </w:r>
          </w:p>
        </w:tc>
        <w:tc>
          <w:tcPr/>
          <w:p>
            <w:pPr>
              <w:pStyle w:val="Compact"/>
            </w:pPr>
            <w:r>
              <w:t xml:space="preserve">Collect per event/case only; delete promptly after fulfilment unless a clear legal need remains</w:t>
            </w:r>
          </w:p>
        </w:tc>
        <w:tc>
          <w:tcPr/>
          <w:p>
            <w:pPr>
              <w:pStyle w:val="Compact"/>
            </w:pPr>
            <w:r>
              <w:t xml:space="preserve">Small designated team only</w:t>
            </w:r>
          </w:p>
        </w:tc>
        <w:tc>
          <w:tcPr/>
          <w:p>
            <w:pPr>
              <w:pStyle w:val="Compact"/>
            </w:pPr>
            <w:r>
              <w:t xml:space="preserve">Encrypt in transit, at rest, and in backups</w:t>
            </w:r>
          </w:p>
        </w:tc>
      </w:tr>
      <w:tr>
        <w:tc>
          <w:tcPr/>
          <w:p>
            <w:pPr>
              <w:pStyle w:val="Compact"/>
            </w:pPr>
            <w:r>
              <w:t xml:space="preserve">Political opinions, issue affinity, inferred cause alignment, petition/supporter-position tags</w:t>
            </w:r>
          </w:p>
        </w:tc>
        <w:tc>
          <w:tcPr/>
          <w:p>
            <w:pPr>
              <w:pStyle w:val="Compact"/>
            </w:pPr>
            <w:r>
              <w:t xml:space="preserve">Restricted sensitive</w:t>
            </w:r>
          </w:p>
        </w:tc>
        <w:tc>
          <w:tcPr/>
          <w:p>
            <w:pPr>
              <w:pStyle w:val="Compact"/>
            </w:pPr>
            <w:r>
              <w:t xml:space="preserve">Avoid where possible; if justified, keep only while necessary for the specific disclosed purpose and re-validate regularly</w:t>
            </w:r>
          </w:p>
        </w:tc>
        <w:tc>
          <w:tcPr/>
          <w:p>
            <w:pPr>
              <w:pStyle w:val="Compact"/>
            </w:pPr>
            <w:r>
              <w:t xml:space="preserve">Very limited campaign/advocacy roles; no general staff browsing</w:t>
            </w:r>
          </w:p>
        </w:tc>
        <w:tc>
          <w:tcPr/>
          <w:p>
            <w:pPr>
              <w:pStyle w:val="Compact"/>
            </w:pPr>
            <w:r>
              <w:t xml:space="preserve">Encrypt in transit, at rest, and in backups; separate from broad profile views</w:t>
            </w:r>
          </w:p>
        </w:tc>
      </w:tr>
      <w:tr>
        <w:tc>
          <w:tcPr/>
          <w:p>
            <w:pPr>
              <w:pStyle w:val="Compact"/>
            </w:pPr>
            <w:r>
              <w:t xml:space="preserve">Authentication secrets, MFA seeds, API keys, admin credentials, security logs</w:t>
            </w:r>
          </w:p>
        </w:tc>
        <w:tc>
          <w:tcPr/>
          <w:p>
            <w:pPr>
              <w:pStyle w:val="Compact"/>
            </w:pPr>
            <w:r>
              <w:t xml:space="preserve">Highly restricted</w:t>
            </w:r>
          </w:p>
        </w:tc>
        <w:tc>
          <w:tcPr/>
          <w:p>
            <w:pPr>
              <w:pStyle w:val="Compact"/>
            </w:pPr>
            <w:r>
              <w:t xml:space="preserve">Keep as long as required for security operations; rotate and revoke on schedule</w:t>
            </w:r>
          </w:p>
        </w:tc>
        <w:tc>
          <w:tcPr/>
          <w:p>
            <w:pPr>
              <w:pStyle w:val="Compact"/>
            </w:pPr>
            <w:r>
              <w:t xml:space="preserve">Security/admin team only</w:t>
            </w:r>
          </w:p>
        </w:tc>
        <w:tc>
          <w:tcPr/>
          <w:p>
            <w:pPr>
              <w:pStyle w:val="Compact"/>
            </w:pPr>
            <w:r>
              <w:t xml:space="preserve">Strong encryption, separated key handling, tamper-resistant logs</w:t>
            </w:r>
          </w:p>
        </w:tc>
      </w:tr>
    </w:tbl>
    <w:bookmarkEnd w:id="58"/>
    <w:bookmarkStart w:id="59" w:name="data-minimisation-checklist"/>
    <w:p>
      <w:pPr>
        <w:pStyle w:val="Heading3"/>
      </w:pPr>
      <w:r>
        <w:t xml:space="preserve">Data minimisation checklist</w:t>
      </w:r>
    </w:p>
    <w:p>
      <w:pPr>
        <w:pStyle w:val="FirstParagraph"/>
      </w:pPr>
      <w:r>
        <w:t xml:space="preserve">This checklist operationalises APP 3/11, GDPR minimisation and by-default requirements, California necessity/proportionality rules, and FTC/NIST guidance. A field or feature that fails multiple lines below should usually be removed, not merely “documented.”</w:t>
      </w:r>
      <w:r>
        <w:t xml:space="preserve"> </w:t>
      </w:r>
      <w:hyperlink r:id="rId22">
        <w:r>
          <w:rPr>
            <w:rStyle w:val="Hyperlink"/>
          </w:rPr>
          <w:t xml:space="preserve">[54]</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 question</w:t>
            </w:r>
          </w:p>
        </w:tc>
        <w:tc>
          <w:tcPr/>
          <w:p>
            <w:pPr>
              <w:pStyle w:val="Compact"/>
            </w:pPr>
            <w:r>
              <w:t xml:space="preserve">Minimum acceptable answer</w:t>
            </w:r>
          </w:p>
        </w:tc>
      </w:tr>
      <w:tr>
        <w:tc>
          <w:tcPr/>
          <w:p>
            <w:pPr>
              <w:pStyle w:val="Compact"/>
            </w:pPr>
            <w:r>
              <w:t xml:space="preserve">Is there a clearly defined purpose for this field or workflow?</w:t>
            </w:r>
          </w:p>
        </w:tc>
        <w:tc>
          <w:tcPr/>
          <w:p>
            <w:pPr>
              <w:pStyle w:val="Compact"/>
            </w:pPr>
            <w:r>
              <w:t xml:space="preserve">“Yes, and it is written in the data inventory and notice.”</w:t>
            </w:r>
          </w:p>
        </w:tc>
      </w:tr>
      <w:tr>
        <w:tc>
          <w:tcPr/>
          <w:p>
            <w:pPr>
              <w:pStyle w:val="Compact"/>
            </w:pPr>
            <w:r>
              <w:t xml:space="preserve">Is the field mandatory, optional, or disallowed?</w:t>
            </w:r>
          </w:p>
        </w:tc>
        <w:tc>
          <w:tcPr/>
          <w:p>
            <w:pPr>
              <w:pStyle w:val="Compact"/>
            </w:pPr>
            <w:r>
              <w:t xml:space="preserve">Mandatory only if the purpose cannot be met without it</w:t>
            </w:r>
          </w:p>
        </w:tc>
      </w:tr>
      <w:tr>
        <w:tc>
          <w:tcPr/>
          <w:p>
            <w:pPr>
              <w:pStyle w:val="Compact"/>
            </w:pPr>
            <w:r>
              <w:t xml:space="preserve">Does the purpose require personal data at all?</w:t>
            </w:r>
          </w:p>
        </w:tc>
        <w:tc>
          <w:tcPr/>
          <w:p>
            <w:pPr>
              <w:pStyle w:val="Compact"/>
            </w:pPr>
            <w:r>
              <w:t xml:space="preserve">If not, do not collect it</w:t>
            </w:r>
          </w:p>
        </w:tc>
      </w:tr>
      <w:tr>
        <w:tc>
          <w:tcPr/>
          <w:p>
            <w:pPr>
              <w:pStyle w:val="Compact"/>
            </w:pPr>
            <w:r>
              <w:t xml:space="preserve">Is the field sensitive or likely to reveal health, politics, religion, sexuality, or precise location?</w:t>
            </w:r>
          </w:p>
        </w:tc>
        <w:tc>
          <w:tcPr/>
          <w:p>
            <w:pPr>
              <w:pStyle w:val="Compact"/>
            </w:pPr>
            <w:r>
              <w:t xml:space="preserve">If yes, isolate it and require enhanced justification and controls</w:t>
            </w:r>
          </w:p>
        </w:tc>
      </w:tr>
      <w:tr>
        <w:tc>
          <w:tcPr/>
          <w:p>
            <w:pPr>
              <w:pStyle w:val="Compact"/>
            </w:pPr>
            <w:r>
              <w:t xml:space="preserve">Can the same outcome be achieved with less detail?</w:t>
            </w:r>
          </w:p>
        </w:tc>
        <w:tc>
          <w:tcPr/>
          <w:p>
            <w:pPr>
              <w:pStyle w:val="Compact"/>
            </w:pPr>
            <w:r>
              <w:t xml:space="preserve">Prefer category/flag over free text; prefer reference link over duplication</w:t>
            </w:r>
          </w:p>
        </w:tc>
      </w:tr>
      <w:tr>
        <w:tc>
          <w:tcPr/>
          <w:p>
            <w:pPr>
              <w:pStyle w:val="Compact"/>
            </w:pPr>
            <w:r>
              <w:t xml:space="preserve">Is the field used in more than one purpose?</w:t>
            </w:r>
          </w:p>
        </w:tc>
        <w:tc>
          <w:tcPr/>
          <w:p>
            <w:pPr>
              <w:pStyle w:val="Compact"/>
            </w:pPr>
            <w:r>
              <w:t xml:space="preserve">If yes, map each purpose and legal basis separately</w:t>
            </w:r>
          </w:p>
        </w:tc>
      </w:tr>
      <w:tr>
        <w:tc>
          <w:tcPr/>
          <w:p>
            <w:pPr>
              <w:pStyle w:val="Compact"/>
            </w:pPr>
            <w:r>
              <w:t xml:space="preserve">Is the field visible to more people than necessary?</w:t>
            </w:r>
          </w:p>
        </w:tc>
        <w:tc>
          <w:tcPr/>
          <w:p>
            <w:pPr>
              <w:pStyle w:val="Compact"/>
            </w:pPr>
            <w:r>
              <w:t xml:space="preserve">Default to least privilege and role-based views</w:t>
            </w:r>
          </w:p>
        </w:tc>
      </w:tr>
      <w:tr>
        <w:tc>
          <w:tcPr/>
          <w:p>
            <w:pPr>
              <w:pStyle w:val="Compact"/>
            </w:pPr>
            <w:r>
              <w:t xml:space="preserve">Is there a retention trigger and review date?</w:t>
            </w:r>
          </w:p>
        </w:tc>
        <w:tc>
          <w:tcPr/>
          <w:p>
            <w:pPr>
              <w:pStyle w:val="Compact"/>
            </w:pPr>
            <w:r>
              <w:t xml:space="preserve">Every field category needs one</w:t>
            </w:r>
          </w:p>
        </w:tc>
      </w:tr>
      <w:tr>
        <w:tc>
          <w:tcPr/>
          <w:p>
            <w:pPr>
              <w:pStyle w:val="Compact"/>
            </w:pPr>
            <w:r>
              <w:t xml:space="preserve">Can the field appear in exports, emails, or calendar entries?</w:t>
            </w:r>
          </w:p>
        </w:tc>
        <w:tc>
          <w:tcPr/>
          <w:p>
            <w:pPr>
              <w:pStyle w:val="Compact"/>
            </w:pPr>
            <w:r>
              <w:t xml:space="preserve">Only if explicitly allowed and justified</w:t>
            </w:r>
          </w:p>
        </w:tc>
      </w:tr>
      <w:tr>
        <w:tc>
          <w:tcPr/>
          <w:p>
            <w:pPr>
              <w:pStyle w:val="Compact"/>
            </w:pPr>
            <w:r>
              <w:t xml:space="preserve">Does a backup, cache, or offline copy extend retention silently?</w:t>
            </w:r>
          </w:p>
        </w:tc>
        <w:tc>
          <w:tcPr/>
          <w:p>
            <w:pPr>
              <w:pStyle w:val="Compact"/>
            </w:pPr>
            <w:r>
              <w:t xml:space="preserve">If yes, fix the architecture</w:t>
            </w:r>
          </w:p>
        </w:tc>
      </w:tr>
      <w:tr>
        <w:tc>
          <w:tcPr/>
          <w:p>
            <w:pPr>
              <w:pStyle w:val="Compact"/>
            </w:pPr>
            <w:r>
              <w:t xml:space="preserve">If a supporter withdraws consent or objects, can processing stop cleanly?</w:t>
            </w:r>
          </w:p>
        </w:tc>
        <w:tc>
          <w:tcPr/>
          <w:p>
            <w:pPr>
              <w:pStyle w:val="Compact"/>
            </w:pPr>
            <w:r>
              <w:t xml:space="preserve">The system must support that without manual guesswork</w:t>
            </w:r>
          </w:p>
        </w:tc>
      </w:tr>
      <w:tr>
        <w:tc>
          <w:tcPr/>
          <w:p>
            <w:pPr>
              <w:pStyle w:val="Compact"/>
            </w:pPr>
            <w:r>
              <w:t xml:space="preserve">If you cannot justify the field to a regulator or supporter in one sentence, should it exist?</w:t>
            </w:r>
          </w:p>
        </w:tc>
        <w:tc>
          <w:tcPr/>
          <w:p>
            <w:pPr>
              <w:pStyle w:val="Compact"/>
            </w:pPr>
            <w:r>
              <w:t xml:space="preserve">Usually no</w:t>
            </w:r>
          </w:p>
        </w:tc>
      </w:tr>
    </w:tbl>
    <w:bookmarkEnd w:id="59"/>
    <w:bookmarkEnd w:id="60"/>
    <w:bookmarkStart w:id="63" w:name="Xdfa2bc0e9fe83b5eebc0fea0d339ec63c78218f"/>
    <w:p>
      <w:pPr>
        <w:pStyle w:val="Heading2"/>
      </w:pPr>
      <w:r>
        <w:t xml:space="preserve">Calendar and supporter sharing governance</w:t>
      </w:r>
    </w:p>
    <w:p>
      <w:pPr>
        <w:pStyle w:val="FirstParagraph"/>
      </w:pPr>
      <w:r>
        <w:t xml:space="preserve">The rules below are an</w:t>
      </w:r>
      <w:r>
        <w:t xml:space="preserve"> </w:t>
      </w:r>
      <w:r>
        <w:rPr>
          <w:b/>
          <w:bCs/>
        </w:rPr>
        <w:t xml:space="preserve">implementation model inferred from purpose limitation, minimisation, security, and processor-control duties</w:t>
      </w:r>
      <w:r>
        <w:t xml:space="preserve">. There is almost no privacy law that says “do not put supporter health data in a calendar title,” but that is exactly the sort of design choice regulators would expect you to get right.</w:t>
      </w:r>
      <w:r>
        <w:t xml:space="preserve"> </w:t>
      </w:r>
      <w:hyperlink r:id="rId41">
        <w:r>
          <w:rPr>
            <w:rStyle w:val="Hyperlink"/>
          </w:rPr>
          <w:t xml:space="preserve">[55]</w:t>
        </w:r>
      </w:hyperlink>
    </w:p>
    <w:bookmarkStart w:id="61" w:name="detailed-do-and-dont-rules"/>
    <w:p>
      <w:pPr>
        <w:pStyle w:val="Heading3"/>
      </w:pPr>
      <w:r>
        <w:t xml:space="preserve">Detailed do and don’t rules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Do</w:t>
            </w:r>
          </w:p>
        </w:tc>
        <w:tc>
          <w:tcPr/>
          <w:p>
            <w:pPr>
              <w:pStyle w:val="Compact"/>
            </w:pPr>
            <w:r>
              <w:t xml:space="preserve">Don’t</w:t>
            </w:r>
          </w:p>
        </w:tc>
      </w:tr>
      <w:tr>
        <w:tc>
          <w:tcPr/>
          <w:p>
            <w:pPr>
              <w:pStyle w:val="Compact"/>
            </w:pPr>
            <w:r>
              <w:t xml:space="preserve">Calendar titles</w:t>
            </w:r>
          </w:p>
        </w:tc>
        <w:tc>
          <w:tcPr/>
          <w:p>
            <w:pPr>
              <w:pStyle w:val="Compact"/>
            </w:pPr>
            <w:r>
              <w:t xml:space="preserve">Use neutral labels such as “Supporter call” or “Donor meeting” plus internal reference code</w:t>
            </w:r>
          </w:p>
        </w:tc>
        <w:tc>
          <w:tcPr/>
          <w:p>
            <w:pPr>
              <w:pStyle w:val="Compact"/>
            </w:pPr>
            <w:r>
              <w:t xml:space="preserve">Do not include diagnosis, political stance, complaint details, or donation amount in the title</w:t>
            </w:r>
          </w:p>
        </w:tc>
      </w:tr>
      <w:tr>
        <w:tc>
          <w:tcPr/>
          <w:p>
            <w:pPr>
              <w:pStyle w:val="Compact"/>
            </w:pPr>
            <w:r>
              <w:t xml:space="preserve">Calendar descriptions</w:t>
            </w:r>
          </w:p>
        </w:tc>
        <w:tc>
          <w:tcPr/>
          <w:p>
            <w:pPr>
              <w:pStyle w:val="Compact"/>
            </w:pPr>
            <w:r>
              <w:t xml:space="preserve">Link back to the CRM/supporter system; keep notes minimal</w:t>
            </w:r>
          </w:p>
        </w:tc>
        <w:tc>
          <w:tcPr/>
          <w:p>
            <w:pPr>
              <w:pStyle w:val="Compact"/>
            </w:pPr>
            <w:r>
              <w:t xml:space="preserve">Do not paste full case notes, health details, or family circumstances into event descriptions</w:t>
            </w:r>
          </w:p>
        </w:tc>
      </w:tr>
      <w:tr>
        <w:tc>
          <w:tcPr/>
          <w:p>
            <w:pPr>
              <w:pStyle w:val="Compact"/>
            </w:pPr>
            <w:r>
              <w:t xml:space="preserve">Calendar attendees</w:t>
            </w:r>
          </w:p>
        </w:tc>
        <w:tc>
          <w:tcPr/>
          <w:p>
            <w:pPr>
              <w:pStyle w:val="Compact"/>
            </w:pPr>
            <w:r>
              <w:t xml:space="preserve">Invite only those who need to attend</w:t>
            </w:r>
          </w:p>
        </w:tc>
        <w:tc>
          <w:tcPr/>
          <w:p>
            <w:pPr>
              <w:pStyle w:val="Compact"/>
            </w:pPr>
            <w:r>
              <w:t xml:space="preserve">Do not add broad mailing lists or observers “just in case”</w:t>
            </w:r>
          </w:p>
        </w:tc>
      </w:tr>
      <w:tr>
        <w:tc>
          <w:tcPr/>
          <w:p>
            <w:pPr>
              <w:pStyle w:val="Compact"/>
            </w:pPr>
            <w:r>
              <w:t xml:space="preserve">Default visibility</w:t>
            </w:r>
          </w:p>
        </w:tc>
        <w:tc>
          <w:tcPr/>
          <w:p>
            <w:pPr>
              <w:pStyle w:val="Compact"/>
            </w:pPr>
            <w:r>
              <w:t xml:space="preserve">Use “busy” or private visibility by default</w:t>
            </w:r>
          </w:p>
        </w:tc>
        <w:tc>
          <w:tcPr/>
          <w:p>
            <w:pPr>
              <w:pStyle w:val="Compact"/>
            </w:pPr>
            <w:r>
              <w:t xml:space="preserve">Do not default to team-wide readable detail</w:t>
            </w:r>
          </w:p>
        </w:tc>
      </w:tr>
      <w:tr>
        <w:tc>
          <w:tcPr/>
          <w:p>
            <w:pPr>
              <w:pStyle w:val="Compact"/>
            </w:pPr>
            <w:r>
              <w:t xml:space="preserve">Attachments</w:t>
            </w:r>
          </w:p>
        </w:tc>
        <w:tc>
          <w:tcPr/>
          <w:p>
            <w:pPr>
              <w:pStyle w:val="Compact"/>
            </w:pPr>
            <w:r>
              <w:t xml:space="preserve">Store documents in the controlled document system and link to them</w:t>
            </w:r>
          </w:p>
        </w:tc>
        <w:tc>
          <w:tcPr/>
          <w:p>
            <w:pPr>
              <w:pStyle w:val="Compact"/>
            </w:pPr>
            <w:r>
              <w:t xml:space="preserve">Do not attach supporter files directly to calendar invites unless strictly necessary</w:t>
            </w:r>
          </w:p>
        </w:tc>
      </w:tr>
      <w:tr>
        <w:tc>
          <w:tcPr/>
          <w:p>
            <w:pPr>
              <w:pStyle w:val="Compact"/>
            </w:pPr>
            <w:r>
              <w:t xml:space="preserve">External sharing</w:t>
            </w:r>
          </w:p>
        </w:tc>
        <w:tc>
          <w:tcPr/>
          <w:p>
            <w:pPr>
              <w:pStyle w:val="Compact"/>
            </w:pPr>
            <w:r>
              <w:t xml:space="preserve">Use processor-approved tools and minimum necessary disclosures</w:t>
            </w:r>
          </w:p>
        </w:tc>
        <w:tc>
          <w:tcPr/>
          <w:p>
            <w:pPr>
              <w:pStyle w:val="Compact"/>
            </w:pPr>
            <w:r>
              <w:t xml:space="preserve">Do not share internal supporter calendars with volunteers, partners, or advisers without role review and contract controls</w:t>
            </w:r>
          </w:p>
        </w:tc>
      </w:tr>
      <w:tr>
        <w:tc>
          <w:tcPr/>
          <w:p>
            <w:pPr>
              <w:pStyle w:val="Compact"/>
            </w:pPr>
            <w:r>
              <w:t xml:space="preserve">Mobile use</w:t>
            </w:r>
          </w:p>
        </w:tc>
        <w:tc>
          <w:tcPr/>
          <w:p>
            <w:pPr>
              <w:pStyle w:val="Compact"/>
            </w:pPr>
            <w:r>
              <w:t xml:space="preserve">Allow access only from managed, encrypted devices where feasible</w:t>
            </w:r>
          </w:p>
        </w:tc>
        <w:tc>
          <w:tcPr/>
          <w:p>
            <w:pPr>
              <w:pStyle w:val="Compact"/>
            </w:pPr>
            <w:r>
              <w:t xml:space="preserve">Do not permit long-lived offline calendar caches or exports on unmanaged devices</w:t>
            </w:r>
          </w:p>
        </w:tc>
      </w:tr>
      <w:tr>
        <w:tc>
          <w:tcPr/>
          <w:p>
            <w:pPr>
              <w:pStyle w:val="Compact"/>
            </w:pPr>
            <w:r>
              <w:t xml:space="preserve">Screenshots/exports</w:t>
            </w:r>
          </w:p>
        </w:tc>
        <w:tc>
          <w:tcPr/>
          <w:p>
            <w:pPr>
              <w:pStyle w:val="Compact"/>
            </w:pPr>
            <w:r>
              <w:t xml:space="preserve">Log and limit exports; watermark sensitive exports if used</w:t>
            </w:r>
          </w:p>
        </w:tc>
        <w:tc>
          <w:tcPr/>
          <w:p>
            <w:pPr>
              <w:pStyle w:val="Compact"/>
            </w:pPr>
            <w:r>
              <w:t xml:space="preserve">Do not allow uncontrolled spreadsheet copies of supporter schedules and attendee lists</w:t>
            </w:r>
          </w:p>
        </w:tc>
      </w:tr>
      <w:tr>
        <w:tc>
          <w:tcPr/>
          <w:p>
            <w:pPr>
              <w:pStyle w:val="Compact"/>
            </w:pPr>
            <w:r>
              <w:t xml:space="preserve">Free-text fields</w:t>
            </w:r>
          </w:p>
        </w:tc>
        <w:tc>
          <w:tcPr/>
          <w:p>
            <w:pPr>
              <w:pStyle w:val="Compact"/>
            </w:pPr>
            <w:r>
              <w:t xml:space="preserve">Train staff to avoid subjective or unnecessary detail</w:t>
            </w:r>
          </w:p>
        </w:tc>
        <w:tc>
          <w:tcPr/>
          <w:p>
            <w:pPr>
              <w:pStyle w:val="Compact"/>
            </w:pPr>
            <w:r>
              <w:t xml:space="preserve">Do not let calendars become a shadow CRM</w:t>
            </w:r>
          </w:p>
        </w:tc>
      </w:tr>
      <w:tr>
        <w:tc>
          <w:tcPr/>
          <w:p>
            <w:pPr>
              <w:pStyle w:val="Compact"/>
            </w:pPr>
            <w:r>
              <w:t xml:space="preserve">Recurring events</w:t>
            </w:r>
          </w:p>
        </w:tc>
        <w:tc>
          <w:tcPr/>
          <w:p>
            <w:pPr>
              <w:pStyle w:val="Compact"/>
            </w:pPr>
            <w:r>
              <w:t xml:space="preserve">Review recurring access regularly</w:t>
            </w:r>
          </w:p>
        </w:tc>
        <w:tc>
          <w:tcPr/>
          <w:p>
            <w:pPr>
              <w:pStyle w:val="Compact"/>
            </w:pPr>
            <w:r>
              <w:t xml:space="preserve">Do not let access persist after role changes or project completion</w:t>
            </w:r>
          </w:p>
        </w:tc>
      </w:tr>
    </w:tbl>
    <w:bookmarkEnd w:id="61"/>
    <w:bookmarkStart w:id="62" w:name="permission-model"/>
    <w:p>
      <w:pPr>
        <w:pStyle w:val="Heading3"/>
      </w:pPr>
      <w:r>
        <w:t xml:space="preserve">Permission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Default supporter record access</w:t>
            </w:r>
          </w:p>
        </w:tc>
        <w:tc>
          <w:tcPr/>
          <w:p>
            <w:pPr>
              <w:pStyle w:val="Compact"/>
            </w:pPr>
            <w:r>
              <w:t xml:space="preserve">Calendar detail access</w:t>
            </w:r>
          </w:p>
        </w:tc>
        <w:tc>
          <w:tcPr/>
          <w:p>
            <w:pPr>
              <w:pStyle w:val="Compact"/>
            </w:pPr>
            <w:r>
              <w:t xml:space="preserve">Export/share rights</w:t>
            </w:r>
          </w:p>
        </w:tc>
      </w:tr>
      <w:tr>
        <w:tc>
          <w:tcPr/>
          <w:p>
            <w:pPr>
              <w:pStyle w:val="Compact"/>
            </w:pPr>
            <w:r>
              <w:t xml:space="preserve">System administrator</w:t>
            </w:r>
          </w:p>
        </w:tc>
        <w:tc>
          <w:tcPr/>
          <w:p>
            <w:pPr>
              <w:pStyle w:val="Compact"/>
            </w:pPr>
            <w:r>
              <w:t xml:space="preserve">System-level, not content-browsing by default</w:t>
            </w:r>
          </w:p>
        </w:tc>
        <w:tc>
          <w:tcPr/>
          <w:p>
            <w:pPr>
              <w:pStyle w:val="Compact"/>
            </w:pPr>
            <w:r>
              <w:t xml:space="preserve">Technical admin only; no routine content access</w:t>
            </w:r>
          </w:p>
        </w:tc>
        <w:tc>
          <w:tcPr/>
          <w:p>
            <w:pPr>
              <w:pStyle w:val="Compact"/>
            </w:pPr>
            <w:r>
              <w:t xml:space="preserve">Restricted, logged, break-glass only</w:t>
            </w:r>
          </w:p>
        </w:tc>
      </w:tr>
      <w:tr>
        <w:tc>
          <w:tcPr/>
          <w:p>
            <w:pPr>
              <w:pStyle w:val="Compact"/>
            </w:pPr>
            <w:r>
              <w:t xml:space="preserve">Relationship owner</w:t>
            </w:r>
          </w:p>
        </w:tc>
        <w:tc>
          <w:tcPr/>
          <w:p>
            <w:pPr>
              <w:pStyle w:val="Compact"/>
            </w:pPr>
            <w:r>
              <w:t xml:space="preserve">Full record for assigned supporters</w:t>
            </w:r>
          </w:p>
        </w:tc>
        <w:tc>
          <w:tcPr/>
          <w:p>
            <w:pPr>
              <w:pStyle w:val="Compact"/>
            </w:pPr>
            <w:r>
              <w:t xml:space="preserve">Full detail for assigned supporters only</w:t>
            </w:r>
          </w:p>
        </w:tc>
        <w:tc>
          <w:tcPr/>
          <w:p>
            <w:pPr>
              <w:pStyle w:val="Compact"/>
            </w:pPr>
            <w:r>
              <w:t xml:space="preserve">Limited internal sharing</w:t>
            </w:r>
          </w:p>
        </w:tc>
      </w:tr>
      <w:tr>
        <w:tc>
          <w:tcPr/>
          <w:p>
            <w:pPr>
              <w:pStyle w:val="Compact"/>
            </w:pPr>
            <w:r>
              <w:t xml:space="preserve">Campaign/event staff</w:t>
            </w:r>
          </w:p>
        </w:tc>
        <w:tc>
          <w:tcPr/>
          <w:p>
            <w:pPr>
              <w:pStyle w:val="Compact"/>
            </w:pPr>
            <w:r>
              <w:t xml:space="preserve">Only fields needed for campaign/event execution</w:t>
            </w:r>
          </w:p>
        </w:tc>
        <w:tc>
          <w:tcPr/>
          <w:p>
            <w:pPr>
              <w:pStyle w:val="Compact"/>
            </w:pPr>
            <w:r>
              <w:t xml:space="preserve">Event-specific detail only</w:t>
            </w:r>
          </w:p>
        </w:tc>
        <w:tc>
          <w:tcPr/>
          <w:p>
            <w:pPr>
              <w:pStyle w:val="Compact"/>
            </w:pPr>
            <w:r>
              <w:t xml:space="preserve">No bulk export unless approved</w:t>
            </w:r>
          </w:p>
        </w:tc>
      </w:tr>
      <w:tr>
        <w:tc>
          <w:tcPr/>
          <w:p>
            <w:pPr>
              <w:pStyle w:val="Compact"/>
            </w:pPr>
            <w:r>
              <w:t xml:space="preserve">Finance</w:t>
            </w:r>
          </w:p>
        </w:tc>
        <w:tc>
          <w:tcPr/>
          <w:p>
            <w:pPr>
              <w:pStyle w:val="Compact"/>
            </w:pPr>
            <w:r>
              <w:t xml:space="preserve">Donation/receipt data; not broad case notes</w:t>
            </w:r>
          </w:p>
        </w:tc>
        <w:tc>
          <w:tcPr/>
          <w:p>
            <w:pPr>
              <w:pStyle w:val="Compact"/>
            </w:pPr>
            <w:r>
              <w:t xml:space="preserve">Usually none, unless tied to finance event processing</w:t>
            </w:r>
          </w:p>
        </w:tc>
        <w:tc>
          <w:tcPr/>
          <w:p>
            <w:pPr>
              <w:pStyle w:val="Compact"/>
            </w:pPr>
            <w:r>
              <w:t xml:space="preserve">Limited finance exports</w:t>
            </w:r>
          </w:p>
        </w:tc>
      </w:tr>
      <w:tr>
        <w:tc>
          <w:tcPr/>
          <w:p>
            <w:pPr>
              <w:pStyle w:val="Compact"/>
            </w:pPr>
            <w:r>
              <w:t xml:space="preserve">Executive leadership</w:t>
            </w:r>
          </w:p>
        </w:tc>
        <w:tc>
          <w:tcPr/>
          <w:p>
            <w:pPr>
              <w:pStyle w:val="Compact"/>
            </w:pPr>
            <w:r>
              <w:t xml:space="preserve">Dashboard/summary access, named-record access by exception</w:t>
            </w:r>
          </w:p>
        </w:tc>
        <w:tc>
          <w:tcPr/>
          <w:p>
            <w:pPr>
              <w:pStyle w:val="Compact"/>
            </w:pPr>
            <w:r>
              <w:t xml:space="preserve">Busy-only by default; details only where needed</w:t>
            </w:r>
          </w:p>
        </w:tc>
        <w:tc>
          <w:tcPr/>
          <w:p>
            <w:pPr>
              <w:pStyle w:val="Compact"/>
            </w:pPr>
            <w:r>
              <w:t xml:space="preserve">No ad hoc bulk export</w:t>
            </w:r>
          </w:p>
        </w:tc>
      </w:tr>
      <w:tr>
        <w:tc>
          <w:tcPr/>
          <w:p>
            <w:pPr>
              <w:pStyle w:val="Compact"/>
            </w:pPr>
            <w:r>
              <w:t xml:space="preserve">External processor/vendor</w:t>
            </w:r>
          </w:p>
        </w:tc>
        <w:tc>
          <w:tcPr/>
          <w:p>
            <w:pPr>
              <w:pStyle w:val="Compact"/>
            </w:pPr>
            <w:r>
              <w:t xml:space="preserve">Processor-scoped access under contract only</w:t>
            </w:r>
          </w:p>
        </w:tc>
        <w:tc>
          <w:tcPr/>
          <w:p>
            <w:pPr>
              <w:pStyle w:val="Compact"/>
            </w:pPr>
            <w:r>
              <w:t xml:space="preserve">Only if required by service scope</w:t>
            </w:r>
          </w:p>
        </w:tc>
        <w:tc>
          <w:tcPr/>
          <w:p>
            <w:pPr>
              <w:pStyle w:val="Compact"/>
            </w:pPr>
            <w:r>
              <w:t xml:space="preserve">No onward sharing; return/delete at end of service</w:t>
            </w:r>
          </w:p>
        </w:tc>
      </w:tr>
      <w:tr>
        <w:tc>
          <w:tcPr/>
          <w:p>
            <w:pPr>
              <w:pStyle w:val="Compact"/>
            </w:pPr>
            <w:r>
              <w:t xml:space="preserve">General staff/volunteers</w:t>
            </w:r>
          </w:p>
        </w:tc>
        <w:tc>
          <w:tcPr/>
          <w:p>
            <w:pPr>
              <w:pStyle w:val="Compact"/>
            </w:pPr>
            <w:r>
              <w:t xml:space="preserve">None or very limited directory fields</w:t>
            </w:r>
          </w:p>
        </w:tc>
        <w:tc>
          <w:tcPr/>
          <w:p>
            <w:pPr>
              <w:pStyle w:val="Compact"/>
            </w:pPr>
            <w:r>
              <w:t xml:space="preserve">Busy-only or none</w:t>
            </w:r>
          </w:p>
        </w:tc>
        <w:tc>
          <w:tcPr/>
          <w:p>
            <w:pPr>
              <w:pStyle w:val="Compact"/>
            </w:pPr>
            <w:r>
              <w:t xml:space="preserve">No export rights</w:t>
            </w:r>
          </w:p>
        </w:tc>
      </w:tr>
    </w:tbl>
    <w:p>
      <w:pPr>
        <w:pStyle w:val="BodyText"/>
      </w:pPr>
      <w:r>
        <w:t xml:space="preserve">A good calendar rule of thumb is brutally simple:</w:t>
      </w:r>
      <w:r>
        <w:t xml:space="preserve"> </w:t>
      </w:r>
      <w:r>
        <w:rPr>
          <w:b/>
          <w:bCs/>
        </w:rPr>
        <w:t xml:space="preserve">if the information would materially embarrass, endanger, or mischaracterise the supporter if the calendar invite leaked, it does not belong in the calendar</w:t>
      </w:r>
      <w:r>
        <w:t xml:space="preserve">. Put it in the controlled supporter record, not the scheduling layer. That recommendation is supported by the legal requirement to minimise data, restrict access, and secure what you hold.</w:t>
      </w:r>
      <w:r>
        <w:t xml:space="preserve"> </w:t>
      </w:r>
      <w:hyperlink r:id="rId42">
        <w:r>
          <w:rPr>
            <w:rStyle w:val="Hyperlink"/>
          </w:rPr>
          <w:t xml:space="preserve">[56]</w:t>
        </w:r>
      </w:hyperlink>
    </w:p>
    <w:bookmarkEnd w:id="62"/>
    <w:bookmarkEnd w:id="63"/>
    <w:bookmarkStart w:id="71" w:name="X6aee670d2168b46ae455378620d63e15cccc89c"/>
    <w:p>
      <w:pPr>
        <w:pStyle w:val="Heading2"/>
      </w:pPr>
      <w:r>
        <w:t xml:space="preserve">Legal questions for counsel and privacy policy outline</w:t>
      </w:r>
    </w:p>
    <w:bookmarkStart w:id="68" w:name="questions-for-counsel"/>
    <w:p>
      <w:pPr>
        <w:pStyle w:val="Heading3"/>
      </w:pPr>
      <w:r>
        <w:t xml:space="preserve">Questions for counsel</w:t>
      </w:r>
    </w:p>
    <w:p>
      <w:pPr>
        <w:pStyle w:val="FirstParagraph"/>
      </w:pPr>
      <w:r>
        <w:t xml:space="preserve">The questions below are the ones most likely to change the legal design, retention schedule, or vendor architecture.</w:t>
      </w:r>
    </w:p>
    <w:p>
      <w:pPr>
        <w:pStyle w:val="Compact"/>
        <w:numPr>
          <w:ilvl w:val="0"/>
          <w:numId w:val="1001"/>
        </w:numPr>
      </w:pPr>
      <w:r>
        <w:rPr>
          <w:b/>
          <w:bCs/>
        </w:rPr>
        <w:t xml:space="preserve">Jurisdictional scope:</w:t>
      </w:r>
      <w:r>
        <w:t xml:space="preserve"> </w:t>
      </w:r>
      <w:r>
        <w:t xml:space="preserve">Which laws actually apply to the organisation as configured today: the Privacy Act, any state/territory health-records laws in Australia, GDPR, and which US state privacy laws? For US operations, does any qualifying entity structure make California inapplicable while Colorado or another state still applies, including to nonprofits?</w:t>
      </w:r>
      <w:r>
        <w:t xml:space="preserve"> </w:t>
      </w:r>
      <w:hyperlink r:id="rId21">
        <w:r>
          <w:rPr>
            <w:rStyle w:val="Hyperlink"/>
          </w:rPr>
          <w:t xml:space="preserve">[57]</w:t>
        </w:r>
      </w:hyperlink>
    </w:p>
    <w:p>
      <w:pPr>
        <w:pStyle w:val="Compact"/>
        <w:numPr>
          <w:ilvl w:val="0"/>
          <w:numId w:val="1001"/>
        </w:numPr>
      </w:pPr>
      <w:r>
        <w:rPr>
          <w:b/>
          <w:bCs/>
        </w:rPr>
        <w:t xml:space="preserve">Lawful-basis mapping:</w:t>
      </w:r>
      <w:r>
        <w:t xml:space="preserve"> </w:t>
      </w:r>
      <w:r>
        <w:t xml:space="preserve">For each processing purpose, what is the lawful basis in the EU, and where do Australia or US state laws require consent anyway?</w:t>
      </w:r>
    </w:p>
    <w:p>
      <w:pPr>
        <w:pStyle w:val="Compact"/>
        <w:numPr>
          <w:ilvl w:val="0"/>
          <w:numId w:val="1001"/>
        </w:numPr>
      </w:pPr>
      <w:r>
        <w:rPr>
          <w:b/>
          <w:bCs/>
        </w:rPr>
        <w:t xml:space="preserve">Sensitive data boundary:</w:t>
      </w:r>
      <w:r>
        <w:t xml:space="preserve"> </w:t>
      </w:r>
      <w:r>
        <w:t xml:space="preserve">Do campaign tags, cause-affinity scoring, petition history, or donation patterns amount to processing of political opinions or other sensitive/special-category data?</w:t>
      </w:r>
      <w:r>
        <w:t xml:space="preserve"> </w:t>
      </w:r>
      <w:hyperlink r:id="rId25">
        <w:r>
          <w:rPr>
            <w:rStyle w:val="Hyperlink"/>
          </w:rPr>
          <w:t xml:space="preserve">[58]</w:t>
        </w:r>
      </w:hyperlink>
    </w:p>
    <w:p>
      <w:pPr>
        <w:pStyle w:val="Compact"/>
        <w:numPr>
          <w:ilvl w:val="0"/>
          <w:numId w:val="1001"/>
        </w:numPr>
      </w:pPr>
      <w:r>
        <w:rPr>
          <w:b/>
          <w:bCs/>
        </w:rPr>
        <w:t xml:space="preserve">Marketing rules outside privacy law:</w:t>
      </w:r>
      <w:r>
        <w:t xml:space="preserve"> </w:t>
      </w:r>
      <w:r>
        <w:t xml:space="preserve">Which fundraising channels trigger separate consent rules under the Spam Act in Australia, ePrivacy rules in EU member states, and US CAN-SPAM/TCPA rules?</w:t>
      </w:r>
      <w:r>
        <w:t xml:space="preserve"> </w:t>
      </w:r>
      <w:hyperlink r:id="rId64">
        <w:r>
          <w:rPr>
            <w:rStyle w:val="Hyperlink"/>
          </w:rPr>
          <w:t xml:space="preserve">[59]</w:t>
        </w:r>
      </w:hyperlink>
    </w:p>
    <w:p>
      <w:pPr>
        <w:pStyle w:val="Compact"/>
        <w:numPr>
          <w:ilvl w:val="0"/>
          <w:numId w:val="1001"/>
        </w:numPr>
      </w:pPr>
      <w:r>
        <w:rPr>
          <w:b/>
          <w:bCs/>
        </w:rPr>
        <w:t xml:space="preserve">Retention obligations:</w:t>
      </w:r>
      <w:r>
        <w:t xml:space="preserve"> </w:t>
      </w:r>
      <w:r>
        <w:t xml:space="preserve">What accounting, tax, charity, fundraising, or dispute-limitation rules require minimum retention for donation records, receipts, complaints, and suppression lists?</w:t>
      </w:r>
    </w:p>
    <w:p>
      <w:pPr>
        <w:pStyle w:val="Compact"/>
        <w:numPr>
          <w:ilvl w:val="0"/>
          <w:numId w:val="1001"/>
        </w:numPr>
      </w:pPr>
      <w:r>
        <w:rPr>
          <w:b/>
          <w:bCs/>
        </w:rPr>
        <w:t xml:space="preserve">Cross-border architecture:</w:t>
      </w:r>
      <w:r>
        <w:t xml:space="preserve"> </w:t>
      </w:r>
      <w:r>
        <w:t xml:space="preserve">Are any cloud support/admin functions outside the EEA or Australia treated as transfers/disclosures, and what SCC/TIA/APP 8 controls are required?</w:t>
      </w:r>
      <w:r>
        <w:t xml:space="preserve"> </w:t>
      </w:r>
      <w:hyperlink r:id="rId23">
        <w:r>
          <w:rPr>
            <w:rStyle w:val="Hyperlink"/>
          </w:rPr>
          <w:t xml:space="preserve">[60]</w:t>
        </w:r>
      </w:hyperlink>
    </w:p>
    <w:p>
      <w:pPr>
        <w:pStyle w:val="Compact"/>
        <w:numPr>
          <w:ilvl w:val="0"/>
          <w:numId w:val="1001"/>
        </w:numPr>
      </w:pPr>
      <w:r>
        <w:rPr>
          <w:b/>
          <w:bCs/>
        </w:rPr>
        <w:t xml:space="preserve">Processor vs controller roles:</w:t>
      </w:r>
      <w:r>
        <w:t xml:space="preserve"> </w:t>
      </w:r>
      <w:r>
        <w:t xml:space="preserve">Are fundraising platforms, analytics providers, calendar platforms, payment processors, and affiliated entities processors/service providers, independent controllers, or joint controllers? What contract terms are mandatory?</w:t>
      </w:r>
      <w:r>
        <w:t xml:space="preserve"> </w:t>
      </w:r>
      <w:hyperlink r:id="rId65">
        <w:r>
          <w:rPr>
            <w:rStyle w:val="Hyperlink"/>
          </w:rPr>
          <w:t xml:space="preserve">[61]</w:t>
        </w:r>
      </w:hyperlink>
    </w:p>
    <w:p>
      <w:pPr>
        <w:pStyle w:val="Compact"/>
        <w:numPr>
          <w:ilvl w:val="0"/>
          <w:numId w:val="1001"/>
        </w:numPr>
      </w:pPr>
      <w:r>
        <w:rPr>
          <w:b/>
          <w:bCs/>
        </w:rPr>
        <w:t xml:space="preserve">Health/accessibility data:</w:t>
      </w:r>
      <w:r>
        <w:t xml:space="preserve"> </w:t>
      </w:r>
      <w:r>
        <w:t xml:space="preserve">If accessibility or welfare information is collected, do any state health-records laws or HIPAA-like obligations attach to all or part of the workflow?</w:t>
      </w:r>
      <w:r>
        <w:t xml:space="preserve"> </w:t>
      </w:r>
      <w:hyperlink r:id="rId66">
        <w:r>
          <w:rPr>
            <w:rStyle w:val="Hyperlink"/>
          </w:rPr>
          <w:t xml:space="preserve">[62]</w:t>
        </w:r>
      </w:hyperlink>
    </w:p>
    <w:p>
      <w:pPr>
        <w:pStyle w:val="Compact"/>
        <w:numPr>
          <w:ilvl w:val="0"/>
          <w:numId w:val="1001"/>
        </w:numPr>
      </w:pPr>
      <w:r>
        <w:rPr>
          <w:b/>
          <w:bCs/>
        </w:rPr>
        <w:t xml:space="preserve">Deletion exceptions:</w:t>
      </w:r>
      <w:r>
        <w:t xml:space="preserve"> </w:t>
      </w:r>
      <w:r>
        <w:t xml:space="preserve">When may the organisation refuse or defer deletion because of legal holds, audit obligations, fraud prevention, tax records, or the need to maintain suppression records?</w:t>
      </w:r>
      <w:r>
        <w:t xml:space="preserve"> </w:t>
      </w:r>
      <w:hyperlink r:id="rId55">
        <w:r>
          <w:rPr>
            <w:rStyle w:val="Hyperlink"/>
          </w:rPr>
          <w:t xml:space="preserve">[63]</w:t>
        </w:r>
      </w:hyperlink>
    </w:p>
    <w:p>
      <w:pPr>
        <w:pStyle w:val="Compact"/>
        <w:numPr>
          <w:ilvl w:val="0"/>
          <w:numId w:val="1001"/>
        </w:numPr>
      </w:pPr>
      <w:r>
        <w:rPr>
          <w:b/>
          <w:bCs/>
        </w:rPr>
        <w:t xml:space="preserve">Children and vulnerable persons:</w:t>
      </w:r>
      <w:r>
        <w:t xml:space="preserve"> </w:t>
      </w:r>
      <w:r>
        <w:t xml:space="preserve">Are any supporter workflows directed to children, and if so what COPPA or local equivalents apply in the US, and what additional safeguards are needed elsewhere?</w:t>
      </w:r>
      <w:r>
        <w:t xml:space="preserve"> </w:t>
      </w:r>
      <w:hyperlink r:id="rId67">
        <w:r>
          <w:rPr>
            <w:rStyle w:val="Hyperlink"/>
          </w:rPr>
          <w:t xml:space="preserve">[64]</w:t>
        </w:r>
      </w:hyperlink>
    </w:p>
    <w:p>
      <w:pPr>
        <w:pStyle w:val="Compact"/>
        <w:numPr>
          <w:ilvl w:val="0"/>
          <w:numId w:val="1001"/>
        </w:numPr>
      </w:pPr>
      <w:r>
        <w:rPr>
          <w:b/>
          <w:bCs/>
        </w:rPr>
        <w:t xml:space="preserve">Data-sharing governance:</w:t>
      </w:r>
      <w:r>
        <w:t xml:space="preserve"> </w:t>
      </w:r>
      <w:r>
        <w:t xml:space="preserve">What approvals and recordkeeping are required before sharing supporter data with partner organisations, contractors, or campaign coalitions?</w:t>
      </w:r>
    </w:p>
    <w:p>
      <w:pPr>
        <w:pStyle w:val="Compact"/>
        <w:numPr>
          <w:ilvl w:val="0"/>
          <w:numId w:val="1001"/>
        </w:numPr>
      </w:pPr>
      <w:r>
        <w:rPr>
          <w:b/>
          <w:bCs/>
        </w:rPr>
        <w:t xml:space="preserve">Incident response:</w:t>
      </w:r>
      <w:r>
        <w:t xml:space="preserve"> </w:t>
      </w:r>
      <w:r>
        <w:t xml:space="preserve">Which breach-notification clocks and thresholds would apply across the covered jurisdictions and contracts?</w:t>
      </w:r>
    </w:p>
    <w:bookmarkEnd w:id="68"/>
    <w:bookmarkStart w:id="69" w:name="privacy-policy-outline"/>
    <w:p>
      <w:pPr>
        <w:pStyle w:val="Heading3"/>
      </w:pPr>
      <w:r>
        <w:t xml:space="preserve">Privacy policy outline</w:t>
      </w:r>
    </w:p>
    <w:p>
      <w:pPr>
        <w:pStyle w:val="FirstParagraph"/>
      </w:pPr>
      <w:r>
        <w:t xml:space="preserve">This outline is tailored to supporter/donor organisations and tracks the minimum content expectations under APP 1, GDPR transparency rules, and California notice-at-collection / privacy-policy requirements.</w:t>
      </w:r>
      <w:r>
        <w:t xml:space="preserve"> </w:t>
      </w:r>
      <w:hyperlink r:id="rId49">
        <w:r>
          <w:rPr>
            <w:rStyle w:val="Hyperlink"/>
          </w:rPr>
          <w:t xml:space="preserve">[65]</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What it should cover</w:t>
            </w:r>
          </w:p>
        </w:tc>
      </w:tr>
      <w:tr>
        <w:tc>
          <w:tcPr/>
          <w:p>
            <w:pPr>
              <w:pStyle w:val="Compact"/>
            </w:pPr>
            <w:r>
              <w:t xml:space="preserve">Who we are</w:t>
            </w:r>
          </w:p>
        </w:tc>
        <w:tc>
          <w:tcPr/>
          <w:p>
            <w:pPr>
              <w:pStyle w:val="Compact"/>
            </w:pPr>
            <w:r>
              <w:t xml:space="preserve">Legal entity, contact details, privacy contact, EU representative/DPO if applicable</w:t>
            </w:r>
          </w:p>
        </w:tc>
      </w:tr>
      <w:tr>
        <w:tc>
          <w:tcPr/>
          <w:p>
            <w:pPr>
              <w:pStyle w:val="Compact"/>
            </w:pPr>
            <w:r>
              <w:t xml:space="preserve">What data we collect</w:t>
            </w:r>
          </w:p>
        </w:tc>
        <w:tc>
          <w:tcPr/>
          <w:p>
            <w:pPr>
              <w:pStyle w:val="Compact"/>
            </w:pPr>
            <w:r>
              <w:t xml:space="preserve">Supporter profile data, donation/payment references, communications preferences, event data, notes, and any sensitive data categories handled</w:t>
            </w:r>
          </w:p>
        </w:tc>
      </w:tr>
      <w:tr>
        <w:tc>
          <w:tcPr/>
          <w:p>
            <w:pPr>
              <w:pStyle w:val="Compact"/>
            </w:pPr>
            <w:r>
              <w:t xml:space="preserve">How we collect it</w:t>
            </w:r>
          </w:p>
        </w:tc>
        <w:tc>
          <w:tcPr/>
          <w:p>
            <w:pPr>
              <w:pStyle w:val="Compact"/>
            </w:pPr>
            <w:r>
              <w:t xml:space="preserve">Directly from supporters, from events, referrals, website forms, third-party fundraising platforms, payment processors, or other organisations</w:t>
            </w:r>
          </w:p>
        </w:tc>
      </w:tr>
      <w:tr>
        <w:tc>
          <w:tcPr/>
          <w:p>
            <w:pPr>
              <w:pStyle w:val="Compact"/>
            </w:pPr>
            <w:r>
              <w:t xml:space="preserve">Why we use it</w:t>
            </w:r>
          </w:p>
        </w:tc>
        <w:tc>
          <w:tcPr/>
          <w:p>
            <w:pPr>
              <w:pStyle w:val="Compact"/>
            </w:pPr>
            <w:r>
              <w:t xml:space="preserve">Relationship management, donations and receipts, events, supporter services, legal compliance, analytics, and communications</w:t>
            </w:r>
          </w:p>
        </w:tc>
      </w:tr>
      <w:tr>
        <w:tc>
          <w:tcPr/>
          <w:p>
            <w:pPr>
              <w:pStyle w:val="Compact"/>
            </w:pPr>
            <w:r>
              <w:t xml:space="preserve">Legal bases and consent</w:t>
            </w:r>
          </w:p>
        </w:tc>
        <w:tc>
          <w:tcPr/>
          <w:p>
            <w:pPr>
              <w:pStyle w:val="Compact"/>
            </w:pPr>
            <w:r>
              <w:t xml:space="preserve">Which uses rely on consent, contract, legitimate interests, legal obligation, or other basis; how consent can be withdrawn</w:t>
            </w:r>
          </w:p>
        </w:tc>
      </w:tr>
      <w:tr>
        <w:tc>
          <w:tcPr/>
          <w:p>
            <w:pPr>
              <w:pStyle w:val="Compact"/>
            </w:pPr>
            <w:r>
              <w:t xml:space="preserve">Sensitive data</w:t>
            </w:r>
          </w:p>
        </w:tc>
        <w:tc>
          <w:tcPr/>
          <w:p>
            <w:pPr>
              <w:pStyle w:val="Compact"/>
            </w:pPr>
            <w:r>
              <w:t xml:space="preserve">What sensitive data may be collected, why, under what condition, and the consequences of not providing it where relevant</w:t>
            </w:r>
          </w:p>
        </w:tc>
      </w:tr>
      <w:tr>
        <w:tc>
          <w:tcPr/>
          <w:p>
            <w:pPr>
              <w:pStyle w:val="Compact"/>
            </w:pPr>
            <w:r>
              <w:t xml:space="preserve">Sharing</w:t>
            </w:r>
          </w:p>
        </w:tc>
        <w:tc>
          <w:tcPr/>
          <w:p>
            <w:pPr>
              <w:pStyle w:val="Compact"/>
            </w:pPr>
            <w:r>
              <w:t xml:space="preserve">Categories of recipients, service providers/processors, affiliated entities, event partners, and when data is shared externally</w:t>
            </w:r>
          </w:p>
        </w:tc>
      </w:tr>
      <w:tr>
        <w:tc>
          <w:tcPr/>
          <w:p>
            <w:pPr>
              <w:pStyle w:val="Compact"/>
            </w:pPr>
            <w:r>
              <w:t xml:space="preserve">Overseas transfers and storage locations</w:t>
            </w:r>
          </w:p>
        </w:tc>
        <w:tc>
          <w:tcPr/>
          <w:p>
            <w:pPr>
              <w:pStyle w:val="Compact"/>
            </w:pPr>
            <w:r>
              <w:t xml:space="preserve">Whether data is likely to be disclosed overseas, likely countries or regions where practicable, transfer safeguards, and cloud-hosting arrangements</w:t>
            </w:r>
          </w:p>
        </w:tc>
      </w:tr>
      <w:tr>
        <w:tc>
          <w:tcPr/>
          <w:p>
            <w:pPr>
              <w:pStyle w:val="Compact"/>
            </w:pPr>
            <w:r>
              <w:t xml:space="preserve">Retention</w:t>
            </w:r>
          </w:p>
        </w:tc>
        <w:tc>
          <w:tcPr/>
          <w:p>
            <w:pPr>
              <w:pStyle w:val="Compact"/>
            </w:pPr>
            <w:r>
              <w:t xml:space="preserve">Category-based retention periods or criteria; legal-hold exceptions; backup handling in plain language</w:t>
            </w:r>
          </w:p>
        </w:tc>
      </w:tr>
      <w:tr>
        <w:tc>
          <w:tcPr/>
          <w:p>
            <w:pPr>
              <w:pStyle w:val="Compact"/>
            </w:pPr>
            <w:r>
              <w:t xml:space="preserve">Security</w:t>
            </w:r>
          </w:p>
        </w:tc>
        <w:tc>
          <w:tcPr/>
          <w:p>
            <w:pPr>
              <w:pStyle w:val="Compact"/>
            </w:pPr>
            <w:r>
              <w:t xml:space="preserve">High-level explanation of encryption, access control, logging, backup, and device controls without exposing detailed security secrets</w:t>
            </w:r>
          </w:p>
        </w:tc>
      </w:tr>
      <w:tr>
        <w:tc>
          <w:tcPr/>
          <w:p>
            <w:pPr>
              <w:pStyle w:val="Compact"/>
            </w:pPr>
            <w:r>
              <w:t xml:space="preserve">Rights and choices</w:t>
            </w:r>
          </w:p>
        </w:tc>
        <w:tc>
          <w:tcPr/>
          <w:p>
            <w:pPr>
              <w:pStyle w:val="Compact"/>
            </w:pPr>
            <w:r>
              <w:t xml:space="preserve">Access, correction, deletion/erasure, portability where available, objections, marketing opt-out, requests to limit sensitive-data use where applicable</w:t>
            </w:r>
          </w:p>
        </w:tc>
      </w:tr>
      <w:tr>
        <w:tc>
          <w:tcPr/>
          <w:p>
            <w:pPr>
              <w:pStyle w:val="Compact"/>
            </w:pPr>
            <w:r>
              <w:t xml:space="preserve">Marketing preferences</w:t>
            </w:r>
          </w:p>
        </w:tc>
        <w:tc>
          <w:tcPr/>
          <w:p>
            <w:pPr>
              <w:pStyle w:val="Compact"/>
            </w:pPr>
            <w:r>
              <w:t xml:space="preserve">Email/SMS/post/phone preferences, unsubscribe methods, suppression lists, and how long suppression records are kept</w:t>
            </w:r>
          </w:p>
        </w:tc>
      </w:tr>
      <w:tr>
        <w:tc>
          <w:tcPr/>
          <w:p>
            <w:pPr>
              <w:pStyle w:val="Compact"/>
            </w:pPr>
            <w:r>
              <w:t xml:space="preserve">Complaints</w:t>
            </w:r>
          </w:p>
        </w:tc>
        <w:tc>
          <w:tcPr/>
          <w:p>
            <w:pPr>
              <w:pStyle w:val="Compact"/>
            </w:pPr>
            <w:r>
              <w:t xml:space="preserve">Internal complaint process, regulator options, and response path</w:t>
            </w:r>
          </w:p>
        </w:tc>
      </w:tr>
      <w:tr>
        <w:tc>
          <w:tcPr/>
          <w:p>
            <w:pPr>
              <w:pStyle w:val="Compact"/>
            </w:pPr>
            <w:r>
              <w:t xml:space="preserve">Policy changes</w:t>
            </w:r>
          </w:p>
        </w:tc>
        <w:tc>
          <w:tcPr/>
          <w:p>
            <w:pPr>
              <w:pStyle w:val="Compact"/>
            </w:pPr>
            <w:r>
              <w:t xml:space="preserve">How updates are notified and when the current version takes effect</w:t>
            </w:r>
          </w:p>
        </w:tc>
      </w:tr>
    </w:tbl>
    <w:bookmarkEnd w:id="69"/>
    <w:bookmarkStart w:id="70" w:name="open-questions-and-limitations"/>
    <w:p>
      <w:pPr>
        <w:pStyle w:val="Heading3"/>
      </w:pPr>
      <w:r>
        <w:t xml:space="preserve">Open questions and limitations</w:t>
      </w:r>
    </w:p>
    <w:p>
      <w:pPr>
        <w:pStyle w:val="FirstParagraph"/>
      </w:pPr>
      <w:r>
        <w:t xml:space="preserve">This report is deliberately scoped to</w:t>
      </w:r>
      <w:r>
        <w:t xml:space="preserve"> </w:t>
      </w:r>
      <w:r>
        <w:rPr>
          <w:b/>
          <w:bCs/>
        </w:rPr>
        <w:t xml:space="preserve">general supporter/donor management</w:t>
      </w:r>
      <w:r>
        <w:t xml:space="preserve">. It does</w:t>
      </w:r>
      <w:r>
        <w:t xml:space="preserve"> </w:t>
      </w:r>
      <w:r>
        <w:rPr>
          <w:b/>
          <w:bCs/>
        </w:rPr>
        <w:t xml:space="preserve">not</w:t>
      </w:r>
      <w:r>
        <w:t xml:space="preserve"> </w:t>
      </w:r>
      <w:r>
        <w:t xml:space="preserve">exhaustively map sector-specific fundraising-solicitation rules, all US state privacy statutes, EU member-state direct-marketing variations, or breach-notification rules. Those are real legal dependencies and should be resolved before finalising retention periods, outbound communications flows, and vendor/hosting geography.</w:t>
      </w:r>
      <w:r>
        <w:t xml:space="preserve"> </w:t>
      </w:r>
      <w:hyperlink r:id="rId64">
        <w:r>
          <w:rPr>
            <w:rStyle w:val="Hyperlink"/>
          </w:rPr>
          <w:t xml:space="preserve">[66]</w:t>
        </w:r>
      </w:hyperlink>
    </w:p>
    <w:bookmarkEnd w:id="70"/>
    <w:bookmarkEnd w:id="71"/>
    <w:bookmarkEnd w:id="72"/>
    <w:bookmarkEnd w:id="73"/>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1">
        <w:r>
          <w:rPr>
            <w:rStyle w:val="Hyperlink"/>
          </w:rPr>
          <w:t xml:space="preserve">[57]</w:t>
        </w:r>
      </w:hyperlink>
      <w:r>
        <w:t xml:space="preserve"> </w:t>
      </w:r>
      <w:r>
        <w:t xml:space="preserve">https://www.oaic.gov.au/privacy/privacy-legislation/the-privacy-act</w:t>
      </w:r>
    </w:p>
    <w:p>
      <w:pPr>
        <w:pStyle w:val="BodyText"/>
      </w:pPr>
      <w:hyperlink r:id="rId21">
        <w:r>
          <w:rPr>
            <w:rStyle w:val="Hyperlink"/>
          </w:rPr>
          <w:t xml:space="preserve">https://www.oaic.gov.au/privacy/privacy-legislation/the-privacy-act</w:t>
        </w:r>
      </w:hyperlink>
    </w:p>
    <w:p>
      <w:pPr>
        <w:pStyle w:val="BodyText"/>
      </w:pPr>
      <w:hyperlink r:id="rId22">
        <w:r>
          <w:rPr>
            <w:rStyle w:val="Hyperlink"/>
          </w:rPr>
          <w:t xml:space="preserve">[2]</w:t>
        </w:r>
      </w:hyperlink>
      <w:r>
        <w:t xml:space="preserve"> </w:t>
      </w:r>
      <w:hyperlink r:id="rId22">
        <w:r>
          <w:rPr>
            <w:rStyle w:val="Hyperlink"/>
          </w:rPr>
          <w:t xml:space="preserve">[21]</w:t>
        </w:r>
      </w:hyperlink>
      <w:r>
        <w:t xml:space="preserve"> </w:t>
      </w:r>
      <w:hyperlink r:id="rId22">
        <w:r>
          <w:rPr>
            <w:rStyle w:val="Hyperlink"/>
          </w:rPr>
          <w:t xml:space="preserve">[54]</w:t>
        </w:r>
      </w:hyperlink>
      <w:r>
        <w:t xml:space="preserve"> </w:t>
      </w:r>
      <w:r>
        <w:t xml:space="preserve">https://www.oaic.gov.au/privacy/australian-privacy-principles/australian-privacy-principles-guidelines/chapter-3-app-3-collection-of-solicited-personal-information</w:t>
      </w:r>
    </w:p>
    <w:p>
      <w:pPr>
        <w:pStyle w:val="BodyText"/>
      </w:pPr>
      <w:hyperlink r:id="rId22">
        <w:r>
          <w:rPr>
            <w:rStyle w:val="Hyperlink"/>
          </w:rPr>
          <w:t xml:space="preserve">https://www.oaic.gov.au/privacy/australian-privacy-principles/australian-privacy-principles-guidelines/chapter-3-app-3-collection-of-solicited-personal-information</w:t>
        </w:r>
      </w:hyperlink>
    </w:p>
    <w:p>
      <w:pPr>
        <w:pStyle w:val="BodyText"/>
      </w:pPr>
      <w:hyperlink r:id="rId23">
        <w:r>
          <w:rPr>
            <w:rStyle w:val="Hyperlink"/>
          </w:rPr>
          <w:t xml:space="preserve">[3]</w:t>
        </w:r>
      </w:hyperlink>
      <w:r>
        <w:t xml:space="preserve"> </w:t>
      </w:r>
      <w:hyperlink r:id="rId23">
        <w:r>
          <w:rPr>
            <w:rStyle w:val="Hyperlink"/>
          </w:rPr>
          <w:t xml:space="preserve">[14]</w:t>
        </w:r>
      </w:hyperlink>
      <w:r>
        <w:t xml:space="preserve"> </w:t>
      </w:r>
      <w:hyperlink r:id="rId23">
        <w:r>
          <w:rPr>
            <w:rStyle w:val="Hyperlink"/>
          </w:rPr>
          <w:t xml:space="preserve">[60]</w:t>
        </w:r>
      </w:hyperlink>
      <w:r>
        <w:t xml:space="preserve"> </w:t>
      </w:r>
      <w:r>
        <w:t xml:space="preserve">https://commission.europa.eu/law/law-topic/data-protection/rules-business-and-organisations/obligations/what-rules-apply-if-my-organisation-transfers-data-outside-eu_en</w:t>
      </w:r>
    </w:p>
    <w:p>
      <w:pPr>
        <w:pStyle w:val="BodyText"/>
      </w:pPr>
      <w:hyperlink r:id="rId23">
        <w:r>
          <w:rPr>
            <w:rStyle w:val="Hyperlink"/>
          </w:rPr>
          <w:t xml:space="preserve">https://commission.europa.eu/law/law-topic/data-protection/rules-business-and-organisations/obligations/what-rules-apply-if-my-organisation-transfers-data-outside-eu_en</w:t>
        </w:r>
      </w:hyperlink>
    </w:p>
    <w:p>
      <w:pPr>
        <w:pStyle w:val="BodyText"/>
      </w:pPr>
      <w:hyperlink r:id="rId24">
        <w:r>
          <w:rPr>
            <w:rStyle w:val="Hyperlink"/>
          </w:rPr>
          <w:t xml:space="preserve">[4]</w:t>
        </w:r>
      </w:hyperlink>
      <w:r>
        <w:t xml:space="preserve"> </w:t>
      </w:r>
      <w:hyperlink r:id="rId24">
        <w:r>
          <w:rPr>
            <w:rStyle w:val="Hyperlink"/>
          </w:rPr>
          <w:t xml:space="preserve">[32]</w:t>
        </w:r>
      </w:hyperlink>
      <w:r>
        <w:t xml:space="preserve"> </w:t>
      </w:r>
      <w:hyperlink r:id="rId24">
        <w:r>
          <w:rPr>
            <w:rStyle w:val="Hyperlink"/>
          </w:rPr>
          <w:t xml:space="preserve">[37]</w:t>
        </w:r>
      </w:hyperlink>
      <w:r>
        <w:t xml:space="preserve"> </w:t>
      </w:r>
      <w:r>
        <w:t xml:space="preserve">https://www.oaic.gov.au/privacy/privacy-guidance-for-organisations-and-government-agencies/handling-personal-information/guide-to-securing-personal-information</w:t>
      </w:r>
    </w:p>
    <w:p>
      <w:pPr>
        <w:pStyle w:val="BodyText"/>
      </w:pPr>
      <w:hyperlink r:id="rId24">
        <w:r>
          <w:rPr>
            <w:rStyle w:val="Hyperlink"/>
          </w:rPr>
          <w:t xml:space="preserve">https://www.oaic.gov.au/privacy/privacy-guidance-for-organisations-and-government-agencies/handling-personal-information/guide-to-securing-personal-information</w:t>
        </w:r>
      </w:hyperlink>
    </w:p>
    <w:p>
      <w:pPr>
        <w:pStyle w:val="BodyText"/>
      </w:pPr>
      <w:hyperlink r:id="rId25">
        <w:r>
          <w:rPr>
            <w:rStyle w:val="Hyperlink"/>
          </w:rPr>
          <w:t xml:space="preserve">[5]</w:t>
        </w:r>
      </w:hyperlink>
      <w:r>
        <w:t xml:space="preserve"> </w:t>
      </w:r>
      <w:hyperlink r:id="rId25">
        <w:r>
          <w:rPr>
            <w:rStyle w:val="Hyperlink"/>
          </w:rPr>
          <w:t xml:space="preserve">[33]</w:t>
        </w:r>
      </w:hyperlink>
      <w:r>
        <w:t xml:space="preserve"> </w:t>
      </w:r>
      <w:hyperlink r:id="rId25">
        <w:r>
          <w:rPr>
            <w:rStyle w:val="Hyperlink"/>
          </w:rPr>
          <w:t xml:space="preserve">[36]</w:t>
        </w:r>
      </w:hyperlink>
      <w:r>
        <w:t xml:space="preserve"> </w:t>
      </w:r>
      <w:hyperlink r:id="rId25">
        <w:r>
          <w:rPr>
            <w:rStyle w:val="Hyperlink"/>
          </w:rPr>
          <w:t xml:space="preserve">[58]</w:t>
        </w:r>
      </w:hyperlink>
      <w:r>
        <w:t xml:space="preserve"> </w:t>
      </w:r>
      <w:r>
        <w:t xml:space="preserve">https://www.oaic.gov.au/privacy/your-privacy-rights/your-personal-information/what-is-personal-information</w:t>
      </w:r>
    </w:p>
    <w:p>
      <w:pPr>
        <w:pStyle w:val="BodyText"/>
      </w:pPr>
      <w:hyperlink r:id="rId25">
        <w:r>
          <w:rPr>
            <w:rStyle w:val="Hyperlink"/>
          </w:rPr>
          <w:t xml:space="preserve">https://www.oaic.gov.au/privacy/your-privacy-rights/your-personal-information/what-is-personal-information</w:t>
        </w:r>
      </w:hyperlink>
    </w:p>
    <w:p>
      <w:pPr>
        <w:pStyle w:val="BodyText"/>
      </w:pPr>
      <w:hyperlink r:id="rId27">
        <w:r>
          <w:rPr>
            <w:rStyle w:val="Hyperlink"/>
          </w:rPr>
          <w:t xml:space="preserve">[6]</w:t>
        </w:r>
      </w:hyperlink>
      <w:r>
        <w:t xml:space="preserve"> </w:t>
      </w:r>
      <w:hyperlink r:id="rId27">
        <w:r>
          <w:rPr>
            <w:rStyle w:val="Hyperlink"/>
          </w:rPr>
          <w:t xml:space="preserve">[9]</w:t>
        </w:r>
      </w:hyperlink>
      <w:r>
        <w:t xml:space="preserve"> </w:t>
      </w:r>
      <w:r>
        <w:t xml:space="preserve">https://www.oaic.gov.au/privacy/your-privacy-rights/your-personal-information/collection-of-personal-information</w:t>
      </w:r>
    </w:p>
    <w:p>
      <w:pPr>
        <w:pStyle w:val="BodyText"/>
      </w:pPr>
      <w:hyperlink r:id="rId27">
        <w:r>
          <w:rPr>
            <w:rStyle w:val="Hyperlink"/>
          </w:rPr>
          <w:t xml:space="preserve">https://www.oaic.gov.au/privacy/your-privacy-rights/your-personal-information/collection-of-personal-information</w:t>
        </w:r>
      </w:hyperlink>
    </w:p>
    <w:p>
      <w:pPr>
        <w:pStyle w:val="BodyText"/>
      </w:pPr>
      <w:hyperlink r:id="rId28">
        <w:r>
          <w:rPr>
            <w:rStyle w:val="Hyperlink"/>
          </w:rPr>
          <w:t xml:space="preserve">[7]</w:t>
        </w:r>
      </w:hyperlink>
      <w:r>
        <w:t xml:space="preserve"> </w:t>
      </w:r>
      <w:hyperlink r:id="rId28">
        <w:r>
          <w:rPr>
            <w:rStyle w:val="Hyperlink"/>
          </w:rPr>
          <w:t xml:space="preserve">[22]</w:t>
        </w:r>
      </w:hyperlink>
      <w:r>
        <w:t xml:space="preserve"> </w:t>
      </w:r>
      <w:hyperlink r:id="rId28">
        <w:r>
          <w:rPr>
            <w:rStyle w:val="Hyperlink"/>
          </w:rPr>
          <w:t xml:space="preserve">[24]</w:t>
        </w:r>
      </w:hyperlink>
      <w:r>
        <w:t xml:space="preserve"> </w:t>
      </w:r>
      <w:hyperlink r:id="rId28">
        <w:r>
          <w:rPr>
            <w:rStyle w:val="Hyperlink"/>
          </w:rPr>
          <w:t xml:space="preserve">[42]</w:t>
        </w:r>
      </w:hyperlink>
      <w:r>
        <w:t xml:space="preserve"> </w:t>
      </w:r>
      <w:hyperlink r:id="rId28">
        <w:r>
          <w:rPr>
            <w:rStyle w:val="Hyperlink"/>
          </w:rPr>
          <w:t xml:space="preserve">[43]</w:t>
        </w:r>
      </w:hyperlink>
      <w:r>
        <w:t xml:space="preserve"> </w:t>
      </w:r>
      <w:r>
        <w:t xml:space="preserve">https://www.edpb.europa.eu/sites/default/files/files/file1/edpb_guidelines_202005_consent_en.pdf</w:t>
      </w:r>
    </w:p>
    <w:p>
      <w:pPr>
        <w:pStyle w:val="BodyText"/>
      </w:pPr>
      <w:hyperlink r:id="rId28">
        <w:r>
          <w:rPr>
            <w:rStyle w:val="Hyperlink"/>
          </w:rPr>
          <w:t xml:space="preserve">https://www.edpb.europa.eu/sites/default/files/files/file1/edpb_guidelines_202005_consent_en.pdf</w:t>
        </w:r>
      </w:hyperlink>
    </w:p>
    <w:p>
      <w:pPr>
        <w:pStyle w:val="BodyText"/>
      </w:pPr>
      <w:hyperlink r:id="rId29">
        <w:r>
          <w:rPr>
            <w:rStyle w:val="Hyperlink"/>
          </w:rPr>
          <w:t xml:space="preserve">[8]</w:t>
        </w:r>
      </w:hyperlink>
      <w:r>
        <w:t xml:space="preserve"> </w:t>
      </w:r>
      <w:hyperlink r:id="rId29">
        <w:r>
          <w:rPr>
            <w:rStyle w:val="Hyperlink"/>
          </w:rPr>
          <w:t xml:space="preserve">[10]</w:t>
        </w:r>
      </w:hyperlink>
      <w:r>
        <w:t xml:space="preserve"> </w:t>
      </w:r>
      <w:r>
        <w:t xml:space="preserve">Data protection explained - European Commission</w:t>
      </w:r>
    </w:p>
    <w:p>
      <w:pPr>
        <w:pStyle w:val="BodyText"/>
      </w:pPr>
      <w:hyperlink r:id="rId29">
        <w:r>
          <w:rPr>
            <w:rStyle w:val="Hyperlink"/>
          </w:rPr>
          <w:t xml:space="preserve">https://commission.europa.eu/law/law-topic/data-protection/data-protection-explained_en?utm_source=chatgpt.com</w:t>
        </w:r>
      </w:hyperlink>
    </w:p>
    <w:p>
      <w:pPr>
        <w:pStyle w:val="BodyText"/>
      </w:pPr>
      <w:hyperlink r:id="rId31">
        <w:r>
          <w:rPr>
            <w:rStyle w:val="Hyperlink"/>
          </w:rPr>
          <w:t xml:space="preserve">[11]</w:t>
        </w:r>
      </w:hyperlink>
      <w:r>
        <w:t xml:space="preserve"> </w:t>
      </w:r>
      <w:hyperlink r:id="rId31">
        <w:r>
          <w:rPr>
            <w:rStyle w:val="Hyperlink"/>
          </w:rPr>
          <w:t xml:space="preserve">[15]</w:t>
        </w:r>
      </w:hyperlink>
      <w:r>
        <w:t xml:space="preserve"> </w:t>
      </w:r>
      <w:hyperlink r:id="rId31">
        <w:r>
          <w:rPr>
            <w:rStyle w:val="Hyperlink"/>
          </w:rPr>
          <w:t xml:space="preserve">[23]</w:t>
        </w:r>
      </w:hyperlink>
      <w:r>
        <w:t xml:space="preserve"> </w:t>
      </w:r>
      <w:hyperlink r:id="rId31">
        <w:r>
          <w:rPr>
            <w:rStyle w:val="Hyperlink"/>
          </w:rPr>
          <w:t xml:space="preserve">[27]</w:t>
        </w:r>
      </w:hyperlink>
      <w:r>
        <w:t xml:space="preserve"> </w:t>
      </w:r>
      <w:hyperlink r:id="rId31">
        <w:r>
          <w:rPr>
            <w:rStyle w:val="Hyperlink"/>
          </w:rPr>
          <w:t xml:space="preserve">[31]</w:t>
        </w:r>
      </w:hyperlink>
      <w:r>
        <w:t xml:space="preserve"> </w:t>
      </w:r>
      <w:hyperlink r:id="rId31">
        <w:r>
          <w:rPr>
            <w:rStyle w:val="Hyperlink"/>
          </w:rPr>
          <w:t xml:space="preserve">[49]</w:t>
        </w:r>
      </w:hyperlink>
      <w:r>
        <w:t xml:space="preserve"> </w:t>
      </w:r>
      <w:hyperlink r:id="rId31">
        <w:r>
          <w:rPr>
            <w:rStyle w:val="Hyperlink"/>
          </w:rPr>
          <w:t xml:space="preserve">[52]</w:t>
        </w:r>
      </w:hyperlink>
      <w:r>
        <w:t xml:space="preserve"> </w:t>
      </w:r>
      <w:r>
        <w:t xml:space="preserve">https://cppa.ca.gov/regulations/pdf/ccpa_statute.pdf</w:t>
      </w:r>
    </w:p>
    <w:p>
      <w:pPr>
        <w:pStyle w:val="BodyText"/>
      </w:pPr>
      <w:hyperlink r:id="rId31">
        <w:r>
          <w:rPr>
            <w:rStyle w:val="Hyperlink"/>
          </w:rPr>
          <w:t xml:space="preserve">https://cppa.ca.gov/regulations/pdf/ccpa_statute.pdf</w:t>
        </w:r>
      </w:hyperlink>
    </w:p>
    <w:p>
      <w:pPr>
        <w:pStyle w:val="BodyText"/>
      </w:pPr>
      <w:hyperlink r:id="rId32">
        <w:r>
          <w:rPr>
            <w:rStyle w:val="Hyperlink"/>
          </w:rPr>
          <w:t xml:space="preserve">[12]</w:t>
        </w:r>
      </w:hyperlink>
      <w:r>
        <w:t xml:space="preserve"> </w:t>
      </w:r>
      <w:r>
        <w:t xml:space="preserve">https://www.nist.gov/privacy-framework</w:t>
      </w:r>
    </w:p>
    <w:p>
      <w:pPr>
        <w:pStyle w:val="BodyText"/>
      </w:pPr>
      <w:hyperlink r:id="rId32">
        <w:r>
          <w:rPr>
            <w:rStyle w:val="Hyperlink"/>
          </w:rPr>
          <w:t xml:space="preserve">https://www.nist.gov/privacy-framework</w:t>
        </w:r>
      </w:hyperlink>
    </w:p>
    <w:p>
      <w:pPr>
        <w:pStyle w:val="BodyText"/>
      </w:pPr>
      <w:hyperlink r:id="rId33">
        <w:r>
          <w:rPr>
            <w:rStyle w:val="Hyperlink"/>
          </w:rPr>
          <w:t xml:space="preserve">[13]</w:t>
        </w:r>
      </w:hyperlink>
      <w:r>
        <w:t xml:space="preserve"> </w:t>
      </w:r>
      <w:r>
        <w:t xml:space="preserve">https://www.oaic.gov.au/privacy/australian-privacy-principles/australian-privacy-principles-guidelines/chapter-8-app-8-cross-border-disclosure-of-personal-information</w:t>
      </w:r>
    </w:p>
    <w:p>
      <w:pPr>
        <w:pStyle w:val="BodyText"/>
      </w:pPr>
      <w:hyperlink r:id="rId33">
        <w:r>
          <w:rPr>
            <w:rStyle w:val="Hyperlink"/>
          </w:rPr>
          <w:t xml:space="preserve">https://www.oaic.gov.au/privacy/australian-privacy-principles/australian-privacy-principles-guidelines/chapter-8-app-8-cross-border-disclosure-of-personal-information</w:t>
        </w:r>
      </w:hyperlink>
    </w:p>
    <w:p>
      <w:pPr>
        <w:pStyle w:val="BodyText"/>
      </w:pPr>
      <w:hyperlink r:id="rId34">
        <w:r>
          <w:rPr>
            <w:rStyle w:val="Hyperlink"/>
          </w:rPr>
          <w:t xml:space="preserve">[16]</w:t>
        </w:r>
      </w:hyperlink>
      <w:r>
        <w:t xml:space="preserve"> </w:t>
      </w:r>
      <w:r>
        <w:t xml:space="preserve">https://csrc.nist.gov/pubs/sp/800/111/final</w:t>
      </w:r>
    </w:p>
    <w:p>
      <w:pPr>
        <w:pStyle w:val="BodyText"/>
      </w:pPr>
      <w:hyperlink r:id="rId34">
        <w:r>
          <w:rPr>
            <w:rStyle w:val="Hyperlink"/>
          </w:rPr>
          <w:t xml:space="preserve">https://csrc.nist.gov/pubs/sp/800/111/final</w:t>
        </w:r>
      </w:hyperlink>
    </w:p>
    <w:p>
      <w:pPr>
        <w:pStyle w:val="BodyText"/>
      </w:pPr>
      <w:hyperlink r:id="rId35">
        <w:r>
          <w:rPr>
            <w:rStyle w:val="Hyperlink"/>
          </w:rPr>
          <w:t xml:space="preserve">[17]</w:t>
        </w:r>
      </w:hyperlink>
      <w:r>
        <w:t xml:space="preserve"> </w:t>
      </w:r>
      <w:hyperlink r:id="rId35">
        <w:r>
          <w:rPr>
            <w:rStyle w:val="Hyperlink"/>
          </w:rPr>
          <w:t xml:space="preserve">[50]</w:t>
        </w:r>
      </w:hyperlink>
      <w:r>
        <w:t xml:space="preserve"> </w:t>
      </w:r>
      <w:hyperlink r:id="rId35">
        <w:r>
          <w:rPr>
            <w:rStyle w:val="Hyperlink"/>
          </w:rPr>
          <w:t xml:space="preserve">[53]</w:t>
        </w:r>
      </w:hyperlink>
      <w:r>
        <w:t xml:space="preserve"> </w:t>
      </w:r>
      <w:r>
        <w:t xml:space="preserve">https://www.oaic.gov.au/privacy/australian-privacy-principles/australian-privacy-principles-guidelines/chapter-11-app-11-security-of-personal-information</w:t>
      </w:r>
    </w:p>
    <w:p>
      <w:pPr>
        <w:pStyle w:val="BodyText"/>
      </w:pPr>
      <w:hyperlink r:id="rId35">
        <w:r>
          <w:rPr>
            <w:rStyle w:val="Hyperlink"/>
          </w:rPr>
          <w:t xml:space="preserve">https://www.oaic.gov.au/privacy/australian-privacy-principles/australian-privacy-principles-guidelines/chapter-11-app-11-security-of-personal-information</w:t>
        </w:r>
      </w:hyperlink>
    </w:p>
    <w:p>
      <w:pPr>
        <w:pStyle w:val="BodyText"/>
      </w:pPr>
      <w:hyperlink r:id="rId36">
        <w:r>
          <w:rPr>
            <w:rStyle w:val="Hyperlink"/>
          </w:rPr>
          <w:t xml:space="preserve">[18]</w:t>
        </w:r>
      </w:hyperlink>
      <w:r>
        <w:t xml:space="preserve"> </w:t>
      </w:r>
      <w:r>
        <w:t xml:space="preserve">Data protection basics - EDPB - European Union</w:t>
      </w:r>
    </w:p>
    <w:p>
      <w:pPr>
        <w:pStyle w:val="BodyText"/>
      </w:pPr>
      <w:hyperlink r:id="rId36">
        <w:r>
          <w:rPr>
            <w:rStyle w:val="Hyperlink"/>
          </w:rPr>
          <w:t xml:space="preserve">https://www.edpb.europa.eu/sme-data-protection-guide/data-protection-basics_en?utm_source=chatgpt.com</w:t>
        </w:r>
      </w:hyperlink>
    </w:p>
    <w:p>
      <w:pPr>
        <w:pStyle w:val="BodyText"/>
      </w:pPr>
      <w:hyperlink r:id="rId37">
        <w:r>
          <w:rPr>
            <w:rStyle w:val="Hyperlink"/>
          </w:rPr>
          <w:t xml:space="preserve">[19]</w:t>
        </w:r>
      </w:hyperlink>
      <w:r>
        <w:t xml:space="preserve"> </w:t>
      </w:r>
      <w:r>
        <w:t xml:space="preserve">https://www.cisa.gov/audiences/small-and-medium-businesses/secure-your-business/encrypt-business-data</w:t>
      </w:r>
    </w:p>
    <w:p>
      <w:pPr>
        <w:pStyle w:val="BodyText"/>
      </w:pPr>
      <w:hyperlink r:id="rId37">
        <w:r>
          <w:rPr>
            <w:rStyle w:val="Hyperlink"/>
          </w:rPr>
          <w:t xml:space="preserve">https://www.cisa.gov/audiences/small-and-medium-businesses/secure-your-business/encrypt-business-data</w:t>
        </w:r>
      </w:hyperlink>
    </w:p>
    <w:p>
      <w:pPr>
        <w:pStyle w:val="BodyText"/>
      </w:pPr>
      <w:hyperlink r:id="rId38">
        <w:r>
          <w:rPr>
            <w:rStyle w:val="Hyperlink"/>
          </w:rPr>
          <w:t xml:space="preserve">[20]</w:t>
        </w:r>
      </w:hyperlink>
      <w:r>
        <w:t xml:space="preserve"> </w:t>
      </w:r>
      <w:r>
        <w:t xml:space="preserve">https://www.cisa.gov/stopransomware</w:t>
      </w:r>
    </w:p>
    <w:p>
      <w:pPr>
        <w:pStyle w:val="BodyText"/>
      </w:pPr>
      <w:hyperlink r:id="rId38">
        <w:r>
          <w:rPr>
            <w:rStyle w:val="Hyperlink"/>
          </w:rPr>
          <w:t xml:space="preserve">https://www.cisa.gov/stopransomware</w:t>
        </w:r>
      </w:hyperlink>
    </w:p>
    <w:p>
      <w:pPr>
        <w:pStyle w:val="BodyText"/>
      </w:pPr>
      <w:hyperlink r:id="rId39">
        <w:r>
          <w:rPr>
            <w:rStyle w:val="Hyperlink"/>
          </w:rPr>
          <w:t xml:space="preserve">[25]</w:t>
        </w:r>
      </w:hyperlink>
      <w:r>
        <w:t xml:space="preserve"> </w:t>
      </w:r>
      <w:hyperlink r:id="rId39">
        <w:r>
          <w:rPr>
            <w:rStyle w:val="Hyperlink"/>
          </w:rPr>
          <w:t xml:space="preserve">[44]</w:t>
        </w:r>
      </w:hyperlink>
      <w:r>
        <w:t xml:space="preserve"> </w:t>
      </w:r>
      <w:r>
        <w:t xml:space="preserve">https://www.oaic.gov.au/privacy/australian-privacy-principles/australian-privacy-principles-guidelines/chapter-12-app-12-access-to-personal-information</w:t>
      </w:r>
    </w:p>
    <w:p>
      <w:pPr>
        <w:pStyle w:val="BodyText"/>
      </w:pPr>
      <w:hyperlink r:id="rId39">
        <w:r>
          <w:rPr>
            <w:rStyle w:val="Hyperlink"/>
          </w:rPr>
          <w:t xml:space="preserve">https://www.oaic.gov.au/privacy/australian-privacy-principles/australian-privacy-principles-guidelines/chapter-12-app-12-access-to-personal-information</w:t>
        </w:r>
      </w:hyperlink>
    </w:p>
    <w:p>
      <w:pPr>
        <w:pStyle w:val="BodyText"/>
      </w:pPr>
      <w:hyperlink r:id="rId40">
        <w:r>
          <w:rPr>
            <w:rStyle w:val="Hyperlink"/>
          </w:rPr>
          <w:t xml:space="preserve">[26]</w:t>
        </w:r>
      </w:hyperlink>
      <w:r>
        <w:t xml:space="preserve"> </w:t>
      </w:r>
      <w:hyperlink r:id="rId40">
        <w:r>
          <w:rPr>
            <w:rStyle w:val="Hyperlink"/>
          </w:rPr>
          <w:t xml:space="preserve">[28]</w:t>
        </w:r>
      </w:hyperlink>
      <w:r>
        <w:t xml:space="preserve"> </w:t>
      </w:r>
      <w:hyperlink r:id="rId40">
        <w:r>
          <w:rPr>
            <w:rStyle w:val="Hyperlink"/>
          </w:rPr>
          <w:t xml:space="preserve">[45]</w:t>
        </w:r>
      </w:hyperlink>
      <w:r>
        <w:t xml:space="preserve"> </w:t>
      </w:r>
      <w:r>
        <w:t xml:space="preserve">https://commission.europa.eu/law/law-topic/data-protection/rules-business-and-organisations/dealing-citizens/how-should-requests-individuals-exercising-their-data-protection-rights-be-dealt_en</w:t>
      </w:r>
    </w:p>
    <w:p>
      <w:pPr>
        <w:pStyle w:val="BodyText"/>
      </w:pPr>
      <w:hyperlink r:id="rId40">
        <w:r>
          <w:rPr>
            <w:rStyle w:val="Hyperlink"/>
          </w:rPr>
          <w:t xml:space="preserve">https://commission.europa.eu/law/law-topic/data-protection/rules-business-and-organisations/dealing-citizens/how-should-requests-individuals-exercising-their-data-protection-rights-be-dealt_en</w:t>
        </w:r>
      </w:hyperlink>
    </w:p>
    <w:p>
      <w:pPr>
        <w:pStyle w:val="BodyText"/>
      </w:pPr>
      <w:hyperlink r:id="rId41">
        <w:r>
          <w:rPr>
            <w:rStyle w:val="Hyperlink"/>
          </w:rPr>
          <w:t xml:space="preserve">[29]</w:t>
        </w:r>
      </w:hyperlink>
      <w:r>
        <w:t xml:space="preserve"> </w:t>
      </w:r>
      <w:hyperlink r:id="rId41">
        <w:r>
          <w:rPr>
            <w:rStyle w:val="Hyperlink"/>
          </w:rPr>
          <w:t xml:space="preserve">[55]</w:t>
        </w:r>
      </w:hyperlink>
      <w:r>
        <w:t xml:space="preserve"> </w:t>
      </w:r>
      <w:r>
        <w:t xml:space="preserve">https://www.oaic.gov.au/privacy/australian-privacy-principles/australian-privacy-principles-guidelines/chapter-6-app-6-use-or-disclosure-of-personal-information</w:t>
      </w:r>
    </w:p>
    <w:p>
      <w:pPr>
        <w:pStyle w:val="BodyText"/>
      </w:pPr>
      <w:hyperlink r:id="rId41">
        <w:r>
          <w:rPr>
            <w:rStyle w:val="Hyperlink"/>
          </w:rPr>
          <w:t xml:space="preserve">https://www.oaic.gov.au/privacy/australian-privacy-principles/australian-privacy-principles-guidelines/chapter-6-app-6-use-or-disclosure-of-personal-information</w:t>
        </w:r>
      </w:hyperlink>
    </w:p>
    <w:p>
      <w:pPr>
        <w:pStyle w:val="BodyText"/>
      </w:pPr>
      <w:hyperlink r:id="rId42">
        <w:r>
          <w:rPr>
            <w:rStyle w:val="Hyperlink"/>
          </w:rPr>
          <w:t xml:space="preserve">[30]</w:t>
        </w:r>
      </w:hyperlink>
      <w:r>
        <w:t xml:space="preserve"> </w:t>
      </w:r>
      <w:hyperlink r:id="rId42">
        <w:r>
          <w:rPr>
            <w:rStyle w:val="Hyperlink"/>
          </w:rPr>
          <w:t xml:space="preserve">[56]</w:t>
        </w:r>
      </w:hyperlink>
      <w:r>
        <w:t xml:space="preserve"> </w:t>
      </w:r>
      <w:r>
        <w:t xml:space="preserve">edpb.europa.eu</w:t>
      </w:r>
    </w:p>
    <w:p>
      <w:pPr>
        <w:pStyle w:val="BodyText"/>
      </w:pPr>
      <w:hyperlink r:id="rId42">
        <w:r>
          <w:rPr>
            <w:rStyle w:val="Hyperlink"/>
          </w:rPr>
          <w:t xml:space="preserve">https://www.edpb.europa.eu/sites/default/files/files/file1/edpb_guidelines_201904_dataprotection_by_design_and_by_default_v2.0_en.pdf</w:t>
        </w:r>
      </w:hyperlink>
    </w:p>
    <w:p>
      <w:pPr>
        <w:pStyle w:val="BodyText"/>
      </w:pPr>
      <w:hyperlink r:id="rId43">
        <w:r>
          <w:rPr>
            <w:rStyle w:val="Hyperlink"/>
          </w:rPr>
          <w:t xml:space="preserve">[34]</w:t>
        </w:r>
      </w:hyperlink>
      <w:r>
        <w:t xml:space="preserve"> </w:t>
      </w:r>
      <w:r>
        <w:t xml:space="preserve">https://commission.europa.eu/law/law-topic/data-protection/rules-business-and-organisations/legal-grounds-processing-data/sensitive-data/what-personal-data-considered-sensitive_en</w:t>
      </w:r>
    </w:p>
    <w:p>
      <w:pPr>
        <w:pStyle w:val="BodyText"/>
      </w:pPr>
      <w:hyperlink r:id="rId43">
        <w:r>
          <w:rPr>
            <w:rStyle w:val="Hyperlink"/>
          </w:rPr>
          <w:t xml:space="preserve">https://commission.europa.eu/law/law-topic/data-protection/rules-business-and-organisations/legal-grounds-processing-data/sensitive-data/what-personal-data-considered-sensitive_en</w:t>
        </w:r>
      </w:hyperlink>
    </w:p>
    <w:p>
      <w:pPr>
        <w:pStyle w:val="BodyText"/>
      </w:pPr>
      <w:hyperlink r:id="rId44">
        <w:r>
          <w:rPr>
            <w:rStyle w:val="Hyperlink"/>
          </w:rPr>
          <w:t xml:space="preserve">[35]</w:t>
        </w:r>
      </w:hyperlink>
      <w:r>
        <w:t xml:space="preserve"> </w:t>
      </w:r>
      <w:hyperlink r:id="rId44">
        <w:r>
          <w:rPr>
            <w:rStyle w:val="Hyperlink"/>
          </w:rPr>
          <w:t xml:space="preserve">[51]</w:t>
        </w:r>
      </w:hyperlink>
      <w:r>
        <w:t xml:space="preserve"> </w:t>
      </w:r>
      <w:r>
        <w:t xml:space="preserve">https://oag.ca.gov/privacy/ccpa</w:t>
      </w:r>
    </w:p>
    <w:p>
      <w:pPr>
        <w:pStyle w:val="BodyText"/>
      </w:pPr>
      <w:hyperlink r:id="rId44">
        <w:r>
          <w:rPr>
            <w:rStyle w:val="Hyperlink"/>
          </w:rPr>
          <w:t xml:space="preserve">https://oag.ca.gov/privacy/ccpa</w:t>
        </w:r>
      </w:hyperlink>
    </w:p>
    <w:p>
      <w:pPr>
        <w:pStyle w:val="BodyText"/>
      </w:pPr>
      <w:hyperlink r:id="rId45">
        <w:r>
          <w:rPr>
            <w:rStyle w:val="Hyperlink"/>
          </w:rPr>
          <w:t xml:space="preserve">[38]</w:t>
        </w:r>
      </w:hyperlink>
      <w:r>
        <w:t xml:space="preserve"> </w:t>
      </w:r>
      <w:r>
        <w:t xml:space="preserve">https://www.edpb.europa.eu/sme-data-protection-guide/secure-personal-data_en</w:t>
      </w:r>
    </w:p>
    <w:p>
      <w:pPr>
        <w:pStyle w:val="BodyText"/>
      </w:pPr>
      <w:hyperlink r:id="rId45">
        <w:r>
          <w:rPr>
            <w:rStyle w:val="Hyperlink"/>
          </w:rPr>
          <w:t xml:space="preserve">https://www.edpb.europa.eu/sme-data-protection-guide/secure-personal-data_en</w:t>
        </w:r>
      </w:hyperlink>
    </w:p>
    <w:p>
      <w:pPr>
        <w:pStyle w:val="BodyText"/>
      </w:pPr>
      <w:hyperlink r:id="rId46">
        <w:r>
          <w:rPr>
            <w:rStyle w:val="Hyperlink"/>
          </w:rPr>
          <w:t xml:space="preserve">[39]</w:t>
        </w:r>
      </w:hyperlink>
      <w:r>
        <w:t xml:space="preserve"> </w:t>
      </w:r>
      <w:r>
        <w:t xml:space="preserve">https://www.ftc.gov/news-events/topics/protecting-consumer-privacy-security/privacy-security-enforcement</w:t>
      </w:r>
    </w:p>
    <w:p>
      <w:pPr>
        <w:pStyle w:val="BodyText"/>
      </w:pPr>
      <w:hyperlink r:id="rId46">
        <w:r>
          <w:rPr>
            <w:rStyle w:val="Hyperlink"/>
          </w:rPr>
          <w:t xml:space="preserve">https://www.ftc.gov/news-events/topics/protecting-consumer-privacy-security/privacy-security-enforcement</w:t>
        </w:r>
      </w:hyperlink>
    </w:p>
    <w:p>
      <w:pPr>
        <w:pStyle w:val="BodyText"/>
      </w:pPr>
      <w:hyperlink r:id="rId47">
        <w:r>
          <w:rPr>
            <w:rStyle w:val="Hyperlink"/>
          </w:rPr>
          <w:t xml:space="preserve">[40]</w:t>
        </w:r>
      </w:hyperlink>
      <w:r>
        <w:t xml:space="preserve"> </w:t>
      </w:r>
      <w:r>
        <w:t xml:space="preserve">https://csrc.nist.gov/pubs/sp/800/52/r2/final</w:t>
      </w:r>
    </w:p>
    <w:p>
      <w:pPr>
        <w:pStyle w:val="BodyText"/>
      </w:pPr>
      <w:hyperlink r:id="rId47">
        <w:r>
          <w:rPr>
            <w:rStyle w:val="Hyperlink"/>
          </w:rPr>
          <w:t xml:space="preserve">https://csrc.nist.gov/pubs/sp/800/52/r2/final</w:t>
        </w:r>
      </w:hyperlink>
    </w:p>
    <w:p>
      <w:pPr>
        <w:pStyle w:val="BodyText"/>
      </w:pPr>
      <w:hyperlink r:id="rId49">
        <w:r>
          <w:rPr>
            <w:rStyle w:val="Hyperlink"/>
          </w:rPr>
          <w:t xml:space="preserve">[41]</w:t>
        </w:r>
      </w:hyperlink>
      <w:r>
        <w:t xml:space="preserve"> </w:t>
      </w:r>
      <w:hyperlink r:id="rId49">
        <w:r>
          <w:rPr>
            <w:rStyle w:val="Hyperlink"/>
          </w:rPr>
          <w:t xml:space="preserve">[65]</w:t>
        </w:r>
      </w:hyperlink>
      <w:r>
        <w:t xml:space="preserve"> </w:t>
      </w:r>
      <w:r>
        <w:t xml:space="preserve">https://www.oaic.gov.au/privacy/australian-privacy-principles/australian-privacy-principles-guidelines/chapter-1-app-1-open-and-transparent-management-of-personal-information</w:t>
      </w:r>
    </w:p>
    <w:p>
      <w:pPr>
        <w:pStyle w:val="BodyText"/>
      </w:pPr>
      <w:hyperlink r:id="rId49">
        <w:r>
          <w:rPr>
            <w:rStyle w:val="Hyperlink"/>
          </w:rPr>
          <w:t xml:space="preserve">https://www.oaic.gov.au/privacy/australian-privacy-principles/australian-privacy-principles-guidelines/chapter-1-app-1-open-and-transparent-management-of-personal-information</w:t>
        </w:r>
      </w:hyperlink>
    </w:p>
    <w:p>
      <w:pPr>
        <w:pStyle w:val="BodyText"/>
      </w:pPr>
      <w:hyperlink r:id="rId53">
        <w:r>
          <w:rPr>
            <w:rStyle w:val="Hyperlink"/>
          </w:rPr>
          <w:t xml:space="preserve">[46]</w:t>
        </w:r>
      </w:hyperlink>
      <w:r>
        <w:t xml:space="preserve"> </w:t>
      </w:r>
      <w:r>
        <w:t xml:space="preserve">https://cppa.ca.gov/faq.html</w:t>
      </w:r>
    </w:p>
    <w:p>
      <w:pPr>
        <w:pStyle w:val="BodyText"/>
      </w:pPr>
      <w:hyperlink r:id="rId53">
        <w:r>
          <w:rPr>
            <w:rStyle w:val="Hyperlink"/>
          </w:rPr>
          <w:t xml:space="preserve">https://cppa.ca.gov/faq.html</w:t>
        </w:r>
      </w:hyperlink>
    </w:p>
    <w:p>
      <w:pPr>
        <w:pStyle w:val="BodyText"/>
      </w:pPr>
      <w:hyperlink r:id="rId54">
        <w:r>
          <w:rPr>
            <w:rStyle w:val="Hyperlink"/>
          </w:rPr>
          <w:t xml:space="preserve">[47]</w:t>
        </w:r>
      </w:hyperlink>
      <w:r>
        <w:t xml:space="preserve"> </w:t>
      </w:r>
      <w:r>
        <w:t xml:space="preserve">https://www.oaic.gov.au/privacy/australian-privacy-principles/australian-privacy-principles-guidelines/chapter-13-app-13-correction-of-personal-information</w:t>
      </w:r>
    </w:p>
    <w:p>
      <w:pPr>
        <w:pStyle w:val="BodyText"/>
      </w:pPr>
      <w:hyperlink r:id="rId54">
        <w:r>
          <w:rPr>
            <w:rStyle w:val="Hyperlink"/>
          </w:rPr>
          <w:t xml:space="preserve">https://www.oaic.gov.au/privacy/australian-privacy-principles/australian-privacy-principles-guidelines/chapter-13-app-13-correction-of-personal-information</w:t>
        </w:r>
      </w:hyperlink>
    </w:p>
    <w:p>
      <w:pPr>
        <w:pStyle w:val="BodyText"/>
      </w:pPr>
      <w:hyperlink r:id="rId55">
        <w:r>
          <w:rPr>
            <w:rStyle w:val="Hyperlink"/>
          </w:rPr>
          <w:t xml:space="preserve">[48]</w:t>
        </w:r>
      </w:hyperlink>
      <w:r>
        <w:t xml:space="preserve"> </w:t>
      </w:r>
      <w:hyperlink r:id="rId55">
        <w:r>
          <w:rPr>
            <w:rStyle w:val="Hyperlink"/>
          </w:rPr>
          <w:t xml:space="preserve">[63]</w:t>
        </w:r>
      </w:hyperlink>
      <w:r>
        <w:t xml:space="preserve"> </w:t>
      </w:r>
      <w:r>
        <w:t xml:space="preserve">https://commission.europa.eu/law/law-topic/data-protection/information-individuals_en</w:t>
      </w:r>
    </w:p>
    <w:p>
      <w:pPr>
        <w:pStyle w:val="BodyText"/>
      </w:pPr>
      <w:hyperlink r:id="rId55">
        <w:r>
          <w:rPr>
            <w:rStyle w:val="Hyperlink"/>
          </w:rPr>
          <w:t xml:space="preserve">https://commission.europa.eu/law/law-topic/data-protection/information-individuals_en</w:t>
        </w:r>
      </w:hyperlink>
    </w:p>
    <w:p>
      <w:pPr>
        <w:pStyle w:val="BodyText"/>
      </w:pPr>
      <w:hyperlink r:id="rId64">
        <w:r>
          <w:rPr>
            <w:rStyle w:val="Hyperlink"/>
          </w:rPr>
          <w:t xml:space="preserve">[59]</w:t>
        </w:r>
      </w:hyperlink>
      <w:r>
        <w:t xml:space="preserve"> </w:t>
      </w:r>
      <w:hyperlink r:id="rId64">
        <w:r>
          <w:rPr>
            <w:rStyle w:val="Hyperlink"/>
          </w:rPr>
          <w:t xml:space="preserve">[66]</w:t>
        </w:r>
      </w:hyperlink>
      <w:r>
        <w:t xml:space="preserve"> </w:t>
      </w:r>
      <w:r>
        <w:t xml:space="preserve">https://www.acma.gov.au/avoid-sending-spam</w:t>
      </w:r>
    </w:p>
    <w:p>
      <w:pPr>
        <w:pStyle w:val="BodyText"/>
      </w:pPr>
      <w:hyperlink r:id="rId64">
        <w:r>
          <w:rPr>
            <w:rStyle w:val="Hyperlink"/>
          </w:rPr>
          <w:t xml:space="preserve">https://www.acma.gov.au/avoid-sending-spam</w:t>
        </w:r>
      </w:hyperlink>
    </w:p>
    <w:p>
      <w:pPr>
        <w:pStyle w:val="BodyText"/>
      </w:pPr>
      <w:hyperlink r:id="rId65">
        <w:r>
          <w:rPr>
            <w:rStyle w:val="Hyperlink"/>
          </w:rPr>
          <w:t xml:space="preserve">[61]</w:t>
        </w:r>
      </w:hyperlink>
      <w:r>
        <w:t xml:space="preserve"> </w:t>
      </w:r>
      <w:r>
        <w:t xml:space="preserve">https://commission.europa.eu/law/law-topic/data-protection/rules-business-and-organisations/obligations/controllerprocessor/what-data-controller-or-data-processor_en</w:t>
      </w:r>
    </w:p>
    <w:p>
      <w:pPr>
        <w:pStyle w:val="BodyText"/>
      </w:pPr>
      <w:hyperlink r:id="rId65">
        <w:r>
          <w:rPr>
            <w:rStyle w:val="Hyperlink"/>
          </w:rPr>
          <w:t xml:space="preserve">https://commission.europa.eu/law/law-topic/data-protection/rules-business-and-organisations/obligations/controllerprocessor/what-data-controller-or-data-processor_en</w:t>
        </w:r>
      </w:hyperlink>
    </w:p>
    <w:p>
      <w:pPr>
        <w:pStyle w:val="BodyText"/>
      </w:pPr>
      <w:hyperlink r:id="rId66">
        <w:r>
          <w:rPr>
            <w:rStyle w:val="Hyperlink"/>
          </w:rPr>
          <w:t xml:space="preserve">[62]</w:t>
        </w:r>
      </w:hyperlink>
      <w:r>
        <w:t xml:space="preserve"> </w:t>
      </w:r>
      <w:r>
        <w:t xml:space="preserve">https://www.legislation.vic.gov.au/in-force/acts/health-records-act-2001</w:t>
      </w:r>
    </w:p>
    <w:p>
      <w:pPr>
        <w:pStyle w:val="BodyText"/>
      </w:pPr>
      <w:hyperlink r:id="rId66">
        <w:r>
          <w:rPr>
            <w:rStyle w:val="Hyperlink"/>
          </w:rPr>
          <w:t xml:space="preserve">https://www.legislation.vic.gov.au/in-force/acts/health-records-act-2001</w:t>
        </w:r>
      </w:hyperlink>
    </w:p>
    <w:p>
      <w:pPr>
        <w:pStyle w:val="BodyText"/>
      </w:pPr>
      <w:hyperlink r:id="rId67">
        <w:r>
          <w:rPr>
            <w:rStyle w:val="Hyperlink"/>
          </w:rPr>
          <w:t xml:space="preserve">[64]</w:t>
        </w:r>
      </w:hyperlink>
      <w:r>
        <w:t xml:space="preserve"> </w:t>
      </w:r>
      <w:r>
        <w:t xml:space="preserve">https://coag.gov/resources/colorado-privacy-act/</w:t>
      </w:r>
    </w:p>
    <w:p>
      <w:pPr>
        <w:pStyle w:val="BodyText"/>
      </w:pPr>
      <w:hyperlink r:id="rId67">
        <w:r>
          <w:rPr>
            <w:rStyle w:val="Hyperlink"/>
          </w:rPr>
          <w:t xml:space="preserve">https://coag.gov/resources/colorado-privacy-act/</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hyperlink" Id="rId67" Target="https://coag.gov/resources/colorado-privacy-act/" TargetMode="External" /><Relationship Type="http://schemas.openxmlformats.org/officeDocument/2006/relationships/hyperlink" Id="rId29" Target="https://commission.europa.eu/law/law-topic/data-protection/data-protection-explained_en?utm_source=chatgpt.com" TargetMode="External" /><Relationship Type="http://schemas.openxmlformats.org/officeDocument/2006/relationships/hyperlink" Id="rId55" Target="https://commission.europa.eu/law/law-topic/data-protection/information-individuals_en" TargetMode="External" /><Relationship Type="http://schemas.openxmlformats.org/officeDocument/2006/relationships/hyperlink" Id="rId40" Target="https://commission.europa.eu/law/law-topic/data-protection/rules-business-and-organisations/dealing-citizens/how-should-requests-individuals-exercising-their-data-protection-rights-be-dealt_en" TargetMode="External" /><Relationship Type="http://schemas.openxmlformats.org/officeDocument/2006/relationships/hyperlink" Id="rId43" Target="https://commission.europa.eu/law/law-topic/data-protection/rules-business-and-organisations/legal-grounds-processing-data/sensitive-data/what-personal-data-considered-sensitive_en" TargetMode="External" /><Relationship Type="http://schemas.openxmlformats.org/officeDocument/2006/relationships/hyperlink" Id="rId65" Target="https://commission.europa.eu/law/law-topic/data-protection/rules-business-and-organisations/obligations/controllerprocessor/what-data-controller-or-data-processor_en" TargetMode="External" /><Relationship Type="http://schemas.openxmlformats.org/officeDocument/2006/relationships/hyperlink" Id="rId23" Target="https://commission.europa.eu/law/law-topic/data-protection/rules-business-and-organisations/obligations/what-rules-apply-if-my-organisation-transfers-data-outside-eu_en" TargetMode="External" /><Relationship Type="http://schemas.openxmlformats.org/officeDocument/2006/relationships/hyperlink" Id="rId53" Target="https://cppa.ca.gov/faq.html" TargetMode="External" /><Relationship Type="http://schemas.openxmlformats.org/officeDocument/2006/relationships/hyperlink" Id="rId31" Target="https://cppa.ca.gov/regulations/pdf/ccpa_statute.pdf" TargetMode="External" /><Relationship Type="http://schemas.openxmlformats.org/officeDocument/2006/relationships/hyperlink" Id="rId34" Target="https://csrc.nist.gov/pubs/sp/800/111/final" TargetMode="External" /><Relationship Type="http://schemas.openxmlformats.org/officeDocument/2006/relationships/hyperlink" Id="rId47" Target="https://csrc.nist.gov/pubs/sp/800/52/r2/final" TargetMode="External" /><Relationship Type="http://schemas.openxmlformats.org/officeDocument/2006/relationships/hyperlink" Id="rId44" Target="https://oag.ca.gov/privacy/ccpa" TargetMode="External" /><Relationship Type="http://schemas.openxmlformats.org/officeDocument/2006/relationships/hyperlink" Id="rId64" Target="https://www.acma.gov.au/avoid-sending-spam" TargetMode="External" /><Relationship Type="http://schemas.openxmlformats.org/officeDocument/2006/relationships/hyperlink" Id="rId37" Target="https://www.cisa.gov/audiences/small-and-medium-businesses/secure-your-business/encrypt-business-data" TargetMode="External" /><Relationship Type="http://schemas.openxmlformats.org/officeDocument/2006/relationships/hyperlink" Id="rId38" Target="https://www.cisa.gov/stopransomware" TargetMode="External" /><Relationship Type="http://schemas.openxmlformats.org/officeDocument/2006/relationships/hyperlink" Id="rId42" Target="https://www.edpb.europa.eu/sites/default/files/files/file1/edpb_guidelines_201904_dataprotection_by_design_and_by_default_v2.0_en.pdf" TargetMode="External" /><Relationship Type="http://schemas.openxmlformats.org/officeDocument/2006/relationships/hyperlink" Id="rId28" Target="https://www.edpb.europa.eu/sites/default/files/files/file1/edpb_guidelines_202005_consent_en.pdf" TargetMode="External" /><Relationship Type="http://schemas.openxmlformats.org/officeDocument/2006/relationships/hyperlink" Id="rId36" Target="https://www.edpb.europa.eu/sme-data-protection-guide/data-protection-basics_en?utm_source=chatgpt.com" TargetMode="External" /><Relationship Type="http://schemas.openxmlformats.org/officeDocument/2006/relationships/hyperlink" Id="rId45" Target="https://www.edpb.europa.eu/sme-data-protection-guide/secure-personal-data_en" TargetMode="External" /><Relationship Type="http://schemas.openxmlformats.org/officeDocument/2006/relationships/hyperlink" Id="rId46" Target="https://www.ftc.gov/news-events/topics/protecting-consumer-privacy-security/privacy-security-enforcement" TargetMode="External" /><Relationship Type="http://schemas.openxmlformats.org/officeDocument/2006/relationships/hyperlink" Id="rId66" Target="https://www.legislation.vic.gov.au/in-force/acts/health-records-act-2001" TargetMode="External" /><Relationship Type="http://schemas.openxmlformats.org/officeDocument/2006/relationships/hyperlink" Id="rId32" Target="https://www.nist.gov/privacy-framework" TargetMode="External" /><Relationship Type="http://schemas.openxmlformats.org/officeDocument/2006/relationships/hyperlink" Id="rId49" Target="https://www.oaic.gov.au/privacy/australian-privacy-principles/australian-privacy-principles-guidelines/chapter-1-app-1-open-and-transparent-management-of-personal-information" TargetMode="External" /><Relationship Type="http://schemas.openxmlformats.org/officeDocument/2006/relationships/hyperlink" Id="rId35" Target="https://www.oaic.gov.au/privacy/australian-privacy-principles/australian-privacy-principles-guidelines/chapter-11-app-11-security-of-personal-information" TargetMode="External" /><Relationship Type="http://schemas.openxmlformats.org/officeDocument/2006/relationships/hyperlink" Id="rId39" Target="https://www.oaic.gov.au/privacy/australian-privacy-principles/australian-privacy-principles-guidelines/chapter-12-app-12-access-to-personal-information" TargetMode="External" /><Relationship Type="http://schemas.openxmlformats.org/officeDocument/2006/relationships/hyperlink" Id="rId54" Target="https://www.oaic.gov.au/privacy/australian-privacy-principles/australian-privacy-principles-guidelines/chapter-13-app-13-correction-of-personal-information" TargetMode="External" /><Relationship Type="http://schemas.openxmlformats.org/officeDocument/2006/relationships/hyperlink" Id="rId22" Target="https://www.oaic.gov.au/privacy/australian-privacy-principles/australian-privacy-principles-guidelines/chapter-3-app-3-collection-of-solicited-personal-information" TargetMode="External" /><Relationship Type="http://schemas.openxmlformats.org/officeDocument/2006/relationships/hyperlink" Id="rId41" Target="https://www.oaic.gov.au/privacy/australian-privacy-principles/australian-privacy-principles-guidelines/chapter-6-app-6-use-or-disclosure-of-personal-information" TargetMode="External" /><Relationship Type="http://schemas.openxmlformats.org/officeDocument/2006/relationships/hyperlink" Id="rId33" Target="https://www.oaic.gov.au/privacy/australian-privacy-principles/australian-privacy-principles-guidelines/chapter-8-app-8-cross-border-disclosure-of-personal-information" TargetMode="External" /><Relationship Type="http://schemas.openxmlformats.org/officeDocument/2006/relationships/hyperlink" Id="rId24" Target="https://www.oaic.gov.au/privacy/privacy-guidance-for-organisations-and-government-agencies/handling-personal-information/guide-to-securing-personal-information" TargetMode="External" /><Relationship Type="http://schemas.openxmlformats.org/officeDocument/2006/relationships/hyperlink" Id="rId21" Target="https://www.oaic.gov.au/privacy/privacy-legislation/the-privacy-act" TargetMode="External" /><Relationship Type="http://schemas.openxmlformats.org/officeDocument/2006/relationships/hyperlink" Id="rId27" Target="https://www.oaic.gov.au/privacy/your-privacy-rights/your-personal-information/collection-of-personal-information" TargetMode="External" /><Relationship Type="http://schemas.openxmlformats.org/officeDocument/2006/relationships/hyperlink" Id="rId25" Target="https://www.oaic.gov.au/privacy/your-privacy-rights/your-personal-information/what-is-personal-information" TargetMode="External" /></Relationships>
</file>

<file path=word/_rels/footnotes.xml.rels><?xml version="1.0" encoding="UTF-8"?><Relationships xmlns="http://schemas.openxmlformats.org/package/2006/relationships"><Relationship Type="http://schemas.openxmlformats.org/officeDocument/2006/relationships/hyperlink" Id="rId67" Target="https://coag.gov/resources/colorado-privacy-act/" TargetMode="External" /><Relationship Type="http://schemas.openxmlformats.org/officeDocument/2006/relationships/hyperlink" Id="rId29" Target="https://commission.europa.eu/law/law-topic/data-protection/data-protection-explained_en?utm_source=chatgpt.com" TargetMode="External" /><Relationship Type="http://schemas.openxmlformats.org/officeDocument/2006/relationships/hyperlink" Id="rId55" Target="https://commission.europa.eu/law/law-topic/data-protection/information-individuals_en" TargetMode="External" /><Relationship Type="http://schemas.openxmlformats.org/officeDocument/2006/relationships/hyperlink" Id="rId40" Target="https://commission.europa.eu/law/law-topic/data-protection/rules-business-and-organisations/dealing-citizens/how-should-requests-individuals-exercising-their-data-protection-rights-be-dealt_en" TargetMode="External" /><Relationship Type="http://schemas.openxmlformats.org/officeDocument/2006/relationships/hyperlink" Id="rId43" Target="https://commission.europa.eu/law/law-topic/data-protection/rules-business-and-organisations/legal-grounds-processing-data/sensitive-data/what-personal-data-considered-sensitive_en" TargetMode="External" /><Relationship Type="http://schemas.openxmlformats.org/officeDocument/2006/relationships/hyperlink" Id="rId65" Target="https://commission.europa.eu/law/law-topic/data-protection/rules-business-and-organisations/obligations/controllerprocessor/what-data-controller-or-data-processor_en" TargetMode="External" /><Relationship Type="http://schemas.openxmlformats.org/officeDocument/2006/relationships/hyperlink" Id="rId23" Target="https://commission.europa.eu/law/law-topic/data-protection/rules-business-and-organisations/obligations/what-rules-apply-if-my-organisation-transfers-data-outside-eu_en" TargetMode="External" /><Relationship Type="http://schemas.openxmlformats.org/officeDocument/2006/relationships/hyperlink" Id="rId53" Target="https://cppa.ca.gov/faq.html" TargetMode="External" /><Relationship Type="http://schemas.openxmlformats.org/officeDocument/2006/relationships/hyperlink" Id="rId31" Target="https://cppa.ca.gov/regulations/pdf/ccpa_statute.pdf" TargetMode="External" /><Relationship Type="http://schemas.openxmlformats.org/officeDocument/2006/relationships/hyperlink" Id="rId34" Target="https://csrc.nist.gov/pubs/sp/800/111/final" TargetMode="External" /><Relationship Type="http://schemas.openxmlformats.org/officeDocument/2006/relationships/hyperlink" Id="rId47" Target="https://csrc.nist.gov/pubs/sp/800/52/r2/final" TargetMode="External" /><Relationship Type="http://schemas.openxmlformats.org/officeDocument/2006/relationships/hyperlink" Id="rId44" Target="https://oag.ca.gov/privacy/ccpa" TargetMode="External" /><Relationship Type="http://schemas.openxmlformats.org/officeDocument/2006/relationships/hyperlink" Id="rId64" Target="https://www.acma.gov.au/avoid-sending-spam" TargetMode="External" /><Relationship Type="http://schemas.openxmlformats.org/officeDocument/2006/relationships/hyperlink" Id="rId37" Target="https://www.cisa.gov/audiences/small-and-medium-businesses/secure-your-business/encrypt-business-data" TargetMode="External" /><Relationship Type="http://schemas.openxmlformats.org/officeDocument/2006/relationships/hyperlink" Id="rId38" Target="https://www.cisa.gov/stopransomware" TargetMode="External" /><Relationship Type="http://schemas.openxmlformats.org/officeDocument/2006/relationships/hyperlink" Id="rId42" Target="https://www.edpb.europa.eu/sites/default/files/files/file1/edpb_guidelines_201904_dataprotection_by_design_and_by_default_v2.0_en.pdf" TargetMode="External" /><Relationship Type="http://schemas.openxmlformats.org/officeDocument/2006/relationships/hyperlink" Id="rId28" Target="https://www.edpb.europa.eu/sites/default/files/files/file1/edpb_guidelines_202005_consent_en.pdf" TargetMode="External" /><Relationship Type="http://schemas.openxmlformats.org/officeDocument/2006/relationships/hyperlink" Id="rId36" Target="https://www.edpb.europa.eu/sme-data-protection-guide/data-protection-basics_en?utm_source=chatgpt.com" TargetMode="External" /><Relationship Type="http://schemas.openxmlformats.org/officeDocument/2006/relationships/hyperlink" Id="rId45" Target="https://www.edpb.europa.eu/sme-data-protection-guide/secure-personal-data_en" TargetMode="External" /><Relationship Type="http://schemas.openxmlformats.org/officeDocument/2006/relationships/hyperlink" Id="rId46" Target="https://www.ftc.gov/news-events/topics/protecting-consumer-privacy-security/privacy-security-enforcement" TargetMode="External" /><Relationship Type="http://schemas.openxmlformats.org/officeDocument/2006/relationships/hyperlink" Id="rId66" Target="https://www.legislation.vic.gov.au/in-force/acts/health-records-act-2001" TargetMode="External" /><Relationship Type="http://schemas.openxmlformats.org/officeDocument/2006/relationships/hyperlink" Id="rId32" Target="https://www.nist.gov/privacy-framework" TargetMode="External" /><Relationship Type="http://schemas.openxmlformats.org/officeDocument/2006/relationships/hyperlink" Id="rId49" Target="https://www.oaic.gov.au/privacy/australian-privacy-principles/australian-privacy-principles-guidelines/chapter-1-app-1-open-and-transparent-management-of-personal-information" TargetMode="External" /><Relationship Type="http://schemas.openxmlformats.org/officeDocument/2006/relationships/hyperlink" Id="rId35" Target="https://www.oaic.gov.au/privacy/australian-privacy-principles/australian-privacy-principles-guidelines/chapter-11-app-11-security-of-personal-information" TargetMode="External" /><Relationship Type="http://schemas.openxmlformats.org/officeDocument/2006/relationships/hyperlink" Id="rId39" Target="https://www.oaic.gov.au/privacy/australian-privacy-principles/australian-privacy-principles-guidelines/chapter-12-app-12-access-to-personal-information" TargetMode="External" /><Relationship Type="http://schemas.openxmlformats.org/officeDocument/2006/relationships/hyperlink" Id="rId54" Target="https://www.oaic.gov.au/privacy/australian-privacy-principles/australian-privacy-principles-guidelines/chapter-13-app-13-correction-of-personal-information" TargetMode="External" /><Relationship Type="http://schemas.openxmlformats.org/officeDocument/2006/relationships/hyperlink" Id="rId22" Target="https://www.oaic.gov.au/privacy/australian-privacy-principles/australian-privacy-principles-guidelines/chapter-3-app-3-collection-of-solicited-personal-information" TargetMode="External" /><Relationship Type="http://schemas.openxmlformats.org/officeDocument/2006/relationships/hyperlink" Id="rId41" Target="https://www.oaic.gov.au/privacy/australian-privacy-principles/australian-privacy-principles-guidelines/chapter-6-app-6-use-or-disclosure-of-personal-information" TargetMode="External" /><Relationship Type="http://schemas.openxmlformats.org/officeDocument/2006/relationships/hyperlink" Id="rId33" Target="https://www.oaic.gov.au/privacy/australian-privacy-principles/australian-privacy-principles-guidelines/chapter-8-app-8-cross-border-disclosure-of-personal-information" TargetMode="External" /><Relationship Type="http://schemas.openxmlformats.org/officeDocument/2006/relationships/hyperlink" Id="rId24" Target="https://www.oaic.gov.au/privacy/privacy-guidance-for-organisations-and-government-agencies/handling-personal-information/guide-to-securing-personal-information" TargetMode="External" /><Relationship Type="http://schemas.openxmlformats.org/officeDocument/2006/relationships/hyperlink" Id="rId21" Target="https://www.oaic.gov.au/privacy/privacy-legislation/the-privacy-act" TargetMode="External" /><Relationship Type="http://schemas.openxmlformats.org/officeDocument/2006/relationships/hyperlink" Id="rId27" Target="https://www.oaic.gov.au/privacy/your-privacy-rights/your-personal-information/collection-of-personal-information" TargetMode="External" /><Relationship Type="http://schemas.openxmlformats.org/officeDocument/2006/relationships/hyperlink" Id="rId25" Target="https://www.oaic.gov.au/privacy/your-privacy-rights/your-personal-information/what-is-personal-inform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2026-05-15T06:41:34Z</dcterms:created>
  <dcterms:modified xsi:type="dcterms:W3CDTF">2026-05-15T06:41:34Z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