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2255956b0a9e9e10b05b83d034dd37c0ca2c468"/>
    <w:p>
      <w:pPr>
        <w:pStyle w:val="Heading1"/>
      </w:pPr>
      <w:r>
        <w:t xml:space="preserve">BecomingOS Question Bank and Design System</w:t>
      </w:r>
    </w:p>
    <w:bookmarkStart w:id="26" w:name="introduction"/>
    <w:p>
      <w:pPr>
        <w:pStyle w:val="Heading2"/>
      </w:pPr>
      <w:r>
        <w:t xml:space="preserve">Introduction</w:t>
      </w:r>
    </w:p>
    <w:p>
      <w:pPr>
        <w:pStyle w:val="FirstParagraph"/>
      </w:pPr>
      <w:r>
        <w:t xml:space="preserve">BecomingOS aims to help users reflect on their lives and values without crossing into clinical therapy. Research on self‑reflection shows that introspection promotes self‑awareness, emotional regulation and resilience by helping people examine their thoughts, feelings and behavior</w:t>
      </w:r>
      <w:hyperlink r:id="rId21">
        <w:r>
          <w:rPr>
            <w:rStyle w:val="Hyperlink"/>
          </w:rPr>
          <w:t xml:space="preserve">[1]</w:t>
        </w:r>
      </w:hyperlink>
      <w:r>
        <w:t xml:space="preserve">. However, excessive introspection can be uncomfortable or dysfunctional</w:t>
      </w:r>
      <w:hyperlink r:id="rId22">
        <w:r>
          <w:rPr>
            <w:rStyle w:val="Hyperlink"/>
          </w:rPr>
          <w:t xml:space="preserve">[2]</w:t>
        </w:r>
      </w:hyperlink>
      <w:r>
        <w:t xml:space="preserve">. Ethical guidelines for mental‑health chatbots stress transparency about how data are used, setting clear boundaries, providing accurate information and directing users to professional help when appropriate</w:t>
      </w:r>
      <w:hyperlink r:id="rId23">
        <w:r>
          <w:rPr>
            <w:rStyle w:val="Hyperlink"/>
          </w:rPr>
          <w:t xml:space="preserve">[3]</w:t>
        </w:r>
      </w:hyperlink>
      <w:r>
        <w:t xml:space="preserve">. Chatbots should foster meaningful conversations, use empathetic language, avoid triggering content, protect user privacy, embrace diversity and allow users to control the interaction</w:t>
      </w:r>
      <w:hyperlink r:id="rId24">
        <w:r>
          <w:rPr>
            <w:rStyle w:val="Hyperlink"/>
          </w:rPr>
          <w:t xml:space="preserve">[4]</w:t>
        </w:r>
      </w:hyperlink>
      <w:r>
        <w:t xml:space="preserve">. Experts further warn that AI chatbots cannot replace therapy or crisis‑intervention services and should mainly provide resources and encourage connections with real people</w:t>
      </w:r>
      <w:hyperlink r:id="rId25">
        <w:r>
          <w:rPr>
            <w:rStyle w:val="Hyperlink"/>
          </w:rPr>
          <w:t xml:space="preserve">[5]</w:t>
        </w:r>
      </w:hyperlink>
      <w:r>
        <w:t xml:space="preserve">. These insights guided the design of our question system.</w:t>
      </w:r>
    </w:p>
    <w:p>
      <w:pPr>
        <w:pStyle w:val="BodyText"/>
      </w:pPr>
      <w:r>
        <w:t xml:space="preserve">The questions are grouped by modules (Opening Reflection, Values, Desires, Avoidance, Needs, Identity, Patterns, Triggers, Goals, Calendar, Review, Bad Day Mode, Ask AI Decision). Each question includes its purpose, expected answer type, emotional intensity (1=very light, 5=deeply reflective), what AI may infer from the answer, what it must not infer (e.g. diagnoses), which memory field it updates, a safer alternative wording and whether it belongs in the Minimum Viable Product (MVP). Tables use short phrases or keywords; longer explanations appear in the text.</w:t>
      </w:r>
    </w:p>
    <w:p>
      <w:r>
        <w:pict>
          <v:rect style="width:0;height:1.5pt" o:hralign="center" o:hrstd="t" o:hr="t"/>
        </w:pict>
      </w:r>
    </w:p>
    <w:bookmarkEnd w:id="26"/>
    <w:bookmarkStart w:id="44" w:name="mvp-question-bank"/>
    <w:p>
      <w:pPr>
        <w:pStyle w:val="Heading2"/>
      </w:pPr>
      <w:r>
        <w:t xml:space="preserve">1. MVP Question Bank</w:t>
      </w:r>
    </w:p>
    <w:p>
      <w:pPr>
        <w:pStyle w:val="FirstParagraph"/>
      </w:pPr>
      <w:r>
        <w:t xml:space="preserve">These questions are suitable for the initial release. They encourage gentle reflection, avoid clinical language and do not ask for trauma details or diagnostic symptoms.</w:t>
      </w:r>
    </w:p>
    <w:bookmarkStart w:id="27" w:name="opening-reflection"/>
    <w:p>
      <w:pPr>
        <w:pStyle w:val="Heading3"/>
      </w:pPr>
      <w:r>
        <w:t xml:space="preserve">Opening Reflection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 (1‑5)</w:t>
            </w:r>
          </w:p>
        </w:tc>
        <w:tc>
          <w:tcPr/>
          <w:p>
            <w:pPr>
              <w:pStyle w:val="Compact"/>
            </w:pPr>
            <w:r>
              <w:t xml:space="preserve">Answer type</w:t>
            </w:r>
          </w:p>
        </w:tc>
        <w:tc>
          <w:tcPr/>
          <w:p>
            <w:pPr>
              <w:pStyle w:val="Compact"/>
            </w:pPr>
            <w:r>
              <w:t xml:space="preserve">AI can infer</w:t>
            </w:r>
          </w:p>
        </w:tc>
        <w:tc>
          <w:tcPr/>
          <w:p>
            <w:pPr>
              <w:pStyle w:val="Compact"/>
            </w:pPr>
            <w:r>
              <w:t xml:space="preserve">AI 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“What’s one feeling you notice most today?”</w:t>
            </w:r>
          </w:p>
        </w:tc>
        <w:tc>
          <w:tcPr/>
          <w:p>
            <w:pPr>
              <w:pStyle w:val="Compact"/>
            </w:pPr>
            <w:r>
              <w:t xml:space="preserve">Invite simple check‑in with emotional awareness; fosters self‑awareness</w:t>
            </w:r>
            <w:r>
              <w:t xml:space="preserve"> </w:t>
            </w:r>
            <w:hyperlink r:id="rId21">
              <w:r>
                <w:rPr>
                  <w:rStyle w:val="Hyperlink"/>
                </w:rPr>
                <w:t xml:space="preserve">[1]</w:t>
              </w:r>
            </w:hyperlink>
          </w:p>
        </w:tc>
        <w:tc>
          <w:tcPr/>
          <w:p>
            <w:pPr>
              <w:pStyle w:val="Compact"/>
            </w:pPr>
            <w:r>
              <w:t xml:space="preserve">2</w:t>
            </w:r>
          </w:p>
        </w:tc>
        <w:tc>
          <w:tcPr/>
          <w:p>
            <w:pPr>
              <w:pStyle w:val="Compact"/>
            </w:pPr>
            <w:r>
              <w:t xml:space="preserve">Text or quick emoji</w:t>
            </w:r>
          </w:p>
        </w:tc>
        <w:tc>
          <w:tcPr/>
          <w:p>
            <w:pPr>
              <w:pStyle w:val="Compact"/>
            </w:pPr>
            <w:r>
              <w:t xml:space="preserve">Current mood trend</w:t>
            </w:r>
          </w:p>
        </w:tc>
        <w:tc>
          <w:tcPr/>
          <w:p>
            <w:pPr>
              <w:pStyle w:val="Compact"/>
            </w:pPr>
            <w:r>
              <w:t xml:space="preserve">Mental health diagnosis or severity</w:t>
            </w:r>
          </w:p>
        </w:tc>
        <w:tc>
          <w:tcPr/>
          <w:p>
            <w:pPr>
              <w:pStyle w:val="Compact"/>
            </w:pPr>
            <w:r>
              <w:t xml:space="preserve">Daily mood log</w:t>
            </w:r>
          </w:p>
        </w:tc>
        <w:tc>
          <w:tcPr/>
          <w:p>
            <w:pPr>
              <w:pStyle w:val="Compact"/>
            </w:pPr>
            <w:r>
              <w:t xml:space="preserve">“What’s one emotion you’d like to name right now?”</w:t>
            </w:r>
          </w:p>
        </w:tc>
      </w:tr>
      <w:tr>
        <w:tc>
          <w:tcPr/>
          <w:p>
            <w:pPr>
              <w:pStyle w:val="Compact"/>
            </w:pPr>
            <w:r>
              <w:t xml:space="preserve">“When did you last feel energised?”</w:t>
            </w:r>
          </w:p>
        </w:tc>
        <w:tc>
          <w:tcPr/>
          <w:p>
            <w:pPr>
              <w:pStyle w:val="Compact"/>
            </w:pPr>
            <w:r>
              <w:t xml:space="preserve">Identify times of vitality; helps identify activities that uplift</w:t>
            </w:r>
          </w:p>
        </w:tc>
        <w:tc>
          <w:tcPr/>
          <w:p>
            <w:pPr>
              <w:pStyle w:val="Compact"/>
            </w:pPr>
            <w:r>
              <w:t xml:space="preserve">2</w:t>
            </w:r>
          </w:p>
        </w:tc>
        <w:tc>
          <w:tcPr/>
          <w:p>
            <w:pPr>
              <w:pStyle w:val="Compact"/>
            </w:pPr>
            <w:r>
              <w:t xml:space="preserve">Text</w:t>
            </w:r>
          </w:p>
        </w:tc>
        <w:tc>
          <w:tcPr/>
          <w:p>
            <w:pPr>
              <w:pStyle w:val="Compact"/>
            </w:pPr>
            <w:r>
              <w:t xml:space="preserve">Energising activities</w:t>
            </w:r>
          </w:p>
        </w:tc>
        <w:tc>
          <w:tcPr/>
          <w:p>
            <w:pPr>
              <w:pStyle w:val="Compact"/>
            </w:pPr>
            <w:r>
              <w:t xml:space="preserve">Physical fitness level</w:t>
            </w:r>
          </w:p>
        </w:tc>
        <w:tc>
          <w:tcPr/>
          <w:p>
            <w:pPr>
              <w:pStyle w:val="Compact"/>
            </w:pPr>
            <w:r>
              <w:t xml:space="preserve">Positive activity log</w:t>
            </w:r>
          </w:p>
        </w:tc>
        <w:tc>
          <w:tcPr/>
          <w:p>
            <w:pPr>
              <w:pStyle w:val="Compact"/>
            </w:pPr>
            <w:r>
              <w:t xml:space="preserve">“Can you recall a recent moment that made you feel alive?”</w:t>
            </w:r>
          </w:p>
        </w:tc>
      </w:tr>
    </w:tbl>
    <w:bookmarkEnd w:id="27"/>
    <w:bookmarkStart w:id="29" w:name="values"/>
    <w:p>
      <w:pPr>
        <w:pStyle w:val="Heading3"/>
      </w:pPr>
      <w:r>
        <w:t xml:space="preserve">Values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AI 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“Which of your personal values guided a decision you made this week?”</w:t>
            </w:r>
          </w:p>
        </w:tc>
        <w:tc>
          <w:tcPr/>
          <w:p>
            <w:pPr>
              <w:pStyle w:val="Compact"/>
            </w:pPr>
            <w:r>
              <w:t xml:space="preserve">Encourage connection between actions and values</w:t>
            </w:r>
            <w:hyperlink r:id="rId28">
              <w:r>
                <w:rPr>
                  <w:rStyle w:val="Hyperlink"/>
                </w:rPr>
                <w:t xml:space="preserve">[6]</w:t>
              </w:r>
            </w:hyperlink>
          </w:p>
        </w:tc>
        <w:tc>
          <w:tcPr/>
          <w:p>
            <w:pPr>
              <w:pStyle w:val="Compact"/>
            </w:pPr>
            <w:r>
              <w:t xml:space="preserve">3</w:t>
            </w:r>
          </w:p>
        </w:tc>
        <w:tc>
          <w:tcPr/>
          <w:p>
            <w:pPr>
              <w:pStyle w:val="Compact"/>
            </w:pPr>
            <w:r>
              <w:t xml:space="preserve">Text</w:t>
            </w:r>
          </w:p>
        </w:tc>
        <w:tc>
          <w:tcPr/>
          <w:p>
            <w:pPr>
              <w:pStyle w:val="Compact"/>
            </w:pPr>
            <w:r>
              <w:t xml:space="preserve">Key personal values; decision patterns</w:t>
            </w:r>
          </w:p>
        </w:tc>
        <w:tc>
          <w:tcPr/>
          <w:p>
            <w:pPr>
              <w:pStyle w:val="Compact"/>
            </w:pPr>
            <w:r>
              <w:t xml:space="preserve">Moral judgement or “correctness”</w:t>
            </w:r>
          </w:p>
        </w:tc>
        <w:tc>
          <w:tcPr/>
          <w:p>
            <w:pPr>
              <w:pStyle w:val="Compact"/>
            </w:pPr>
            <w:r>
              <w:t xml:space="preserve">Core values list</w:t>
            </w:r>
          </w:p>
        </w:tc>
        <w:tc>
          <w:tcPr/>
          <w:p>
            <w:pPr>
              <w:pStyle w:val="Compact"/>
            </w:pPr>
            <w:r>
              <w:t xml:space="preserve">“Was there a choice this week that reflected what matters to you?”</w:t>
            </w:r>
          </w:p>
        </w:tc>
      </w:tr>
      <w:tr>
        <w:tc>
          <w:tcPr/>
          <w:p>
            <w:pPr>
              <w:pStyle w:val="Compact"/>
            </w:pPr>
            <w:r>
              <w:t xml:space="preserve">“Rate how aligned your week felt with your core values (1–5)”</w:t>
            </w:r>
          </w:p>
        </w:tc>
        <w:tc>
          <w:tcPr/>
          <w:p>
            <w:pPr>
              <w:pStyle w:val="Compact"/>
            </w:pPr>
            <w:r>
              <w:t xml:space="preserve">Quick assessment of values alignment</w:t>
            </w:r>
            <w:hyperlink r:id="rId28">
              <w:r>
                <w:rPr>
                  <w:rStyle w:val="Hyperlink"/>
                </w:rPr>
                <w:t xml:space="preserve">[6]</w:t>
              </w:r>
            </w:hyperlink>
          </w:p>
        </w:tc>
        <w:tc>
          <w:tcPr/>
          <w:p>
            <w:pPr>
              <w:pStyle w:val="Compact"/>
            </w:pPr>
            <w:r>
              <w:t xml:space="preserve">2</w:t>
            </w:r>
          </w:p>
        </w:tc>
        <w:tc>
          <w:tcPr/>
          <w:p>
            <w:pPr>
              <w:pStyle w:val="Compact"/>
            </w:pPr>
            <w:r>
              <w:t xml:space="preserve">Rating scale</w:t>
            </w:r>
          </w:p>
        </w:tc>
        <w:tc>
          <w:tcPr/>
          <w:p>
            <w:pPr>
              <w:pStyle w:val="Compact"/>
            </w:pPr>
            <w:r>
              <w:t xml:space="preserve">Degree of alignment</w:t>
            </w:r>
          </w:p>
        </w:tc>
        <w:tc>
          <w:tcPr/>
          <w:p>
            <w:pPr>
              <w:pStyle w:val="Compact"/>
            </w:pPr>
            <w:r>
              <w:t xml:space="preserve">Whether the user is “good” or “bad”</w:t>
            </w:r>
          </w:p>
        </w:tc>
        <w:tc>
          <w:tcPr/>
          <w:p>
            <w:pPr>
              <w:pStyle w:val="Compact"/>
            </w:pPr>
            <w:r>
              <w:t xml:space="preserve">Values alignment score</w:t>
            </w:r>
          </w:p>
        </w:tc>
        <w:tc>
          <w:tcPr/>
          <w:p>
            <w:pPr>
              <w:pStyle w:val="Compact"/>
            </w:pPr>
            <w:r>
              <w:t xml:space="preserve">–</w:t>
            </w:r>
          </w:p>
        </w:tc>
      </w:tr>
    </w:tbl>
    <w:bookmarkEnd w:id="29"/>
    <w:bookmarkStart w:id="30" w:name="desires"/>
    <w:p>
      <w:pPr>
        <w:pStyle w:val="Heading3"/>
      </w:pPr>
      <w:r>
        <w:t xml:space="preserve">Desires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“What are you excited to experience in the coming months?”</w:t>
            </w:r>
          </w:p>
        </w:tc>
        <w:tc>
          <w:tcPr/>
          <w:p>
            <w:pPr>
              <w:pStyle w:val="Compact"/>
            </w:pPr>
            <w:r>
              <w:t xml:space="preserve">Explore aspirations in a positive framing</w:t>
            </w:r>
          </w:p>
        </w:tc>
        <w:tc>
          <w:tcPr/>
          <w:p>
            <w:pPr>
              <w:pStyle w:val="Compact"/>
            </w:pPr>
            <w:r>
              <w:t xml:space="preserve">3</w:t>
            </w:r>
          </w:p>
        </w:tc>
        <w:tc>
          <w:tcPr/>
          <w:p>
            <w:pPr>
              <w:pStyle w:val="Compact"/>
            </w:pPr>
            <w:r>
              <w:t xml:space="preserve">Text</w:t>
            </w:r>
          </w:p>
        </w:tc>
        <w:tc>
          <w:tcPr/>
          <w:p>
            <w:pPr>
              <w:pStyle w:val="Compact"/>
            </w:pPr>
            <w:r>
              <w:t xml:space="preserve">Future interests &amp; motivation</w:t>
            </w:r>
          </w:p>
        </w:tc>
        <w:tc>
          <w:tcPr/>
          <w:p>
            <w:pPr>
              <w:pStyle w:val="Compact"/>
            </w:pPr>
            <w:r>
              <w:t xml:space="preserve">Unrealistic expectations; mental health conditions</w:t>
            </w:r>
          </w:p>
        </w:tc>
        <w:tc>
          <w:tcPr/>
          <w:p>
            <w:pPr>
              <w:pStyle w:val="Compact"/>
            </w:pPr>
            <w:r>
              <w:t xml:space="preserve">Aspirations log</w:t>
            </w:r>
          </w:p>
        </w:tc>
        <w:tc>
          <w:tcPr/>
          <w:p>
            <w:pPr>
              <w:pStyle w:val="Compact"/>
            </w:pPr>
            <w:r>
              <w:t xml:space="preserve">“Is there something you’re looking forward to?”</w:t>
            </w:r>
          </w:p>
        </w:tc>
      </w:tr>
      <w:tr>
        <w:tc>
          <w:tcPr/>
          <w:p>
            <w:pPr>
              <w:pStyle w:val="Compact"/>
            </w:pPr>
            <w:r>
              <w:t xml:space="preserve">“Is there a skill you wish to learn this year?”</w:t>
            </w:r>
          </w:p>
        </w:tc>
        <w:tc>
          <w:tcPr/>
          <w:p>
            <w:pPr>
              <w:pStyle w:val="Compact"/>
            </w:pPr>
            <w:r>
              <w:t xml:space="preserve">Identify growth desires</w:t>
            </w:r>
          </w:p>
        </w:tc>
        <w:tc>
          <w:tcPr/>
          <w:p>
            <w:pPr>
              <w:pStyle w:val="Compact"/>
            </w:pPr>
            <w:r>
              <w:t xml:space="preserve">2</w:t>
            </w:r>
          </w:p>
        </w:tc>
        <w:tc>
          <w:tcPr/>
          <w:p>
            <w:pPr>
              <w:pStyle w:val="Compact"/>
            </w:pPr>
            <w:r>
              <w:t xml:space="preserve">Text</w:t>
            </w:r>
          </w:p>
        </w:tc>
        <w:tc>
          <w:tcPr/>
          <w:p>
            <w:pPr>
              <w:pStyle w:val="Compact"/>
            </w:pPr>
            <w:r>
              <w:t xml:space="preserve">Learning interests</w:t>
            </w:r>
          </w:p>
        </w:tc>
        <w:tc>
          <w:tcPr/>
          <w:p>
            <w:pPr>
              <w:pStyle w:val="Compact"/>
            </w:pPr>
            <w:r>
              <w:t xml:space="preserve">Intelligence level</w:t>
            </w:r>
          </w:p>
        </w:tc>
        <w:tc>
          <w:tcPr/>
          <w:p>
            <w:pPr>
              <w:pStyle w:val="Compact"/>
            </w:pPr>
            <w:r>
              <w:t xml:space="preserve">Skill wish list</w:t>
            </w:r>
          </w:p>
        </w:tc>
        <w:tc>
          <w:tcPr/>
          <w:p>
            <w:pPr>
              <w:pStyle w:val="Compact"/>
            </w:pPr>
            <w:r>
              <w:t xml:space="preserve">“What’s one thing you’d enjoy getting better at?”</w:t>
            </w:r>
          </w:p>
        </w:tc>
      </w:tr>
    </w:tbl>
    <w:bookmarkEnd w:id="30"/>
    <w:bookmarkStart w:id="31" w:name="avoidance"/>
    <w:p>
      <w:pPr>
        <w:pStyle w:val="Heading3"/>
      </w:pPr>
      <w:r>
        <w:t xml:space="preserve">Avoidance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“Are there activities you’ve been postponing lately?”</w:t>
            </w:r>
          </w:p>
        </w:tc>
        <w:tc>
          <w:tcPr/>
          <w:p>
            <w:pPr>
              <w:pStyle w:val="Compact"/>
            </w:pPr>
            <w:r>
              <w:t xml:space="preserve">Recognize avoidance patterns gently</w:t>
            </w:r>
          </w:p>
        </w:tc>
        <w:tc>
          <w:tcPr/>
          <w:p>
            <w:pPr>
              <w:pStyle w:val="Compact"/>
            </w:pPr>
            <w:r>
              <w:t xml:space="preserve">3</w:t>
            </w:r>
          </w:p>
        </w:tc>
        <w:tc>
          <w:tcPr/>
          <w:p>
            <w:pPr>
              <w:pStyle w:val="Compact"/>
            </w:pPr>
            <w:r>
              <w:t xml:space="preserve">Text</w:t>
            </w:r>
          </w:p>
        </w:tc>
        <w:tc>
          <w:tcPr/>
          <w:p>
            <w:pPr>
              <w:pStyle w:val="Compact"/>
            </w:pPr>
            <w:r>
              <w:t xml:space="preserve">Procrastination triggers</w:t>
            </w:r>
          </w:p>
        </w:tc>
        <w:tc>
          <w:tcPr/>
          <w:p>
            <w:pPr>
              <w:pStyle w:val="Compact"/>
            </w:pPr>
            <w:r>
              <w:t xml:space="preserve">Pathological avoidance</w:t>
            </w:r>
          </w:p>
        </w:tc>
        <w:tc>
          <w:tcPr/>
          <w:p>
            <w:pPr>
              <w:pStyle w:val="Compact"/>
            </w:pPr>
            <w:r>
              <w:t xml:space="preserve">Avoidance log</w:t>
            </w:r>
          </w:p>
        </w:tc>
        <w:tc>
          <w:tcPr/>
          <w:p>
            <w:pPr>
              <w:pStyle w:val="Compact"/>
            </w:pPr>
            <w:r>
              <w:t xml:space="preserve">“Have any tasks been lingering on your list?”</w:t>
            </w:r>
          </w:p>
        </w:tc>
      </w:tr>
      <w:tr>
        <w:tc>
          <w:tcPr/>
          <w:p>
            <w:pPr>
              <w:pStyle w:val="Compact"/>
            </w:pPr>
            <w:r>
              <w:t xml:space="preserve">“What small step could help you start?”</w:t>
            </w:r>
          </w:p>
        </w:tc>
        <w:tc>
          <w:tcPr/>
          <w:p>
            <w:pPr>
              <w:pStyle w:val="Compact"/>
            </w:pPr>
            <w:r>
              <w:t xml:space="preserve">Encourage solution focus without pressure</w:t>
            </w:r>
          </w:p>
        </w:tc>
        <w:tc>
          <w:tcPr/>
          <w:p>
            <w:pPr>
              <w:pStyle w:val="Compact"/>
            </w:pPr>
            <w:r>
              <w:t xml:space="preserve">2</w:t>
            </w:r>
          </w:p>
        </w:tc>
        <w:tc>
          <w:tcPr/>
          <w:p>
            <w:pPr>
              <w:pStyle w:val="Compact"/>
            </w:pPr>
            <w:r>
              <w:t xml:space="preserve">Text</w:t>
            </w:r>
          </w:p>
        </w:tc>
        <w:tc>
          <w:tcPr/>
          <w:p>
            <w:pPr>
              <w:pStyle w:val="Compact"/>
            </w:pPr>
            <w:r>
              <w:t xml:space="preserve">Self‑identified next steps</w:t>
            </w:r>
          </w:p>
        </w:tc>
        <w:tc>
          <w:tcPr/>
          <w:p>
            <w:pPr>
              <w:pStyle w:val="Compact"/>
            </w:pPr>
            <w:r>
              <w:t xml:space="preserve">The user’s competence</w:t>
            </w:r>
          </w:p>
        </w:tc>
        <w:tc>
          <w:tcPr/>
          <w:p>
            <w:pPr>
              <w:pStyle w:val="Compact"/>
            </w:pPr>
            <w:r>
              <w:t xml:space="preserve">Action plan</w:t>
            </w:r>
          </w:p>
        </w:tc>
        <w:tc>
          <w:tcPr/>
          <w:p>
            <w:pPr>
              <w:pStyle w:val="Compact"/>
            </w:pPr>
            <w:r>
              <w:t xml:space="preserve">–</w:t>
            </w:r>
          </w:p>
        </w:tc>
      </w:tr>
    </w:tbl>
    <w:bookmarkEnd w:id="31"/>
    <w:bookmarkStart w:id="33" w:name="needs"/>
    <w:p>
      <w:pPr>
        <w:pStyle w:val="Heading3"/>
      </w:pPr>
      <w:r>
        <w:t xml:space="preserve">Needs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“What would make you feel more supported right now?”</w:t>
            </w:r>
          </w:p>
        </w:tc>
        <w:tc>
          <w:tcPr/>
          <w:p>
            <w:pPr>
              <w:pStyle w:val="Compact"/>
            </w:pPr>
            <w:r>
              <w:t xml:space="preserve">Identify unmet needs</w:t>
            </w:r>
            <w:hyperlink r:id="rId32">
              <w:r>
                <w:rPr>
                  <w:rStyle w:val="Hyperlink"/>
                </w:rPr>
                <w:t xml:space="preserve">[7]</w:t>
              </w:r>
            </w:hyperlink>
          </w:p>
        </w:tc>
        <w:tc>
          <w:tcPr/>
          <w:p>
            <w:pPr>
              <w:pStyle w:val="Compact"/>
            </w:pPr>
            <w:r>
              <w:t xml:space="preserve">3</w:t>
            </w:r>
          </w:p>
        </w:tc>
        <w:tc>
          <w:tcPr/>
          <w:p>
            <w:pPr>
              <w:pStyle w:val="Compact"/>
            </w:pPr>
            <w:r>
              <w:t xml:space="preserve">Text</w:t>
            </w:r>
          </w:p>
        </w:tc>
        <w:tc>
          <w:tcPr/>
          <w:p>
            <w:pPr>
              <w:pStyle w:val="Compact"/>
            </w:pPr>
            <w:r>
              <w:t xml:space="preserve">Support preferences</w:t>
            </w:r>
          </w:p>
        </w:tc>
        <w:tc>
          <w:tcPr/>
          <w:p>
            <w:pPr>
              <w:pStyle w:val="Compact"/>
            </w:pPr>
            <w:r>
              <w:t xml:space="preserve">Treatment plan or prescription</w:t>
            </w:r>
          </w:p>
        </w:tc>
        <w:tc>
          <w:tcPr/>
          <w:p>
            <w:pPr>
              <w:pStyle w:val="Compact"/>
            </w:pPr>
            <w:r>
              <w:t xml:space="preserve">Support needs log</w:t>
            </w:r>
          </w:p>
        </w:tc>
        <w:tc>
          <w:tcPr/>
          <w:p>
            <w:pPr>
              <w:pStyle w:val="Compact"/>
            </w:pPr>
            <w:r>
              <w:t xml:space="preserve">“Is there something that could improve your sense of support?”</w:t>
            </w:r>
          </w:p>
        </w:tc>
      </w:tr>
      <w:tr>
        <w:tc>
          <w:tcPr/>
          <w:p>
            <w:pPr>
              <w:pStyle w:val="Compact"/>
            </w:pPr>
            <w:r>
              <w:t xml:space="preserve">“Which area of life (rest, connection, play, learning) needs attention?”</w:t>
            </w:r>
          </w:p>
        </w:tc>
        <w:tc>
          <w:tcPr/>
          <w:p>
            <w:pPr>
              <w:pStyle w:val="Compact"/>
            </w:pPr>
            <w:r>
              <w:t xml:space="preserve">Encourage holistic view; based on basic needs satisfaction</w:t>
            </w:r>
            <w:hyperlink r:id="rId32">
              <w:r>
                <w:rPr>
                  <w:rStyle w:val="Hyperlink"/>
                </w:rPr>
                <w:t xml:space="preserve">[7]</w:t>
              </w:r>
            </w:hyperlink>
          </w:p>
        </w:tc>
        <w:tc>
          <w:tcPr/>
          <w:p>
            <w:pPr>
              <w:pStyle w:val="Compact"/>
            </w:pPr>
            <w:r>
              <w:t xml:space="preserve">3</w:t>
            </w:r>
          </w:p>
        </w:tc>
        <w:tc>
          <w:tcPr/>
          <w:p>
            <w:pPr>
              <w:pStyle w:val="Compact"/>
            </w:pPr>
            <w:r>
              <w:t xml:space="preserve">Multiple choice</w:t>
            </w:r>
          </w:p>
        </w:tc>
        <w:tc>
          <w:tcPr/>
          <w:p>
            <w:pPr>
              <w:pStyle w:val="Compact"/>
            </w:pPr>
            <w:r>
              <w:t xml:space="preserve">Domain needing care</w:t>
            </w:r>
          </w:p>
        </w:tc>
        <w:tc>
          <w:tcPr/>
          <w:p>
            <w:pPr>
              <w:pStyle w:val="Compact"/>
            </w:pPr>
            <w:r>
              <w:t xml:space="preserve">Physical or mental disorder</w:t>
            </w:r>
          </w:p>
        </w:tc>
        <w:tc>
          <w:tcPr/>
          <w:p>
            <w:pPr>
              <w:pStyle w:val="Compact"/>
            </w:pPr>
            <w:r>
              <w:t xml:space="preserve">Needs category</w:t>
            </w:r>
          </w:p>
        </w:tc>
        <w:tc>
          <w:tcPr/>
          <w:p>
            <w:pPr>
              <w:pStyle w:val="Compact"/>
            </w:pPr>
            <w:r>
              <w:t xml:space="preserve">“Where could you use a little more focus today (rest, connections, hobbies, etc.)?”</w:t>
            </w:r>
          </w:p>
        </w:tc>
      </w:tr>
    </w:tbl>
    <w:bookmarkEnd w:id="33"/>
    <w:bookmarkStart w:id="34" w:name="identity"/>
    <w:p>
      <w:pPr>
        <w:pStyle w:val="Heading3"/>
      </w:pPr>
      <w:r>
        <w:t xml:space="preserve">Identity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“Which roles (friend, worker, parent, etc.) feel most important to you currently?”</w:t>
            </w:r>
          </w:p>
        </w:tc>
        <w:tc>
          <w:tcPr/>
          <w:p>
            <w:pPr>
              <w:pStyle w:val="Compact"/>
            </w:pPr>
            <w:r>
              <w:t xml:space="preserve">Understand self‑concept without judging</w:t>
            </w:r>
            <w:hyperlink r:id="rId24">
              <w:r>
                <w:rPr>
                  <w:rStyle w:val="Hyperlink"/>
                </w:rPr>
                <w:t xml:space="preserve">[8]</w:t>
              </w:r>
            </w:hyperlink>
          </w:p>
        </w:tc>
        <w:tc>
          <w:tcPr/>
          <w:p>
            <w:pPr>
              <w:pStyle w:val="Compact"/>
            </w:pPr>
            <w:r>
              <w:t xml:space="preserve">3</w:t>
            </w:r>
          </w:p>
        </w:tc>
        <w:tc>
          <w:tcPr/>
          <w:p>
            <w:pPr>
              <w:pStyle w:val="Compact"/>
            </w:pPr>
            <w:r>
              <w:t xml:space="preserve">Multiple select</w:t>
            </w:r>
          </w:p>
        </w:tc>
        <w:tc>
          <w:tcPr/>
          <w:p>
            <w:pPr>
              <w:pStyle w:val="Compact"/>
            </w:pPr>
            <w:r>
              <w:t xml:space="preserve">Key identity roles</w:t>
            </w:r>
          </w:p>
        </w:tc>
        <w:tc>
          <w:tcPr/>
          <w:p>
            <w:pPr>
              <w:pStyle w:val="Compact"/>
            </w:pPr>
            <w:r>
              <w:t xml:space="preserve">Socio‑economic status or legal roles</w:t>
            </w:r>
          </w:p>
        </w:tc>
        <w:tc>
          <w:tcPr/>
          <w:p>
            <w:pPr>
              <w:pStyle w:val="Compact"/>
            </w:pPr>
            <w:r>
              <w:t xml:space="preserve">Identity roles log</w:t>
            </w:r>
          </w:p>
        </w:tc>
        <w:tc>
          <w:tcPr/>
          <w:p>
            <w:pPr>
              <w:pStyle w:val="Compact"/>
            </w:pPr>
            <w:r>
              <w:t xml:space="preserve">“Which hats do you find yourself wearing most often these days?”</w:t>
            </w:r>
          </w:p>
        </w:tc>
      </w:tr>
      <w:tr>
        <w:tc>
          <w:tcPr/>
          <w:p>
            <w:pPr>
              <w:pStyle w:val="Compact"/>
            </w:pPr>
            <w:r>
              <w:t xml:space="preserve">“Describe a moment that made you proud of who you are.”</w:t>
            </w:r>
          </w:p>
        </w:tc>
        <w:tc>
          <w:tcPr/>
          <w:p>
            <w:pPr>
              <w:pStyle w:val="Compact"/>
            </w:pPr>
            <w:r>
              <w:t xml:space="preserve">Foster positive identity and self‑esteem</w:t>
            </w:r>
          </w:p>
        </w:tc>
        <w:tc>
          <w:tcPr/>
          <w:p>
            <w:pPr>
              <w:pStyle w:val="Compact"/>
            </w:pPr>
            <w:r>
              <w:t xml:space="preserve">4</w:t>
            </w:r>
          </w:p>
        </w:tc>
        <w:tc>
          <w:tcPr/>
          <w:p>
            <w:pPr>
              <w:pStyle w:val="Compact"/>
            </w:pPr>
            <w:r>
              <w:t xml:space="preserve">Text</w:t>
            </w:r>
          </w:p>
        </w:tc>
        <w:tc>
          <w:tcPr/>
          <w:p>
            <w:pPr>
              <w:pStyle w:val="Compact"/>
            </w:pPr>
            <w:r>
              <w:t xml:space="preserve">Sources of pride</w:t>
            </w:r>
          </w:p>
        </w:tc>
        <w:tc>
          <w:tcPr/>
          <w:p>
            <w:pPr>
              <w:pStyle w:val="Compact"/>
            </w:pPr>
            <w:r>
              <w:t xml:space="preserve">Self-worth ranking</w:t>
            </w:r>
          </w:p>
        </w:tc>
        <w:tc>
          <w:tcPr/>
          <w:p>
            <w:pPr>
              <w:pStyle w:val="Compact"/>
            </w:pPr>
            <w:r>
              <w:t xml:space="preserve">Positive memory bank</w:t>
            </w:r>
          </w:p>
        </w:tc>
        <w:tc>
          <w:tcPr/>
          <w:p>
            <w:pPr>
              <w:pStyle w:val="Compact"/>
            </w:pPr>
            <w:r>
              <w:t xml:space="preserve">“Think of a recent moment you felt proud — would you like to share it?”</w:t>
            </w:r>
          </w:p>
        </w:tc>
      </w:tr>
    </w:tbl>
    <w:bookmarkEnd w:id="34"/>
    <w:bookmarkStart w:id="36" w:name="pattern"/>
    <w:p>
      <w:pPr>
        <w:pStyle w:val="Heading3"/>
      </w:pPr>
      <w:r>
        <w:t xml:space="preserve">Pattern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“Do you notice any recurring themes in your journal entries?”</w:t>
            </w:r>
          </w:p>
        </w:tc>
        <w:tc>
          <w:tcPr/>
          <w:p>
            <w:pPr>
              <w:pStyle w:val="Compact"/>
            </w:pPr>
            <w:r>
              <w:t xml:space="preserve">Detect patterns without diagnosing</w:t>
            </w:r>
            <w:hyperlink r:id="rId35">
              <w:r>
                <w:rPr>
                  <w:rStyle w:val="Hyperlink"/>
                </w:rPr>
                <w:t xml:space="preserve">[9]</w:t>
              </w:r>
            </w:hyperlink>
          </w:p>
        </w:tc>
        <w:tc>
          <w:tcPr/>
          <w:p>
            <w:pPr>
              <w:pStyle w:val="Compact"/>
            </w:pPr>
            <w:r>
              <w:t xml:space="preserve">4</w:t>
            </w:r>
          </w:p>
        </w:tc>
        <w:tc>
          <w:tcPr/>
          <w:p>
            <w:pPr>
              <w:pStyle w:val="Compact"/>
            </w:pPr>
            <w:r>
              <w:t xml:space="preserve">Text</w:t>
            </w:r>
          </w:p>
        </w:tc>
        <w:tc>
          <w:tcPr/>
          <w:p>
            <w:pPr>
              <w:pStyle w:val="Compact"/>
            </w:pPr>
            <w:r>
              <w:t xml:space="preserve">Behavioral patterns</w:t>
            </w:r>
          </w:p>
        </w:tc>
        <w:tc>
          <w:tcPr/>
          <w:p>
            <w:pPr>
              <w:pStyle w:val="Compact"/>
            </w:pPr>
            <w:r>
              <w:t xml:space="preserve">Mental health conditions</w:t>
            </w:r>
          </w:p>
        </w:tc>
        <w:tc>
          <w:tcPr/>
          <w:p>
            <w:pPr>
              <w:pStyle w:val="Compact"/>
            </w:pPr>
            <w:r>
              <w:t xml:space="preserve">Pattern recognition</w:t>
            </w:r>
          </w:p>
        </w:tc>
        <w:tc>
          <w:tcPr/>
          <w:p>
            <w:pPr>
              <w:pStyle w:val="Compact"/>
            </w:pPr>
            <w:r>
              <w:t xml:space="preserve">“Have you spotted any common threads in your reflections?”</w:t>
            </w:r>
          </w:p>
        </w:tc>
      </w:tr>
      <w:tr>
        <w:tc>
          <w:tcPr/>
          <w:p>
            <w:pPr>
              <w:pStyle w:val="Compact"/>
            </w:pPr>
            <w:r>
              <w:t xml:space="preserve">“What environment tends to boost your mood?”</w:t>
            </w:r>
          </w:p>
        </w:tc>
        <w:tc>
          <w:tcPr/>
          <w:p>
            <w:pPr>
              <w:pStyle w:val="Compact"/>
            </w:pPr>
            <w:r>
              <w:t xml:space="preserve">Identify positive triggers</w:t>
            </w:r>
          </w:p>
        </w:tc>
        <w:tc>
          <w:tcPr/>
          <w:p>
            <w:pPr>
              <w:pStyle w:val="Compact"/>
            </w:pPr>
            <w:r>
              <w:t xml:space="preserve">2</w:t>
            </w:r>
          </w:p>
        </w:tc>
        <w:tc>
          <w:tcPr/>
          <w:p>
            <w:pPr>
              <w:pStyle w:val="Compact"/>
            </w:pPr>
            <w:r>
              <w:t xml:space="preserve">Multiple choice (home, nature, social spaces)</w:t>
            </w:r>
          </w:p>
        </w:tc>
        <w:tc>
          <w:tcPr/>
          <w:p>
            <w:pPr>
              <w:pStyle w:val="Compact"/>
            </w:pPr>
            <w:r>
              <w:t xml:space="preserve">Effective environments</w:t>
            </w:r>
          </w:p>
        </w:tc>
        <w:tc>
          <w:tcPr/>
          <w:p>
            <w:pPr>
              <w:pStyle w:val="Compact"/>
            </w:pPr>
            <w:r>
              <w:t xml:space="preserve">Socioeconomic class</w:t>
            </w:r>
          </w:p>
        </w:tc>
        <w:tc>
          <w:tcPr/>
          <w:p>
            <w:pPr>
              <w:pStyle w:val="Compact"/>
            </w:pPr>
            <w:r>
              <w:t xml:space="preserve">Mood triggers</w:t>
            </w:r>
          </w:p>
        </w:tc>
        <w:tc>
          <w:tcPr/>
          <w:p>
            <w:pPr>
              <w:pStyle w:val="Compact"/>
            </w:pPr>
            <w:r>
              <w:t xml:space="preserve">“Where do you tend to feel uplifted?”</w:t>
            </w:r>
          </w:p>
        </w:tc>
      </w:tr>
    </w:tbl>
    <w:bookmarkEnd w:id="36"/>
    <w:bookmarkStart w:id="37" w:name="trigger"/>
    <w:p>
      <w:pPr>
        <w:pStyle w:val="Heading3"/>
      </w:pPr>
      <w:r>
        <w:t xml:space="preserve">Trigger</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“What situations tend to drain your energy?”</w:t>
            </w:r>
          </w:p>
        </w:tc>
        <w:tc>
          <w:tcPr/>
          <w:p>
            <w:pPr>
              <w:pStyle w:val="Compact"/>
            </w:pPr>
            <w:r>
              <w:t xml:space="preserve">Recognise negative triggers in neutral terms</w:t>
            </w:r>
          </w:p>
        </w:tc>
        <w:tc>
          <w:tcPr/>
          <w:p>
            <w:pPr>
              <w:pStyle w:val="Compact"/>
            </w:pPr>
            <w:r>
              <w:t xml:space="preserve">3</w:t>
            </w:r>
          </w:p>
        </w:tc>
        <w:tc>
          <w:tcPr/>
          <w:p>
            <w:pPr>
              <w:pStyle w:val="Compact"/>
            </w:pPr>
            <w:r>
              <w:t xml:space="preserve">Text</w:t>
            </w:r>
          </w:p>
        </w:tc>
        <w:tc>
          <w:tcPr/>
          <w:p>
            <w:pPr>
              <w:pStyle w:val="Compact"/>
            </w:pPr>
            <w:r>
              <w:t xml:space="preserve">Energy drainers</w:t>
            </w:r>
          </w:p>
        </w:tc>
        <w:tc>
          <w:tcPr/>
          <w:p>
            <w:pPr>
              <w:pStyle w:val="Compact"/>
            </w:pPr>
            <w:r>
              <w:t xml:space="preserve">Trauma or clinical diagnosis</w:t>
            </w:r>
          </w:p>
        </w:tc>
        <w:tc>
          <w:tcPr/>
          <w:p>
            <w:pPr>
              <w:pStyle w:val="Compact"/>
            </w:pPr>
            <w:r>
              <w:t xml:space="preserve">Stressors log</w:t>
            </w:r>
          </w:p>
        </w:tc>
        <w:tc>
          <w:tcPr/>
          <w:p>
            <w:pPr>
              <w:pStyle w:val="Compact"/>
            </w:pPr>
            <w:r>
              <w:t xml:space="preserve">“Are there certain situations that leave you feeling drained?”</w:t>
            </w:r>
          </w:p>
        </w:tc>
      </w:tr>
      <w:tr>
        <w:tc>
          <w:tcPr/>
          <w:p>
            <w:pPr>
              <w:pStyle w:val="Compact"/>
            </w:pPr>
            <w:r>
              <w:t xml:space="preserve">“When do you feel most challenged (workload, social, self‑doubt)?”</w:t>
            </w:r>
          </w:p>
        </w:tc>
        <w:tc>
          <w:tcPr/>
          <w:p>
            <w:pPr>
              <w:pStyle w:val="Compact"/>
            </w:pPr>
            <w:r>
              <w:t xml:space="preserve">Identify triggers for stress without judgment</w:t>
            </w:r>
          </w:p>
        </w:tc>
        <w:tc>
          <w:tcPr/>
          <w:p>
            <w:pPr>
              <w:pStyle w:val="Compact"/>
            </w:pPr>
            <w:r>
              <w:t xml:space="preserve">3</w:t>
            </w:r>
          </w:p>
        </w:tc>
        <w:tc>
          <w:tcPr/>
          <w:p>
            <w:pPr>
              <w:pStyle w:val="Compact"/>
            </w:pPr>
            <w:r>
              <w:t xml:space="preserve">Multiple choice</w:t>
            </w:r>
          </w:p>
        </w:tc>
        <w:tc>
          <w:tcPr/>
          <w:p>
            <w:pPr>
              <w:pStyle w:val="Compact"/>
            </w:pPr>
            <w:r>
              <w:t xml:space="preserve">Stress triggers</w:t>
            </w:r>
          </w:p>
        </w:tc>
        <w:tc>
          <w:tcPr/>
          <w:p>
            <w:pPr>
              <w:pStyle w:val="Compact"/>
            </w:pPr>
            <w:r>
              <w:t xml:space="preserve">Internal pathology</w:t>
            </w:r>
          </w:p>
        </w:tc>
        <w:tc>
          <w:tcPr/>
          <w:p>
            <w:pPr>
              <w:pStyle w:val="Compact"/>
            </w:pPr>
            <w:r>
              <w:t xml:space="preserve">Challenge points</w:t>
            </w:r>
          </w:p>
        </w:tc>
        <w:tc>
          <w:tcPr/>
          <w:p>
            <w:pPr>
              <w:pStyle w:val="Compact"/>
            </w:pPr>
            <w:r>
              <w:t xml:space="preserve">“Which kinds of challenges show up for you (workload, social, inner critic)?”</w:t>
            </w:r>
          </w:p>
        </w:tc>
      </w:tr>
    </w:tbl>
    <w:bookmarkEnd w:id="37"/>
    <w:bookmarkStart w:id="38" w:name="goals"/>
    <w:p>
      <w:pPr>
        <w:pStyle w:val="Heading3"/>
      </w:pPr>
      <w:r>
        <w:t xml:space="preserve">Goals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“What is one small goal you want to focus on this week?”</w:t>
            </w:r>
          </w:p>
        </w:tc>
        <w:tc>
          <w:tcPr/>
          <w:p>
            <w:pPr>
              <w:pStyle w:val="Compact"/>
            </w:pPr>
            <w:r>
              <w:t xml:space="preserve">Encourage achievable goal setting</w:t>
            </w:r>
          </w:p>
        </w:tc>
        <w:tc>
          <w:tcPr/>
          <w:p>
            <w:pPr>
              <w:pStyle w:val="Compact"/>
            </w:pPr>
            <w:r>
              <w:t xml:space="preserve">2</w:t>
            </w:r>
          </w:p>
        </w:tc>
        <w:tc>
          <w:tcPr/>
          <w:p>
            <w:pPr>
              <w:pStyle w:val="Compact"/>
            </w:pPr>
            <w:r>
              <w:t xml:space="preserve">Text</w:t>
            </w:r>
          </w:p>
        </w:tc>
        <w:tc>
          <w:tcPr/>
          <w:p>
            <w:pPr>
              <w:pStyle w:val="Compact"/>
            </w:pPr>
            <w:r>
              <w:t xml:space="preserve">Short‑term goal</w:t>
            </w:r>
          </w:p>
        </w:tc>
        <w:tc>
          <w:tcPr/>
          <w:p>
            <w:pPr>
              <w:pStyle w:val="Compact"/>
            </w:pPr>
            <w:r>
              <w:t xml:space="preserve">Commitment to unrealistic change</w:t>
            </w:r>
          </w:p>
        </w:tc>
        <w:tc>
          <w:tcPr/>
          <w:p>
            <w:pPr>
              <w:pStyle w:val="Compact"/>
            </w:pPr>
            <w:r>
              <w:t xml:space="preserve">Weekly goal list</w:t>
            </w:r>
          </w:p>
        </w:tc>
        <w:tc>
          <w:tcPr/>
          <w:p>
            <w:pPr>
              <w:pStyle w:val="Compact"/>
            </w:pPr>
            <w:r>
              <w:t xml:space="preserve">–</w:t>
            </w:r>
          </w:p>
        </w:tc>
      </w:tr>
      <w:tr>
        <w:tc>
          <w:tcPr/>
          <w:p>
            <w:pPr>
              <w:pStyle w:val="Compact"/>
            </w:pPr>
            <w:r>
              <w:t xml:space="preserve">“On a scale of 1–5, how confident do you feel about achieving it?”</w:t>
            </w:r>
          </w:p>
        </w:tc>
        <w:tc>
          <w:tcPr/>
          <w:p>
            <w:pPr>
              <w:pStyle w:val="Compact"/>
            </w:pPr>
            <w:r>
              <w:t xml:space="preserve">Assess self‑efficacy</w:t>
            </w:r>
          </w:p>
        </w:tc>
        <w:tc>
          <w:tcPr/>
          <w:p>
            <w:pPr>
              <w:pStyle w:val="Compact"/>
            </w:pPr>
            <w:r>
              <w:t xml:space="preserve">2</w:t>
            </w:r>
          </w:p>
        </w:tc>
        <w:tc>
          <w:tcPr/>
          <w:p>
            <w:pPr>
              <w:pStyle w:val="Compact"/>
            </w:pPr>
            <w:r>
              <w:t xml:space="preserve">Rating</w:t>
            </w:r>
          </w:p>
        </w:tc>
        <w:tc>
          <w:tcPr/>
          <w:p>
            <w:pPr>
              <w:pStyle w:val="Compact"/>
            </w:pPr>
            <w:r>
              <w:t xml:space="preserve">Confidence level</w:t>
            </w:r>
          </w:p>
        </w:tc>
        <w:tc>
          <w:tcPr/>
          <w:p>
            <w:pPr>
              <w:pStyle w:val="Compact"/>
            </w:pPr>
            <w:r>
              <w:t xml:space="preserve">Competence value judgment</w:t>
            </w:r>
          </w:p>
        </w:tc>
        <w:tc>
          <w:tcPr/>
          <w:p>
            <w:pPr>
              <w:pStyle w:val="Compact"/>
            </w:pPr>
            <w:r>
              <w:t xml:space="preserve">Confidence score</w:t>
            </w:r>
          </w:p>
        </w:tc>
        <w:tc>
          <w:tcPr/>
          <w:p>
            <w:pPr>
              <w:pStyle w:val="Compact"/>
            </w:pPr>
            <w:r>
              <w:t xml:space="preserve">–</w:t>
            </w:r>
          </w:p>
        </w:tc>
      </w:tr>
    </w:tbl>
    <w:bookmarkEnd w:id="38"/>
    <w:bookmarkStart w:id="39" w:name="calendar"/>
    <w:p>
      <w:pPr>
        <w:pStyle w:val="Heading3"/>
      </w:pPr>
      <w:r>
        <w:t xml:space="preserve">Calendar</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“Looking at the week ahead, which events feel most meaningful?”</w:t>
            </w:r>
          </w:p>
        </w:tc>
        <w:tc>
          <w:tcPr/>
          <w:p>
            <w:pPr>
              <w:pStyle w:val="Compact"/>
            </w:pPr>
            <w:r>
              <w:t xml:space="preserve">Connect reflection with scheduling; helps prioritise</w:t>
            </w:r>
          </w:p>
        </w:tc>
        <w:tc>
          <w:tcPr/>
          <w:p>
            <w:pPr>
              <w:pStyle w:val="Compact"/>
            </w:pPr>
            <w:r>
              <w:t xml:space="preserve">2</w:t>
            </w:r>
          </w:p>
        </w:tc>
        <w:tc>
          <w:tcPr/>
          <w:p>
            <w:pPr>
              <w:pStyle w:val="Compact"/>
            </w:pPr>
            <w:r>
              <w:t xml:space="preserve">Text</w:t>
            </w:r>
          </w:p>
        </w:tc>
        <w:tc>
          <w:tcPr/>
          <w:p>
            <w:pPr>
              <w:pStyle w:val="Compact"/>
            </w:pPr>
            <w:r>
              <w:t xml:space="preserve">Meaningful events</w:t>
            </w:r>
          </w:p>
        </w:tc>
        <w:tc>
          <w:tcPr/>
          <w:p>
            <w:pPr>
              <w:pStyle w:val="Compact"/>
            </w:pPr>
            <w:r>
              <w:t xml:space="preserve">Level of importance of people</w:t>
            </w:r>
          </w:p>
        </w:tc>
        <w:tc>
          <w:tcPr/>
          <w:p>
            <w:pPr>
              <w:pStyle w:val="Compact"/>
            </w:pPr>
            <w:r>
              <w:t xml:space="preserve">Calendar highlights</w:t>
            </w:r>
          </w:p>
        </w:tc>
        <w:tc>
          <w:tcPr/>
          <w:p>
            <w:pPr>
              <w:pStyle w:val="Compact"/>
            </w:pPr>
            <w:r>
              <w:t xml:space="preserve">“What upcoming events are you most drawn to?”</w:t>
            </w:r>
          </w:p>
        </w:tc>
      </w:tr>
      <w:tr>
        <w:tc>
          <w:tcPr/>
          <w:p>
            <w:pPr>
              <w:pStyle w:val="Compact"/>
            </w:pPr>
            <w:r>
              <w:t xml:space="preserve">“Would you like to block time for self‑care this week?”</w:t>
            </w:r>
          </w:p>
        </w:tc>
        <w:tc>
          <w:tcPr/>
          <w:p>
            <w:pPr>
              <w:pStyle w:val="Compact"/>
            </w:pPr>
            <w:r>
              <w:t xml:space="preserve">Encourage scheduling self‑care without directive</w:t>
            </w:r>
          </w:p>
        </w:tc>
        <w:tc>
          <w:tcPr/>
          <w:p>
            <w:pPr>
              <w:pStyle w:val="Compact"/>
            </w:pPr>
            <w:r>
              <w:t xml:space="preserve">2</w:t>
            </w:r>
          </w:p>
        </w:tc>
        <w:tc>
          <w:tcPr/>
          <w:p>
            <w:pPr>
              <w:pStyle w:val="Compact"/>
            </w:pPr>
            <w:r>
              <w:t xml:space="preserve">Yes/No or suggestion</w:t>
            </w:r>
          </w:p>
        </w:tc>
        <w:tc>
          <w:tcPr/>
          <w:p>
            <w:pPr>
              <w:pStyle w:val="Compact"/>
            </w:pPr>
            <w:r>
              <w:t xml:space="preserve">Desire for self‑care time</w:t>
            </w:r>
          </w:p>
        </w:tc>
        <w:tc>
          <w:tcPr/>
          <w:p>
            <w:pPr>
              <w:pStyle w:val="Compact"/>
            </w:pPr>
            <w:r>
              <w:t xml:space="preserve">Hours of work or productivity judgement</w:t>
            </w:r>
          </w:p>
        </w:tc>
        <w:tc>
          <w:tcPr/>
          <w:p>
            <w:pPr>
              <w:pStyle w:val="Compact"/>
            </w:pPr>
            <w:r>
              <w:t xml:space="preserve">Self‑care schedule</w:t>
            </w:r>
          </w:p>
        </w:tc>
        <w:tc>
          <w:tcPr/>
          <w:p>
            <w:pPr>
              <w:pStyle w:val="Compact"/>
            </w:pPr>
            <w:r>
              <w:t xml:space="preserve">–</w:t>
            </w:r>
          </w:p>
        </w:tc>
      </w:tr>
    </w:tbl>
    <w:bookmarkEnd w:id="39"/>
    <w:bookmarkStart w:id="40" w:name="review"/>
    <w:p>
      <w:pPr>
        <w:pStyle w:val="Heading3"/>
      </w:pPr>
      <w:r>
        <w:t xml:space="preserve">Review</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“What went well for you this week?”</w:t>
            </w:r>
          </w:p>
        </w:tc>
        <w:tc>
          <w:tcPr/>
          <w:p>
            <w:pPr>
              <w:pStyle w:val="Compact"/>
            </w:pPr>
            <w:r>
              <w:t xml:space="preserve">Cultivate gratitude and positive reflection</w:t>
            </w:r>
          </w:p>
        </w:tc>
        <w:tc>
          <w:tcPr/>
          <w:p>
            <w:pPr>
              <w:pStyle w:val="Compact"/>
            </w:pPr>
            <w:r>
              <w:t xml:space="preserve">2</w:t>
            </w:r>
          </w:p>
        </w:tc>
        <w:tc>
          <w:tcPr/>
          <w:p>
            <w:pPr>
              <w:pStyle w:val="Compact"/>
            </w:pPr>
            <w:r>
              <w:t xml:space="preserve">Text</w:t>
            </w:r>
          </w:p>
        </w:tc>
        <w:tc>
          <w:tcPr/>
          <w:p>
            <w:pPr>
              <w:pStyle w:val="Compact"/>
            </w:pPr>
            <w:r>
              <w:t xml:space="preserve">Successes &amp; gratitude sources</w:t>
            </w:r>
          </w:p>
        </w:tc>
        <w:tc>
          <w:tcPr/>
          <w:p>
            <w:pPr>
              <w:pStyle w:val="Compact"/>
            </w:pPr>
            <w:r>
              <w:t xml:space="preserve">Overlooked struggles</w:t>
            </w:r>
          </w:p>
        </w:tc>
        <w:tc>
          <w:tcPr/>
          <w:p>
            <w:pPr>
              <w:pStyle w:val="Compact"/>
            </w:pPr>
            <w:r>
              <w:t xml:space="preserve">Weekly wins log</w:t>
            </w:r>
          </w:p>
        </w:tc>
        <w:tc>
          <w:tcPr/>
          <w:p>
            <w:pPr>
              <w:pStyle w:val="Compact"/>
            </w:pPr>
            <w:r>
              <w:t xml:space="preserve">–</w:t>
            </w:r>
          </w:p>
        </w:tc>
      </w:tr>
      <w:tr>
        <w:tc>
          <w:tcPr/>
          <w:p>
            <w:pPr>
              <w:pStyle w:val="Compact"/>
            </w:pPr>
            <w:r>
              <w:t xml:space="preserve">“Is there anything you’d like to adjust for next week?”</w:t>
            </w:r>
          </w:p>
        </w:tc>
        <w:tc>
          <w:tcPr/>
          <w:p>
            <w:pPr>
              <w:pStyle w:val="Compact"/>
            </w:pPr>
            <w:r>
              <w:t xml:space="preserve">Promote iterative improvement</w:t>
            </w:r>
          </w:p>
        </w:tc>
        <w:tc>
          <w:tcPr/>
          <w:p>
            <w:pPr>
              <w:pStyle w:val="Compact"/>
            </w:pPr>
            <w:r>
              <w:t xml:space="preserve">2</w:t>
            </w:r>
          </w:p>
        </w:tc>
        <w:tc>
          <w:tcPr/>
          <w:p>
            <w:pPr>
              <w:pStyle w:val="Compact"/>
            </w:pPr>
            <w:r>
              <w:t xml:space="preserve">Text</w:t>
            </w:r>
          </w:p>
        </w:tc>
        <w:tc>
          <w:tcPr/>
          <w:p>
            <w:pPr>
              <w:pStyle w:val="Compact"/>
            </w:pPr>
            <w:r>
              <w:t xml:space="preserve">Improvement focus</w:t>
            </w:r>
          </w:p>
        </w:tc>
        <w:tc>
          <w:tcPr/>
          <w:p>
            <w:pPr>
              <w:pStyle w:val="Compact"/>
            </w:pPr>
            <w:r>
              <w:t xml:space="preserve">Self‑criticism or failure</w:t>
            </w:r>
          </w:p>
        </w:tc>
        <w:tc>
          <w:tcPr/>
          <w:p>
            <w:pPr>
              <w:pStyle w:val="Compact"/>
            </w:pPr>
            <w:r>
              <w:t xml:space="preserve">Adjustment notes</w:t>
            </w:r>
          </w:p>
        </w:tc>
        <w:tc>
          <w:tcPr/>
          <w:p>
            <w:pPr>
              <w:pStyle w:val="Compact"/>
            </w:pPr>
            <w:r>
              <w:t xml:space="preserve">“Is there something you’d approach differently next time?”</w:t>
            </w:r>
          </w:p>
        </w:tc>
      </w:tr>
    </w:tbl>
    <w:bookmarkEnd w:id="40"/>
    <w:bookmarkStart w:id="41" w:name="bad-day-mode"/>
    <w:p>
      <w:pPr>
        <w:pStyle w:val="Heading3"/>
      </w:pPr>
      <w:r>
        <w:t xml:space="preserve">Bad Day Mode</w:t>
      </w:r>
    </w:p>
    <w:p>
      <w:pPr>
        <w:pStyle w:val="FirstParagraph"/>
      </w:pPr>
      <w:r>
        <w:t xml:space="preserve">The app can detect when a user selects “Bad Day Mode” to provide extra support without overstepping.</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“I’m here to listen. Do you want to share what’s making today difficult?”</w:t>
            </w:r>
          </w:p>
        </w:tc>
        <w:tc>
          <w:tcPr/>
          <w:p>
            <w:pPr>
              <w:pStyle w:val="Compact"/>
            </w:pPr>
            <w:r>
              <w:t xml:space="preserve">Provide empathetic space without diagnosing</w:t>
            </w:r>
            <w:hyperlink r:id="rId24">
              <w:r>
                <w:rPr>
                  <w:rStyle w:val="Hyperlink"/>
                </w:rPr>
                <w:t xml:space="preserve">[8]</w:t>
              </w:r>
            </w:hyperlink>
          </w:p>
        </w:tc>
        <w:tc>
          <w:tcPr/>
          <w:p>
            <w:pPr>
              <w:pStyle w:val="Compact"/>
            </w:pPr>
            <w:r>
              <w:t xml:space="preserve">4</w:t>
            </w:r>
          </w:p>
        </w:tc>
        <w:tc>
          <w:tcPr/>
          <w:p>
            <w:pPr>
              <w:pStyle w:val="Compact"/>
            </w:pPr>
            <w:r>
              <w:t xml:space="preserve">Optional text</w:t>
            </w:r>
          </w:p>
        </w:tc>
        <w:tc>
          <w:tcPr/>
          <w:p>
            <w:pPr>
              <w:pStyle w:val="Compact"/>
            </w:pPr>
            <w:r>
              <w:t xml:space="preserve">Source of current distress</w:t>
            </w:r>
          </w:p>
        </w:tc>
        <w:tc>
          <w:tcPr/>
          <w:p>
            <w:pPr>
              <w:pStyle w:val="Compact"/>
            </w:pPr>
            <w:r>
              <w:t xml:space="preserve">Cause of mental illness</w:t>
            </w:r>
          </w:p>
        </w:tc>
        <w:tc>
          <w:tcPr/>
          <w:p>
            <w:pPr>
              <w:pStyle w:val="Compact"/>
            </w:pPr>
            <w:r>
              <w:t xml:space="preserve">Bad Day notes</w:t>
            </w:r>
          </w:p>
        </w:tc>
        <w:tc>
          <w:tcPr/>
          <w:p>
            <w:pPr>
              <w:pStyle w:val="Compact"/>
            </w:pPr>
            <w:r>
              <w:t xml:space="preserve">“Would you like to tell me what’s been tough today?”</w:t>
            </w:r>
          </w:p>
        </w:tc>
      </w:tr>
      <w:tr>
        <w:tc>
          <w:tcPr/>
          <w:p>
            <w:pPr>
              <w:pStyle w:val="Compact"/>
            </w:pPr>
            <w:r>
              <w:t xml:space="preserve">“Would a small grounding exercise help right now?”</w:t>
            </w:r>
          </w:p>
        </w:tc>
        <w:tc>
          <w:tcPr/>
          <w:p>
            <w:pPr>
              <w:pStyle w:val="Compact"/>
            </w:pPr>
            <w:r>
              <w:t xml:space="preserve">Offer coping tool gently</w:t>
            </w:r>
          </w:p>
        </w:tc>
        <w:tc>
          <w:tcPr/>
          <w:p>
            <w:pPr>
              <w:pStyle w:val="Compact"/>
            </w:pPr>
            <w:r>
              <w:t xml:space="preserve">3</w:t>
            </w:r>
          </w:p>
        </w:tc>
        <w:tc>
          <w:tcPr/>
          <w:p>
            <w:pPr>
              <w:pStyle w:val="Compact"/>
            </w:pPr>
            <w:r>
              <w:t xml:space="preserve">Yes/No</w:t>
            </w:r>
          </w:p>
        </w:tc>
        <w:tc>
          <w:tcPr/>
          <w:p>
            <w:pPr>
              <w:pStyle w:val="Compact"/>
            </w:pPr>
            <w:r>
              <w:t xml:space="preserve">Willingness to engage in self‑soothing</w:t>
            </w:r>
          </w:p>
        </w:tc>
        <w:tc>
          <w:tcPr/>
          <w:p>
            <w:pPr>
              <w:pStyle w:val="Compact"/>
            </w:pPr>
            <w:r>
              <w:t xml:space="preserve">Ability to cope alone</w:t>
            </w:r>
          </w:p>
        </w:tc>
        <w:tc>
          <w:tcPr/>
          <w:p>
            <w:pPr>
              <w:pStyle w:val="Compact"/>
            </w:pPr>
            <w:r>
              <w:t xml:space="preserve">Coping preference</w:t>
            </w:r>
          </w:p>
        </w:tc>
        <w:tc>
          <w:tcPr/>
          <w:p>
            <w:pPr>
              <w:pStyle w:val="Compact"/>
            </w:pPr>
            <w:r>
              <w:t xml:space="preserve">“Shall we try a short breathing exercise together?”</w:t>
            </w:r>
          </w:p>
        </w:tc>
      </w:tr>
    </w:tbl>
    <w:bookmarkEnd w:id="41"/>
    <w:bookmarkStart w:id="42" w:name="ask-ai-decision"/>
    <w:p>
      <w:pPr>
        <w:pStyle w:val="Heading3"/>
      </w:pPr>
      <w:r>
        <w:t xml:space="preserve">Ask AI Decision</w:t>
      </w:r>
    </w:p>
    <w:p>
      <w:pPr>
        <w:pStyle w:val="FirstParagraph"/>
      </w:pPr>
      <w:r>
        <w:t xml:space="preserve">This module helps users ask the AI for assistance in making choices (not therapy). It should clearly state limitations.</w:t>
      </w:r>
      <w:hyperlink r:id="rId35">
        <w:r>
          <w:rPr>
            <w:rStyle w:val="Hyperlink"/>
          </w:rPr>
          <w:t xml:space="preserve">[9]</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“Would you like help weighing the pros and cons of a decision?”</w:t>
            </w:r>
          </w:p>
        </w:tc>
        <w:tc>
          <w:tcPr/>
          <w:p>
            <w:pPr>
              <w:pStyle w:val="Compact"/>
            </w:pPr>
            <w:r>
              <w:t xml:space="preserve">Clarify user’s desire for decision support and set boundaries</w:t>
            </w:r>
          </w:p>
        </w:tc>
        <w:tc>
          <w:tcPr/>
          <w:p>
            <w:pPr>
              <w:pStyle w:val="Compact"/>
            </w:pPr>
            <w:r>
              <w:t xml:space="preserve">2</w:t>
            </w:r>
          </w:p>
        </w:tc>
        <w:tc>
          <w:tcPr/>
          <w:p>
            <w:pPr>
              <w:pStyle w:val="Compact"/>
            </w:pPr>
            <w:r>
              <w:t xml:space="preserve">Yes/No</w:t>
            </w:r>
          </w:p>
        </w:tc>
        <w:tc>
          <w:tcPr/>
          <w:p>
            <w:pPr>
              <w:pStyle w:val="Compact"/>
            </w:pPr>
            <w:r>
              <w:t xml:space="preserve">Preference for structured decision support</w:t>
            </w:r>
          </w:p>
        </w:tc>
        <w:tc>
          <w:tcPr/>
          <w:p>
            <w:pPr>
              <w:pStyle w:val="Compact"/>
            </w:pPr>
            <w:r>
              <w:t xml:space="preserve">That the AI is a professional advisor</w:t>
            </w:r>
          </w:p>
        </w:tc>
        <w:tc>
          <w:tcPr/>
          <w:p>
            <w:pPr>
              <w:pStyle w:val="Compact"/>
            </w:pPr>
            <w:r>
              <w:t xml:space="preserve">Decision support request</w:t>
            </w:r>
          </w:p>
        </w:tc>
        <w:tc>
          <w:tcPr/>
          <w:p>
            <w:pPr>
              <w:pStyle w:val="Compact"/>
            </w:pPr>
            <w:r>
              <w:t xml:space="preserve">–</w:t>
            </w:r>
          </w:p>
        </w:tc>
      </w:tr>
      <w:tr>
        <w:tc>
          <w:tcPr/>
          <w:p>
            <w:pPr>
              <w:pStyle w:val="Compact"/>
            </w:pPr>
            <w:r>
              <w:t xml:space="preserve">“What are the options you’re considering?”</w:t>
            </w:r>
          </w:p>
        </w:tc>
        <w:tc>
          <w:tcPr/>
          <w:p>
            <w:pPr>
              <w:pStyle w:val="Compact"/>
            </w:pPr>
            <w:r>
              <w:t xml:space="preserve">Gather decision context while letting user control details</w:t>
            </w:r>
          </w:p>
        </w:tc>
        <w:tc>
          <w:tcPr/>
          <w:p>
            <w:pPr>
              <w:pStyle w:val="Compact"/>
            </w:pPr>
            <w:r>
              <w:t xml:space="preserve">2</w:t>
            </w:r>
          </w:p>
        </w:tc>
        <w:tc>
          <w:tcPr/>
          <w:p>
            <w:pPr>
              <w:pStyle w:val="Compact"/>
            </w:pPr>
            <w:r>
              <w:t xml:space="preserve">Text</w:t>
            </w:r>
          </w:p>
        </w:tc>
        <w:tc>
          <w:tcPr/>
          <w:p>
            <w:pPr>
              <w:pStyle w:val="Compact"/>
            </w:pPr>
            <w:r>
              <w:t xml:space="preserve">Options list</w:t>
            </w:r>
          </w:p>
        </w:tc>
        <w:tc>
          <w:tcPr/>
          <w:p>
            <w:pPr>
              <w:pStyle w:val="Compact"/>
            </w:pPr>
            <w:r>
              <w:t xml:space="preserve">Which option is correct</w:t>
            </w:r>
          </w:p>
        </w:tc>
        <w:tc>
          <w:tcPr/>
          <w:p>
            <w:pPr>
              <w:pStyle w:val="Compact"/>
            </w:pPr>
            <w:r>
              <w:t xml:space="preserve">Decision context</w:t>
            </w:r>
          </w:p>
        </w:tc>
        <w:tc>
          <w:tcPr/>
          <w:p>
            <w:pPr>
              <w:pStyle w:val="Compact"/>
            </w:pPr>
            <w:r>
              <w:t xml:space="preserve">“Could you list the choices on your mind?”</w:t>
            </w:r>
          </w:p>
        </w:tc>
      </w:tr>
    </w:tbl>
    <w:bookmarkEnd w:id="42"/>
    <w:bookmarkStart w:id="43" w:name="safety-and-boundaries-notices"/>
    <w:p>
      <w:pPr>
        <w:pStyle w:val="Heading3"/>
      </w:pPr>
      <w:r>
        <w:t xml:space="preserve">Safety and Boundaries Notices</w:t>
      </w:r>
    </w:p>
    <w:p>
      <w:pPr>
        <w:pStyle w:val="Compact"/>
        <w:numPr>
          <w:ilvl w:val="0"/>
          <w:numId w:val="1001"/>
        </w:numPr>
      </w:pPr>
      <w:r>
        <w:t xml:space="preserve">All modules should include periodic reminders that the app is not a therapist. According to ethical guidelines, chatbots must set boundaries and provide limitations</w:t>
      </w:r>
      <w:hyperlink r:id="rId35">
        <w:r>
          <w:rPr>
            <w:rStyle w:val="Hyperlink"/>
          </w:rPr>
          <w:t xml:space="preserve">[9]</w:t>
        </w:r>
      </w:hyperlink>
      <w:r>
        <w:t xml:space="preserve"> </w:t>
      </w:r>
      <w:r>
        <w:t xml:space="preserve">and cannot replace therapy or crisis intervention</w:t>
      </w:r>
      <w:hyperlink r:id="rId25">
        <w:r>
          <w:rPr>
            <w:rStyle w:val="Hyperlink"/>
          </w:rPr>
          <w:t xml:space="preserve">[5]</w:t>
        </w:r>
      </w:hyperlink>
      <w:r>
        <w:t xml:space="preserve">. For example, after sensitive questions the app could display: “I’m here to support your reflections, but I’m not a mental health professional. If you’re in crisis please contact a helpline.”</w:t>
      </w:r>
    </w:p>
    <w:p>
      <w:r>
        <w:pict>
          <v:rect style="width:0;height:1.5pt" o:hralign="center" o:hrstd="t" o:hr="t"/>
        </w:pict>
      </w:r>
    </w:p>
    <w:bookmarkEnd w:id="43"/>
    <w:bookmarkEnd w:id="44"/>
    <w:bookmarkStart w:id="55" w:name="deeper-future-question-bank"/>
    <w:p>
      <w:pPr>
        <w:pStyle w:val="Heading2"/>
      </w:pPr>
      <w:r>
        <w:t xml:space="preserve">2. Deeper Future Question Bank</w:t>
      </w:r>
    </w:p>
    <w:p>
      <w:pPr>
        <w:pStyle w:val="FirstParagraph"/>
      </w:pPr>
      <w:r>
        <w:t xml:space="preserve">These questions may be introduced in future versions once trust is established. They are more introspective (higher intensity) but still avoid clinical intake. They should be optional and preceded by a content notice.</w:t>
      </w:r>
    </w:p>
    <w:bookmarkStart w:id="46" w:name="deep-opening-reflection"/>
    <w:p>
      <w:pPr>
        <w:pStyle w:val="Heading3"/>
      </w:pPr>
      <w:r>
        <w:t xml:space="preserve">Deep Opening Reflection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“Which recent experience challenged your perspective and why?”</w:t>
            </w:r>
          </w:p>
        </w:tc>
        <w:tc>
          <w:tcPr/>
          <w:p>
            <w:pPr>
              <w:pStyle w:val="Compact"/>
            </w:pPr>
            <w:r>
              <w:t xml:space="preserve">Encourage deep processing of new experiences; fosters growth and creativity</w:t>
            </w:r>
            <w:hyperlink r:id="rId45">
              <w:r>
                <w:rPr>
                  <w:rStyle w:val="Hyperlink"/>
                </w:rPr>
                <w:t xml:space="preserve">[10]</w:t>
              </w:r>
            </w:hyperlink>
          </w:p>
        </w:tc>
        <w:tc>
          <w:tcPr/>
          <w:p>
            <w:pPr>
              <w:pStyle w:val="Compact"/>
            </w:pPr>
            <w:r>
              <w:t xml:space="preserve">4</w:t>
            </w:r>
          </w:p>
        </w:tc>
        <w:tc>
          <w:tcPr/>
          <w:p>
            <w:pPr>
              <w:pStyle w:val="Compact"/>
            </w:pPr>
            <w:r>
              <w:t xml:space="preserve">Text</w:t>
            </w:r>
          </w:p>
        </w:tc>
        <w:tc>
          <w:tcPr/>
          <w:p>
            <w:pPr>
              <w:pStyle w:val="Compact"/>
            </w:pPr>
            <w:r>
              <w:t xml:space="preserve">Moments of cognitive growth</w:t>
            </w:r>
          </w:p>
        </w:tc>
        <w:tc>
          <w:tcPr/>
          <w:p>
            <w:pPr>
              <w:pStyle w:val="Compact"/>
            </w:pPr>
            <w:r>
              <w:t xml:space="preserve">Trauma details</w:t>
            </w:r>
          </w:p>
        </w:tc>
        <w:tc>
          <w:tcPr/>
          <w:p>
            <w:pPr>
              <w:pStyle w:val="Compact"/>
            </w:pPr>
            <w:r>
              <w:t xml:space="preserve">Reflection depth</w:t>
            </w:r>
          </w:p>
        </w:tc>
        <w:tc>
          <w:tcPr/>
          <w:p>
            <w:pPr>
              <w:pStyle w:val="Compact"/>
            </w:pPr>
            <w:r>
              <w:t xml:space="preserve">“Has anything recently shifted your way of thinking?”</w:t>
            </w:r>
          </w:p>
        </w:tc>
      </w:tr>
      <w:tr>
        <w:tc>
          <w:tcPr/>
          <w:p>
            <w:pPr>
              <w:pStyle w:val="Compact"/>
            </w:pPr>
            <w:r>
              <w:t xml:space="preserve">“When do you feel most connected to yourself?”</w:t>
            </w:r>
          </w:p>
        </w:tc>
        <w:tc>
          <w:tcPr/>
          <w:p>
            <w:pPr>
              <w:pStyle w:val="Compact"/>
            </w:pPr>
            <w:r>
              <w:t xml:space="preserve">Explore self‑connection</w:t>
            </w:r>
          </w:p>
        </w:tc>
        <w:tc>
          <w:tcPr/>
          <w:p>
            <w:pPr>
              <w:pStyle w:val="Compact"/>
            </w:pPr>
            <w:r>
              <w:t xml:space="preserve">4</w:t>
            </w:r>
          </w:p>
        </w:tc>
        <w:tc>
          <w:tcPr/>
          <w:p>
            <w:pPr>
              <w:pStyle w:val="Compact"/>
            </w:pPr>
            <w:r>
              <w:t xml:space="preserve">Text</w:t>
            </w:r>
          </w:p>
        </w:tc>
        <w:tc>
          <w:tcPr/>
          <w:p>
            <w:pPr>
              <w:pStyle w:val="Compact"/>
            </w:pPr>
            <w:r>
              <w:t xml:space="preserve">Self-connection triggers</w:t>
            </w:r>
          </w:p>
        </w:tc>
        <w:tc>
          <w:tcPr/>
          <w:p>
            <w:pPr>
              <w:pStyle w:val="Compact"/>
            </w:pPr>
            <w:r>
              <w:t xml:space="preserve">Spiritual or religious assumptions</w:t>
            </w:r>
          </w:p>
        </w:tc>
        <w:tc>
          <w:tcPr/>
          <w:p>
            <w:pPr>
              <w:pStyle w:val="Compact"/>
            </w:pPr>
            <w:r>
              <w:t xml:space="preserve">Connection triggers</w:t>
            </w:r>
          </w:p>
        </w:tc>
        <w:tc>
          <w:tcPr/>
          <w:p>
            <w:pPr>
              <w:pStyle w:val="Compact"/>
            </w:pPr>
            <w:r>
              <w:t xml:space="preserve">“Are there times you feel really in tune with yourself?”</w:t>
            </w:r>
          </w:p>
        </w:tc>
      </w:tr>
    </w:tbl>
    <w:bookmarkEnd w:id="46"/>
    <w:bookmarkStart w:id="47" w:name="deep-values-identity"/>
    <w:p>
      <w:pPr>
        <w:pStyle w:val="Heading3"/>
      </w:pPr>
      <w:r>
        <w:t xml:space="preserve">Deep Values &amp; Identity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“How have your values evolved over time?”</w:t>
            </w:r>
          </w:p>
        </w:tc>
        <w:tc>
          <w:tcPr/>
          <w:p>
            <w:pPr>
              <w:pStyle w:val="Compact"/>
            </w:pPr>
            <w:r>
              <w:t xml:space="preserve">Explore values development</w:t>
            </w:r>
          </w:p>
        </w:tc>
        <w:tc>
          <w:tcPr/>
          <w:p>
            <w:pPr>
              <w:pStyle w:val="Compact"/>
            </w:pPr>
            <w:r>
              <w:t xml:space="preserve">4</w:t>
            </w:r>
          </w:p>
        </w:tc>
        <w:tc>
          <w:tcPr/>
          <w:p>
            <w:pPr>
              <w:pStyle w:val="Compact"/>
            </w:pPr>
            <w:r>
              <w:t xml:space="preserve">Text</w:t>
            </w:r>
          </w:p>
        </w:tc>
        <w:tc>
          <w:tcPr/>
          <w:p>
            <w:pPr>
              <w:pStyle w:val="Compact"/>
            </w:pPr>
            <w:r>
              <w:t xml:space="preserve">Value evolution patterns</w:t>
            </w:r>
          </w:p>
        </w:tc>
        <w:tc>
          <w:tcPr/>
          <w:p>
            <w:pPr>
              <w:pStyle w:val="Compact"/>
            </w:pPr>
            <w:r>
              <w:t xml:space="preserve">Past trauma or cultural background</w:t>
            </w:r>
          </w:p>
        </w:tc>
        <w:tc>
          <w:tcPr/>
          <w:p>
            <w:pPr>
              <w:pStyle w:val="Compact"/>
            </w:pPr>
            <w:r>
              <w:t xml:space="preserve">Values timeline</w:t>
            </w:r>
          </w:p>
        </w:tc>
        <w:tc>
          <w:tcPr/>
          <w:p>
            <w:pPr>
              <w:pStyle w:val="Compact"/>
            </w:pPr>
            <w:r>
              <w:t xml:space="preserve">“Have your priorities changed over the years?”</w:t>
            </w:r>
          </w:p>
        </w:tc>
      </w:tr>
      <w:tr>
        <w:tc>
          <w:tcPr/>
          <w:p>
            <w:pPr>
              <w:pStyle w:val="Compact"/>
            </w:pPr>
            <w:r>
              <w:t xml:space="preserve">“In what ways do you express your authentic self?”</w:t>
            </w:r>
          </w:p>
        </w:tc>
        <w:tc>
          <w:tcPr/>
          <w:p>
            <w:pPr>
              <w:pStyle w:val="Compact"/>
            </w:pPr>
            <w:r>
              <w:t xml:space="preserve">Encourage authenticity reflection</w:t>
            </w:r>
            <w:hyperlink r:id="rId24">
              <w:r>
                <w:rPr>
                  <w:rStyle w:val="Hyperlink"/>
                </w:rPr>
                <w:t xml:space="preserve">[8]</w:t>
              </w:r>
            </w:hyperlink>
          </w:p>
        </w:tc>
        <w:tc>
          <w:tcPr/>
          <w:p>
            <w:pPr>
              <w:pStyle w:val="Compact"/>
            </w:pPr>
            <w:r>
              <w:t xml:space="preserve">4</w:t>
            </w:r>
          </w:p>
        </w:tc>
        <w:tc>
          <w:tcPr/>
          <w:p>
            <w:pPr>
              <w:pStyle w:val="Compact"/>
            </w:pPr>
            <w:r>
              <w:t xml:space="preserve">Text</w:t>
            </w:r>
          </w:p>
        </w:tc>
        <w:tc>
          <w:tcPr/>
          <w:p>
            <w:pPr>
              <w:pStyle w:val="Compact"/>
            </w:pPr>
            <w:r>
              <w:t xml:space="preserve">Authenticity behaviours</w:t>
            </w:r>
          </w:p>
        </w:tc>
        <w:tc>
          <w:tcPr/>
          <w:p>
            <w:pPr>
              <w:pStyle w:val="Compact"/>
            </w:pPr>
            <w:r>
              <w:t xml:space="preserve">Judgement on authenticity</w:t>
            </w:r>
          </w:p>
        </w:tc>
        <w:tc>
          <w:tcPr/>
          <w:p>
            <w:pPr>
              <w:pStyle w:val="Compact"/>
            </w:pPr>
            <w:r>
              <w:t xml:space="preserve">Identity expression log</w:t>
            </w:r>
          </w:p>
        </w:tc>
        <w:tc>
          <w:tcPr/>
          <w:p>
            <w:pPr>
              <w:pStyle w:val="Compact"/>
            </w:pPr>
            <w:r>
              <w:t xml:space="preserve">–</w:t>
            </w:r>
          </w:p>
        </w:tc>
      </w:tr>
    </w:tbl>
    <w:bookmarkEnd w:id="47"/>
    <w:bookmarkStart w:id="48" w:name="deep-desires-needs"/>
    <w:p>
      <w:pPr>
        <w:pStyle w:val="Heading3"/>
      </w:pPr>
      <w:r>
        <w:t xml:space="preserve">Deep Desires &amp; Needs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“What longing have you carried that still feels unmet?”</w:t>
            </w:r>
          </w:p>
        </w:tc>
        <w:tc>
          <w:tcPr/>
          <w:p>
            <w:pPr>
              <w:pStyle w:val="Compact"/>
            </w:pPr>
            <w:r>
              <w:t xml:space="preserve">Probe deeper desires cautiously</w:t>
            </w:r>
          </w:p>
        </w:tc>
        <w:tc>
          <w:tcPr/>
          <w:p>
            <w:pPr>
              <w:pStyle w:val="Compact"/>
            </w:pPr>
            <w:r>
              <w:t xml:space="preserve">5</w:t>
            </w:r>
          </w:p>
        </w:tc>
        <w:tc>
          <w:tcPr/>
          <w:p>
            <w:pPr>
              <w:pStyle w:val="Compact"/>
            </w:pPr>
            <w:r>
              <w:t xml:space="preserve">Text</w:t>
            </w:r>
          </w:p>
        </w:tc>
        <w:tc>
          <w:tcPr/>
          <w:p>
            <w:pPr>
              <w:pStyle w:val="Compact"/>
            </w:pPr>
            <w:r>
              <w:t xml:space="preserve">Long-term aspirations</w:t>
            </w:r>
          </w:p>
        </w:tc>
        <w:tc>
          <w:tcPr/>
          <w:p>
            <w:pPr>
              <w:pStyle w:val="Compact"/>
            </w:pPr>
            <w:r>
              <w:t xml:space="preserve">Psychological trauma</w:t>
            </w:r>
          </w:p>
        </w:tc>
        <w:tc>
          <w:tcPr/>
          <w:p>
            <w:pPr>
              <w:pStyle w:val="Compact"/>
            </w:pPr>
            <w:r>
              <w:t xml:space="preserve">Deep desire bank</w:t>
            </w:r>
          </w:p>
        </w:tc>
        <w:tc>
          <w:tcPr/>
          <w:p>
            <w:pPr>
              <w:pStyle w:val="Compact"/>
            </w:pPr>
            <w:r>
              <w:t xml:space="preserve">“Is there a dream you still hold close?”</w:t>
            </w:r>
          </w:p>
        </w:tc>
      </w:tr>
      <w:tr>
        <w:tc>
          <w:tcPr/>
          <w:p>
            <w:pPr>
              <w:pStyle w:val="Compact"/>
            </w:pPr>
            <w:r>
              <w:t xml:space="preserve">“Which needs are hardest for you to voice?”</w:t>
            </w:r>
          </w:p>
        </w:tc>
        <w:tc>
          <w:tcPr/>
          <w:p>
            <w:pPr>
              <w:pStyle w:val="Compact"/>
            </w:pPr>
            <w:r>
              <w:t xml:space="preserve">Identify communication barriers</w:t>
            </w:r>
          </w:p>
        </w:tc>
        <w:tc>
          <w:tcPr/>
          <w:p>
            <w:pPr>
              <w:pStyle w:val="Compact"/>
            </w:pPr>
            <w:r>
              <w:t xml:space="preserve">4</w:t>
            </w:r>
          </w:p>
        </w:tc>
        <w:tc>
          <w:tcPr/>
          <w:p>
            <w:pPr>
              <w:pStyle w:val="Compact"/>
            </w:pPr>
            <w:r>
              <w:t xml:space="preserve">Text</w:t>
            </w:r>
          </w:p>
        </w:tc>
        <w:tc>
          <w:tcPr/>
          <w:p>
            <w:pPr>
              <w:pStyle w:val="Compact"/>
            </w:pPr>
            <w:r>
              <w:t xml:space="preserve">Communication challenges</w:t>
            </w:r>
          </w:p>
        </w:tc>
        <w:tc>
          <w:tcPr/>
          <w:p>
            <w:pPr>
              <w:pStyle w:val="Compact"/>
            </w:pPr>
            <w:r>
              <w:t xml:space="preserve">Fault; self‑blame</w:t>
            </w:r>
          </w:p>
        </w:tc>
        <w:tc>
          <w:tcPr/>
          <w:p>
            <w:pPr>
              <w:pStyle w:val="Compact"/>
            </w:pPr>
            <w:r>
              <w:t xml:space="preserve">Needs communication issues</w:t>
            </w:r>
          </w:p>
        </w:tc>
        <w:tc>
          <w:tcPr/>
          <w:p>
            <w:pPr>
              <w:pStyle w:val="Compact"/>
            </w:pPr>
            <w:r>
              <w:t xml:space="preserve">“Are there needs you find tricky to express?”</w:t>
            </w:r>
          </w:p>
        </w:tc>
      </w:tr>
    </w:tbl>
    <w:bookmarkEnd w:id="48"/>
    <w:bookmarkStart w:id="49" w:name="deep-patterns-triggers"/>
    <w:p>
      <w:pPr>
        <w:pStyle w:val="Heading3"/>
      </w:pPr>
      <w:r>
        <w:t xml:space="preserve">Deep Patterns &amp; Triggers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“Are there recurring inner narratives that you want to let go of?”</w:t>
            </w:r>
          </w:p>
        </w:tc>
        <w:tc>
          <w:tcPr/>
          <w:p>
            <w:pPr>
              <w:pStyle w:val="Compact"/>
            </w:pPr>
            <w:r>
              <w:t xml:space="preserve">Recognise unhelpful stories</w:t>
            </w:r>
          </w:p>
        </w:tc>
        <w:tc>
          <w:tcPr/>
          <w:p>
            <w:pPr>
              <w:pStyle w:val="Compact"/>
            </w:pPr>
            <w:r>
              <w:t xml:space="preserve">5</w:t>
            </w:r>
          </w:p>
        </w:tc>
        <w:tc>
          <w:tcPr/>
          <w:p>
            <w:pPr>
              <w:pStyle w:val="Compact"/>
            </w:pPr>
            <w:r>
              <w:t xml:space="preserve">Text</w:t>
            </w:r>
          </w:p>
        </w:tc>
        <w:tc>
          <w:tcPr/>
          <w:p>
            <w:pPr>
              <w:pStyle w:val="Compact"/>
            </w:pPr>
            <w:r>
              <w:t xml:space="preserve">Negative self‑talk patterns</w:t>
            </w:r>
          </w:p>
        </w:tc>
        <w:tc>
          <w:tcPr/>
          <w:p>
            <w:pPr>
              <w:pStyle w:val="Compact"/>
            </w:pPr>
            <w:r>
              <w:t xml:space="preserve">Diagnoses like “rumination disorder”</w:t>
            </w:r>
          </w:p>
        </w:tc>
        <w:tc>
          <w:tcPr/>
          <w:p>
            <w:pPr>
              <w:pStyle w:val="Compact"/>
            </w:pPr>
            <w:r>
              <w:t xml:space="preserve">Inner narrative log</w:t>
            </w:r>
          </w:p>
        </w:tc>
        <w:tc>
          <w:tcPr/>
          <w:p>
            <w:pPr>
              <w:pStyle w:val="Compact"/>
            </w:pPr>
            <w:r>
              <w:t xml:space="preserve">–</w:t>
            </w:r>
          </w:p>
        </w:tc>
      </w:tr>
      <w:tr>
        <w:tc>
          <w:tcPr/>
          <w:p>
            <w:pPr>
              <w:pStyle w:val="Compact"/>
            </w:pPr>
            <w:r>
              <w:t xml:space="preserve">“What environments tend to trigger stress, and how do you cope?”</w:t>
            </w:r>
          </w:p>
        </w:tc>
        <w:tc>
          <w:tcPr/>
          <w:p>
            <w:pPr>
              <w:pStyle w:val="Compact"/>
            </w:pPr>
            <w:r>
              <w:t xml:space="preserve">Explore triggers and coping strategies</w:t>
            </w:r>
          </w:p>
        </w:tc>
        <w:tc>
          <w:tcPr/>
          <w:p>
            <w:pPr>
              <w:pStyle w:val="Compact"/>
            </w:pPr>
            <w:r>
              <w:t xml:space="preserve">4</w:t>
            </w:r>
          </w:p>
        </w:tc>
        <w:tc>
          <w:tcPr/>
          <w:p>
            <w:pPr>
              <w:pStyle w:val="Compact"/>
            </w:pPr>
            <w:r>
              <w:t xml:space="preserve">Text</w:t>
            </w:r>
          </w:p>
        </w:tc>
        <w:tc>
          <w:tcPr/>
          <w:p>
            <w:pPr>
              <w:pStyle w:val="Compact"/>
            </w:pPr>
            <w:r>
              <w:t xml:space="preserve">Stress triggers &amp; coping methods</w:t>
            </w:r>
          </w:p>
        </w:tc>
        <w:tc>
          <w:tcPr/>
          <w:p>
            <w:pPr>
              <w:pStyle w:val="Compact"/>
            </w:pPr>
            <w:r>
              <w:t xml:space="preserve">Past trauma</w:t>
            </w:r>
          </w:p>
        </w:tc>
        <w:tc>
          <w:tcPr/>
          <w:p>
            <w:pPr>
              <w:pStyle w:val="Compact"/>
            </w:pPr>
            <w:r>
              <w:t xml:space="preserve">Stress &amp; coping map</w:t>
            </w:r>
          </w:p>
        </w:tc>
        <w:tc>
          <w:tcPr/>
          <w:p>
            <w:pPr>
              <w:pStyle w:val="Compact"/>
            </w:pPr>
            <w:r>
              <w:t xml:space="preserve">“Where do you often feel stressed, and what helps?”</w:t>
            </w:r>
          </w:p>
        </w:tc>
      </w:tr>
    </w:tbl>
    <w:bookmarkEnd w:id="49"/>
    <w:bookmarkStart w:id="50" w:name="deep-goals-life-direction"/>
    <w:p>
      <w:pPr>
        <w:pStyle w:val="Heading3"/>
      </w:pPr>
      <w:r>
        <w:t xml:space="preserve">Deep Goals &amp; Life Direction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“Imagine five years from now: what does a fulfilled life look like?”</w:t>
            </w:r>
          </w:p>
        </w:tc>
        <w:tc>
          <w:tcPr/>
          <w:p>
            <w:pPr>
              <w:pStyle w:val="Compact"/>
            </w:pPr>
            <w:r>
              <w:t xml:space="preserve">Long‑term visioning</w:t>
            </w:r>
          </w:p>
        </w:tc>
        <w:tc>
          <w:tcPr/>
          <w:p>
            <w:pPr>
              <w:pStyle w:val="Compact"/>
            </w:pPr>
            <w:r>
              <w:t xml:space="preserve">4</w:t>
            </w:r>
          </w:p>
        </w:tc>
        <w:tc>
          <w:tcPr/>
          <w:p>
            <w:pPr>
              <w:pStyle w:val="Compact"/>
            </w:pPr>
            <w:r>
              <w:t xml:space="preserve">Text</w:t>
            </w:r>
          </w:p>
        </w:tc>
        <w:tc>
          <w:tcPr/>
          <w:p>
            <w:pPr>
              <w:pStyle w:val="Compact"/>
            </w:pPr>
            <w:r>
              <w:t xml:space="preserve">Long‑term vision</w:t>
            </w:r>
          </w:p>
        </w:tc>
        <w:tc>
          <w:tcPr/>
          <w:p>
            <w:pPr>
              <w:pStyle w:val="Compact"/>
            </w:pPr>
            <w:r>
              <w:t xml:space="preserve">Guarantee of outcome or financial details</w:t>
            </w:r>
          </w:p>
        </w:tc>
        <w:tc>
          <w:tcPr/>
          <w:p>
            <w:pPr>
              <w:pStyle w:val="Compact"/>
            </w:pPr>
            <w:r>
              <w:t xml:space="preserve">Vision board</w:t>
            </w:r>
          </w:p>
        </w:tc>
        <w:tc>
          <w:tcPr/>
          <w:p>
            <w:pPr>
              <w:pStyle w:val="Compact"/>
            </w:pPr>
            <w:r>
              <w:t xml:space="preserve">–</w:t>
            </w:r>
          </w:p>
        </w:tc>
      </w:tr>
      <w:tr>
        <w:tc>
          <w:tcPr/>
          <w:p>
            <w:pPr>
              <w:pStyle w:val="Compact"/>
            </w:pPr>
            <w:r>
              <w:t xml:space="preserve">“Which personal narratives no longer serve your goals?”</w:t>
            </w:r>
          </w:p>
        </w:tc>
        <w:tc>
          <w:tcPr/>
          <w:p>
            <w:pPr>
              <w:pStyle w:val="Compact"/>
            </w:pPr>
            <w:r>
              <w:t xml:space="preserve">Encourage letting go of limiting beliefs</w:t>
            </w:r>
          </w:p>
        </w:tc>
        <w:tc>
          <w:tcPr/>
          <w:p>
            <w:pPr>
              <w:pStyle w:val="Compact"/>
            </w:pPr>
            <w:r>
              <w:t xml:space="preserve">5</w:t>
            </w:r>
          </w:p>
        </w:tc>
        <w:tc>
          <w:tcPr/>
          <w:p>
            <w:pPr>
              <w:pStyle w:val="Compact"/>
            </w:pPr>
            <w:r>
              <w:t xml:space="preserve">Text</w:t>
            </w:r>
          </w:p>
        </w:tc>
        <w:tc>
          <w:tcPr/>
          <w:p>
            <w:pPr>
              <w:pStyle w:val="Compact"/>
            </w:pPr>
            <w:r>
              <w:t xml:space="preserve">Limiting beliefs</w:t>
            </w:r>
          </w:p>
        </w:tc>
        <w:tc>
          <w:tcPr/>
          <w:p>
            <w:pPr>
              <w:pStyle w:val="Compact"/>
            </w:pPr>
            <w:r>
              <w:t xml:space="preserve">Evidence of pathology</w:t>
            </w:r>
          </w:p>
        </w:tc>
        <w:tc>
          <w:tcPr/>
          <w:p>
            <w:pPr>
              <w:pStyle w:val="Compact"/>
            </w:pPr>
            <w:r>
              <w:t xml:space="preserve">Narrative release notes</w:t>
            </w:r>
          </w:p>
        </w:tc>
        <w:tc>
          <w:tcPr/>
          <w:p>
            <w:pPr>
              <w:pStyle w:val="Compact"/>
            </w:pPr>
            <w:r>
              <w:t xml:space="preserve">–</w:t>
            </w:r>
          </w:p>
        </w:tc>
      </w:tr>
    </w:tbl>
    <w:bookmarkEnd w:id="50"/>
    <w:bookmarkStart w:id="51" w:name="deep-review"/>
    <w:p>
      <w:pPr>
        <w:pStyle w:val="Heading3"/>
      </w:pPr>
      <w:r>
        <w:t xml:space="preserve">Deep Review</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“Looking back, which decisions taught you the most about yourself?”</w:t>
            </w:r>
          </w:p>
        </w:tc>
        <w:tc>
          <w:tcPr/>
          <w:p>
            <w:pPr>
              <w:pStyle w:val="Compact"/>
            </w:pPr>
            <w:r>
              <w:t xml:space="preserve">Reflect on learning experiences</w:t>
            </w:r>
          </w:p>
        </w:tc>
        <w:tc>
          <w:tcPr/>
          <w:p>
            <w:pPr>
              <w:pStyle w:val="Compact"/>
            </w:pPr>
            <w:r>
              <w:t xml:space="preserve">4</w:t>
            </w:r>
          </w:p>
        </w:tc>
        <w:tc>
          <w:tcPr/>
          <w:p>
            <w:pPr>
              <w:pStyle w:val="Compact"/>
            </w:pPr>
            <w:r>
              <w:t xml:space="preserve">Text</w:t>
            </w:r>
          </w:p>
        </w:tc>
        <w:tc>
          <w:tcPr/>
          <w:p>
            <w:pPr>
              <w:pStyle w:val="Compact"/>
            </w:pPr>
            <w:r>
              <w:t xml:space="preserve">Lessons learned</w:t>
            </w:r>
          </w:p>
        </w:tc>
        <w:tc>
          <w:tcPr/>
          <w:p>
            <w:pPr>
              <w:pStyle w:val="Compact"/>
            </w:pPr>
            <w:r>
              <w:t xml:space="preserve">Assign blame or guilt</w:t>
            </w:r>
          </w:p>
        </w:tc>
        <w:tc>
          <w:tcPr/>
          <w:p>
            <w:pPr>
              <w:pStyle w:val="Compact"/>
            </w:pPr>
            <w:r>
              <w:t xml:space="preserve">Learning archive</w:t>
            </w:r>
          </w:p>
        </w:tc>
        <w:tc>
          <w:tcPr/>
          <w:p>
            <w:pPr>
              <w:pStyle w:val="Compact"/>
            </w:pPr>
            <w:r>
              <w:t xml:space="preserve">–</w:t>
            </w:r>
          </w:p>
        </w:tc>
      </w:tr>
      <w:tr>
        <w:tc>
          <w:tcPr/>
          <w:p>
            <w:pPr>
              <w:pStyle w:val="Compact"/>
            </w:pPr>
            <w:r>
              <w:t xml:space="preserve">“How have your relationships influenced your growth?”</w:t>
            </w:r>
          </w:p>
        </w:tc>
        <w:tc>
          <w:tcPr/>
          <w:p>
            <w:pPr>
              <w:pStyle w:val="Compact"/>
            </w:pPr>
            <w:r>
              <w:t xml:space="preserve">Explore relational impact</w:t>
            </w:r>
          </w:p>
        </w:tc>
        <w:tc>
          <w:tcPr/>
          <w:p>
            <w:pPr>
              <w:pStyle w:val="Compact"/>
            </w:pPr>
            <w:r>
              <w:t xml:space="preserve">4</w:t>
            </w:r>
          </w:p>
        </w:tc>
        <w:tc>
          <w:tcPr/>
          <w:p>
            <w:pPr>
              <w:pStyle w:val="Compact"/>
            </w:pPr>
            <w:r>
              <w:t xml:space="preserve">Text</w:t>
            </w:r>
          </w:p>
        </w:tc>
        <w:tc>
          <w:tcPr/>
          <w:p>
            <w:pPr>
              <w:pStyle w:val="Compact"/>
            </w:pPr>
            <w:r>
              <w:t xml:space="preserve">Relationship influence patterns</w:t>
            </w:r>
          </w:p>
        </w:tc>
        <w:tc>
          <w:tcPr/>
          <w:p>
            <w:pPr>
              <w:pStyle w:val="Compact"/>
            </w:pPr>
            <w:r>
              <w:t xml:space="preserve">Private relationship details or names</w:t>
            </w:r>
          </w:p>
        </w:tc>
        <w:tc>
          <w:tcPr/>
          <w:p>
            <w:pPr>
              <w:pStyle w:val="Compact"/>
            </w:pPr>
            <w:r>
              <w:t xml:space="preserve">Relationship impact log</w:t>
            </w:r>
          </w:p>
        </w:tc>
        <w:tc>
          <w:tcPr/>
          <w:p>
            <w:pPr>
              <w:pStyle w:val="Compact"/>
            </w:pPr>
            <w:r>
              <w:t xml:space="preserve">–</w:t>
            </w:r>
          </w:p>
        </w:tc>
      </w:tr>
    </w:tbl>
    <w:bookmarkEnd w:id="51"/>
    <w:bookmarkStart w:id="53" w:name="deep-bad-day-mode"/>
    <w:p>
      <w:pPr>
        <w:pStyle w:val="Heading3"/>
      </w:pPr>
      <w:r>
        <w:t xml:space="preserve">Deep Bad Day Mode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“What has helped you move through tough times in the past?”</w:t>
            </w:r>
          </w:p>
        </w:tc>
        <w:tc>
          <w:tcPr/>
          <w:p>
            <w:pPr>
              <w:pStyle w:val="Compact"/>
            </w:pPr>
            <w:r>
              <w:t xml:space="preserve">Identify resilience resources</w:t>
            </w:r>
            <w:hyperlink r:id="rId52">
              <w:r>
                <w:rPr>
                  <w:rStyle w:val="Hyperlink"/>
                </w:rPr>
                <w:t xml:space="preserve">[11]</w:t>
              </w:r>
            </w:hyperlink>
          </w:p>
        </w:tc>
        <w:tc>
          <w:tcPr/>
          <w:p>
            <w:pPr>
              <w:pStyle w:val="Compact"/>
            </w:pPr>
            <w:r>
              <w:t xml:space="preserve">4</w:t>
            </w:r>
          </w:p>
        </w:tc>
        <w:tc>
          <w:tcPr/>
          <w:p>
            <w:pPr>
              <w:pStyle w:val="Compact"/>
            </w:pPr>
            <w:r>
              <w:t xml:space="preserve">Text</w:t>
            </w:r>
          </w:p>
        </w:tc>
        <w:tc>
          <w:tcPr/>
          <w:p>
            <w:pPr>
              <w:pStyle w:val="Compact"/>
            </w:pPr>
            <w:r>
              <w:t xml:space="preserve">Coping strategies</w:t>
            </w:r>
          </w:p>
        </w:tc>
        <w:tc>
          <w:tcPr/>
          <w:p>
            <w:pPr>
              <w:pStyle w:val="Compact"/>
            </w:pPr>
            <w:r>
              <w:t xml:space="preserve">Trauma details</w:t>
            </w:r>
          </w:p>
        </w:tc>
        <w:tc>
          <w:tcPr/>
          <w:p>
            <w:pPr>
              <w:pStyle w:val="Compact"/>
            </w:pPr>
            <w:r>
              <w:t xml:space="preserve">Resilience resources</w:t>
            </w:r>
          </w:p>
        </w:tc>
        <w:tc>
          <w:tcPr/>
          <w:p>
            <w:pPr>
              <w:pStyle w:val="Compact"/>
            </w:pPr>
            <w:r>
              <w:t xml:space="preserve">“When things were tough before, what supported you?”</w:t>
            </w:r>
          </w:p>
        </w:tc>
      </w:tr>
      <w:tr>
        <w:tc>
          <w:tcPr/>
          <w:p>
            <w:pPr>
              <w:pStyle w:val="Compact"/>
            </w:pPr>
            <w:r>
              <w:t xml:space="preserve">“Is there someone you’d like to reach out to?”</w:t>
            </w:r>
          </w:p>
        </w:tc>
        <w:tc>
          <w:tcPr/>
          <w:p>
            <w:pPr>
              <w:pStyle w:val="Compact"/>
            </w:pPr>
            <w:r>
              <w:t xml:space="preserve">Encourage connection and support</w:t>
            </w:r>
          </w:p>
        </w:tc>
        <w:tc>
          <w:tcPr/>
          <w:p>
            <w:pPr>
              <w:pStyle w:val="Compact"/>
            </w:pPr>
            <w:r>
              <w:t xml:space="preserve">3</w:t>
            </w:r>
          </w:p>
        </w:tc>
        <w:tc>
          <w:tcPr/>
          <w:p>
            <w:pPr>
              <w:pStyle w:val="Compact"/>
            </w:pPr>
            <w:r>
              <w:t xml:space="preserve">Text or choose from contacts</w:t>
            </w:r>
          </w:p>
        </w:tc>
        <w:tc>
          <w:tcPr/>
          <w:p>
            <w:pPr>
              <w:pStyle w:val="Compact"/>
            </w:pPr>
            <w:r>
              <w:t xml:space="preserve">Support network</w:t>
            </w:r>
          </w:p>
        </w:tc>
        <w:tc>
          <w:tcPr/>
          <w:p>
            <w:pPr>
              <w:pStyle w:val="Compact"/>
            </w:pPr>
            <w:r>
              <w:t xml:space="preserve">Relationship status</w:t>
            </w:r>
          </w:p>
        </w:tc>
        <w:tc>
          <w:tcPr/>
          <w:p>
            <w:pPr>
              <w:pStyle w:val="Compact"/>
            </w:pPr>
            <w:r>
              <w:t xml:space="preserve">Support outreach plan</w:t>
            </w:r>
          </w:p>
        </w:tc>
        <w:tc>
          <w:tcPr/>
          <w:p>
            <w:pPr>
              <w:pStyle w:val="Compact"/>
            </w:pPr>
            <w:r>
              <w:t xml:space="preserve">“Would connecting with someone help right now?”</w:t>
            </w:r>
          </w:p>
        </w:tc>
      </w:tr>
    </w:tbl>
    <w:bookmarkEnd w:id="53"/>
    <w:bookmarkStart w:id="54" w:name="ask-ai-decision-deeper"/>
    <w:p>
      <w:pPr>
        <w:pStyle w:val="Heading3"/>
      </w:pPr>
      <w:r>
        <w:t xml:space="preserve">Ask AI Decision (Deeper)</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Question</w:t>
            </w:r>
          </w:p>
        </w:tc>
        <w:tc>
          <w:tcPr/>
          <w:p>
            <w:pPr>
              <w:pStyle w:val="Compact"/>
            </w:pPr>
            <w:r>
              <w:t xml:space="preserve">Purpose</w:t>
            </w:r>
          </w:p>
        </w:tc>
        <w:tc>
          <w:tcPr/>
          <w:p>
            <w:pPr>
              <w:pStyle w:val="Compact"/>
            </w:pPr>
            <w:r>
              <w:t xml:space="preserve">Intensity</w:t>
            </w:r>
          </w:p>
        </w:tc>
        <w:tc>
          <w:tcPr/>
          <w:p>
            <w:pPr>
              <w:pStyle w:val="Compact"/>
            </w:pPr>
            <w:r>
              <w:t xml:space="preserve">Answer type</w:t>
            </w:r>
          </w:p>
        </w:tc>
        <w:tc>
          <w:tcPr/>
          <w:p>
            <w:pPr>
              <w:pStyle w:val="Compact"/>
            </w:pPr>
            <w:r>
              <w:t xml:space="preserve">AI can infer</w:t>
            </w:r>
          </w:p>
        </w:tc>
        <w:tc>
          <w:tcPr/>
          <w:p>
            <w:pPr>
              <w:pStyle w:val="Compact"/>
            </w:pPr>
            <w:r>
              <w:t xml:space="preserve">Must not infer</w:t>
            </w:r>
          </w:p>
        </w:tc>
        <w:tc>
          <w:tcPr/>
          <w:p>
            <w:pPr>
              <w:pStyle w:val="Compact"/>
            </w:pPr>
            <w:r>
              <w:t xml:space="preserve">Memory field</w:t>
            </w:r>
          </w:p>
        </w:tc>
        <w:tc>
          <w:tcPr/>
          <w:p>
            <w:pPr>
              <w:pStyle w:val="Compact"/>
            </w:pPr>
            <w:r>
              <w:t xml:space="preserve">Safer wording</w:t>
            </w:r>
          </w:p>
        </w:tc>
      </w:tr>
      <w:tr>
        <w:tc>
          <w:tcPr/>
          <w:p>
            <w:pPr>
              <w:pStyle w:val="Compact"/>
            </w:pPr>
            <w:r>
              <w:t xml:space="preserve">“What values or feelings are most important in this decision?”</w:t>
            </w:r>
          </w:p>
        </w:tc>
        <w:tc>
          <w:tcPr/>
          <w:p>
            <w:pPr>
              <w:pStyle w:val="Compact"/>
            </w:pPr>
            <w:r>
              <w:t xml:space="preserve">Encourage value‑based decision making</w:t>
            </w:r>
          </w:p>
        </w:tc>
        <w:tc>
          <w:tcPr/>
          <w:p>
            <w:pPr>
              <w:pStyle w:val="Compact"/>
            </w:pPr>
            <w:r>
              <w:t xml:space="preserve">3</w:t>
            </w:r>
          </w:p>
        </w:tc>
        <w:tc>
          <w:tcPr/>
          <w:p>
            <w:pPr>
              <w:pStyle w:val="Compact"/>
            </w:pPr>
            <w:r>
              <w:t xml:space="preserve">Multiple select</w:t>
            </w:r>
          </w:p>
        </w:tc>
        <w:tc>
          <w:tcPr/>
          <w:p>
            <w:pPr>
              <w:pStyle w:val="Compact"/>
            </w:pPr>
            <w:r>
              <w:t xml:space="preserve">Values weighting</w:t>
            </w:r>
          </w:p>
        </w:tc>
        <w:tc>
          <w:tcPr/>
          <w:p>
            <w:pPr>
              <w:pStyle w:val="Compact"/>
            </w:pPr>
            <w:r>
              <w:t xml:space="preserve">The “correct” decision</w:t>
            </w:r>
          </w:p>
        </w:tc>
        <w:tc>
          <w:tcPr/>
          <w:p>
            <w:pPr>
              <w:pStyle w:val="Compact"/>
            </w:pPr>
            <w:r>
              <w:t xml:space="preserve">Decision values</w:t>
            </w:r>
          </w:p>
        </w:tc>
        <w:tc>
          <w:tcPr/>
          <w:p>
            <w:pPr>
              <w:pStyle w:val="Compact"/>
            </w:pPr>
            <w:r>
              <w:t xml:space="preserve">–</w:t>
            </w:r>
          </w:p>
        </w:tc>
      </w:tr>
      <w:tr>
        <w:tc>
          <w:tcPr/>
          <w:p>
            <w:pPr>
              <w:pStyle w:val="Compact"/>
            </w:pPr>
            <w:r>
              <w:t xml:space="preserve">“Are there any fears or assumptions influencing your choice?”</w:t>
            </w:r>
          </w:p>
        </w:tc>
        <w:tc>
          <w:tcPr/>
          <w:p>
            <w:pPr>
              <w:pStyle w:val="Compact"/>
            </w:pPr>
            <w:r>
              <w:t xml:space="preserve">Surface cognitive biases gently</w:t>
            </w:r>
          </w:p>
        </w:tc>
        <w:tc>
          <w:tcPr/>
          <w:p>
            <w:pPr>
              <w:pStyle w:val="Compact"/>
            </w:pPr>
            <w:r>
              <w:t xml:space="preserve">4</w:t>
            </w:r>
          </w:p>
        </w:tc>
        <w:tc>
          <w:tcPr/>
          <w:p>
            <w:pPr>
              <w:pStyle w:val="Compact"/>
            </w:pPr>
            <w:r>
              <w:t xml:space="preserve">Text</w:t>
            </w:r>
          </w:p>
        </w:tc>
        <w:tc>
          <w:tcPr/>
          <w:p>
            <w:pPr>
              <w:pStyle w:val="Compact"/>
            </w:pPr>
            <w:r>
              <w:t xml:space="preserve">Fears influencing decisions</w:t>
            </w:r>
          </w:p>
        </w:tc>
        <w:tc>
          <w:tcPr/>
          <w:p>
            <w:pPr>
              <w:pStyle w:val="Compact"/>
            </w:pPr>
            <w:r>
              <w:t xml:space="preserve">Mental disorders</w:t>
            </w:r>
          </w:p>
        </w:tc>
        <w:tc>
          <w:tcPr/>
          <w:p>
            <w:pPr>
              <w:pStyle w:val="Compact"/>
            </w:pPr>
            <w:r>
              <w:t xml:space="preserve">Decision biases log</w:t>
            </w:r>
          </w:p>
        </w:tc>
        <w:tc>
          <w:tcPr/>
          <w:p>
            <w:pPr>
              <w:pStyle w:val="Compact"/>
            </w:pPr>
            <w:r>
              <w:t xml:space="preserve">“What worries might be affecting your choice?”</w:t>
            </w:r>
          </w:p>
        </w:tc>
      </w:tr>
    </w:tbl>
    <w:p>
      <w:r>
        <w:pict>
          <v:rect style="width:0;height:1.5pt" o:hralign="center" o:hrstd="t" o:hr="t"/>
        </w:pict>
      </w:r>
    </w:p>
    <w:bookmarkEnd w:id="54"/>
    <w:bookmarkEnd w:id="55"/>
    <w:bookmarkStart w:id="56" w:name="questions-to-avoid-and-why"/>
    <w:p>
      <w:pPr>
        <w:pStyle w:val="Heading2"/>
      </w:pPr>
      <w:r>
        <w:t xml:space="preserve">3. Questions to Avoid (and Why)</w:t>
      </w:r>
    </w:p>
    <w:p>
      <w:pPr>
        <w:pStyle w:val="FirstParagraph"/>
      </w:pPr>
      <w:r>
        <w:t xml:space="preserve">The following question types should be avoided because they resemble therapy intake questions, are invasive, or use clinical labels. They may violate ethical guidelines for chatbots by encouraging overreliance or by probing trauma</w:t>
      </w:r>
      <w:hyperlink r:id="rId35">
        <w:r>
          <w:rPr>
            <w:rStyle w:val="Hyperlink"/>
          </w:rPr>
          <w:t xml:space="preserve">[9]</w:t>
        </w:r>
      </w:hyperlink>
      <w:r>
        <w:t xml:space="preserve"> </w:t>
      </w:r>
      <w:r>
        <w:t xml:space="preserve">and may mislead users into thinking the app offers professional counseling</w:t>
      </w:r>
      <w:hyperlink r:id="rId25">
        <w:r>
          <w:rPr>
            <w:rStyle w:val="Hyperlink"/>
          </w:rPr>
          <w:t xml:space="preserve">[5]</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Problematic question</w:t>
            </w:r>
          </w:p>
        </w:tc>
        <w:tc>
          <w:tcPr/>
          <w:p>
            <w:pPr>
              <w:pStyle w:val="Compact"/>
            </w:pPr>
            <w:r>
              <w:t xml:space="preserve">Issue</w:t>
            </w:r>
          </w:p>
        </w:tc>
        <w:tc>
          <w:tcPr/>
          <w:p>
            <w:pPr>
              <w:pStyle w:val="Compact"/>
            </w:pPr>
            <w:r>
              <w:t xml:space="preserve">Safer rewording</w:t>
            </w:r>
          </w:p>
        </w:tc>
      </w:tr>
      <w:tr>
        <w:tc>
          <w:tcPr/>
          <w:p>
            <w:pPr>
              <w:pStyle w:val="Compact"/>
            </w:pPr>
            <w:r>
              <w:t xml:space="preserve">“Describe your childhood trauma in detail.”</w:t>
            </w:r>
          </w:p>
        </w:tc>
        <w:tc>
          <w:tcPr/>
          <w:p>
            <w:pPr>
              <w:pStyle w:val="Compact"/>
            </w:pPr>
            <w:r>
              <w:t xml:space="preserve">Invites disclosure of trauma; can retraumatize; crosses boundary into therapy; unnecessary for self‑reflection app.</w:t>
            </w:r>
          </w:p>
        </w:tc>
        <w:tc>
          <w:tcPr/>
          <w:p>
            <w:pPr>
              <w:pStyle w:val="Compact"/>
            </w:pPr>
            <w:r>
              <w:t xml:space="preserve">Do not ask. Instead, offer optional prompts like “What experiences have shaped your resilience?” focusing on growth rather than trauma.</w:t>
            </w:r>
          </w:p>
        </w:tc>
      </w:tr>
      <w:tr>
        <w:tc>
          <w:tcPr/>
          <w:p>
            <w:pPr>
              <w:pStyle w:val="Compact"/>
            </w:pPr>
            <w:r>
              <w:t xml:space="preserve">“Do you think you have depression or anxiety?”</w:t>
            </w:r>
          </w:p>
        </w:tc>
        <w:tc>
          <w:tcPr/>
          <w:p>
            <w:pPr>
              <w:pStyle w:val="Compact"/>
            </w:pPr>
            <w:r>
              <w:t xml:space="preserve">Implies diagnosis; chatbots cannot diagnose</w:t>
            </w:r>
            <w:hyperlink r:id="rId25">
              <w:r>
                <w:rPr>
                  <w:rStyle w:val="Hyperlink"/>
                </w:rPr>
                <w:t xml:space="preserve">[5]</w:t>
              </w:r>
            </w:hyperlink>
            <w:r>
              <w:t xml:space="preserve">.</w:t>
            </w:r>
          </w:p>
        </w:tc>
        <w:tc>
          <w:tcPr/>
          <w:p>
            <w:pPr>
              <w:pStyle w:val="Compact"/>
            </w:pPr>
            <w:r>
              <w:t xml:space="preserve">Ask about feelings: “How have your emotions been lately?” and remind users that the app isn’t a diagnostic tool.</w:t>
            </w:r>
          </w:p>
        </w:tc>
      </w:tr>
      <w:tr>
        <w:tc>
          <w:tcPr/>
          <w:p>
            <w:pPr>
              <w:pStyle w:val="Compact"/>
            </w:pPr>
            <w:r>
              <w:t xml:space="preserve">“How often do you engage in self‑harm?”</w:t>
            </w:r>
          </w:p>
        </w:tc>
        <w:tc>
          <w:tcPr/>
          <w:p>
            <w:pPr>
              <w:pStyle w:val="Compact"/>
            </w:pPr>
            <w:r>
              <w:t xml:space="preserve">Highly sensitive; triggers risk; must be handled by professionals.</w:t>
            </w:r>
          </w:p>
        </w:tc>
        <w:tc>
          <w:tcPr/>
          <w:p>
            <w:pPr>
              <w:pStyle w:val="Compact"/>
            </w:pPr>
            <w:r>
              <w:t xml:space="preserve">Avoid; instead include crisis‑support content: “If you ever feel unsafe, please contact a helpline.”</w:t>
            </w:r>
          </w:p>
        </w:tc>
      </w:tr>
      <w:tr>
        <w:tc>
          <w:tcPr/>
          <w:p>
            <w:pPr>
              <w:pStyle w:val="Compact"/>
            </w:pPr>
            <w:r>
              <w:t xml:space="preserve">“Rate the severity of your mental illness on a scale of 1–10.”</w:t>
            </w:r>
          </w:p>
        </w:tc>
        <w:tc>
          <w:tcPr/>
          <w:p>
            <w:pPr>
              <w:pStyle w:val="Compact"/>
            </w:pPr>
            <w:r>
              <w:t xml:space="preserve">Clinical, implies therapy.</w:t>
            </w:r>
          </w:p>
        </w:tc>
        <w:tc>
          <w:tcPr/>
          <w:p>
            <w:pPr>
              <w:pStyle w:val="Compact"/>
            </w:pPr>
            <w:r>
              <w:t xml:space="preserve">Do not include. Encourage users to reflect on wellbeing using non‑clinical scales (e.g., energy, focus).</w:t>
            </w:r>
          </w:p>
        </w:tc>
      </w:tr>
      <w:tr>
        <w:tc>
          <w:tcPr/>
          <w:p>
            <w:pPr>
              <w:pStyle w:val="Compact"/>
            </w:pPr>
            <w:r>
              <w:t xml:space="preserve">“What’s your body weight or BMI?”</w:t>
            </w:r>
          </w:p>
        </w:tc>
        <w:tc>
          <w:tcPr/>
          <w:p>
            <w:pPr>
              <w:pStyle w:val="Compact"/>
            </w:pPr>
            <w:r>
              <w:t xml:space="preserve">Irrelevant to psychological reflection; may trigger disordered eating.</w:t>
            </w:r>
          </w:p>
        </w:tc>
        <w:tc>
          <w:tcPr/>
          <w:p>
            <w:pPr>
              <w:pStyle w:val="Compact"/>
            </w:pPr>
            <w:r>
              <w:t xml:space="preserve">Exclude. Use holistic health questions like “How do you feel about your physical energy?”</w:t>
            </w:r>
          </w:p>
        </w:tc>
      </w:tr>
    </w:tbl>
    <w:p>
      <w:r>
        <w:pict>
          <v:rect style="width:0;height:1.5pt" o:hralign="center" o:hrstd="t" o:hr="t"/>
        </w:pict>
      </w:r>
    </w:p>
    <w:bookmarkEnd w:id="56"/>
    <w:bookmarkStart w:id="57" w:name="reworded-safer-versions"/>
    <w:p>
      <w:pPr>
        <w:pStyle w:val="Heading2"/>
      </w:pPr>
      <w:r>
        <w:t xml:space="preserve">4. Reworded Safer Versions</w:t>
      </w:r>
    </w:p>
    <w:p>
      <w:pPr>
        <w:pStyle w:val="FirstParagraph"/>
      </w:pPr>
      <w:r>
        <w:t xml:space="preserve">Below are examples of transforming potentially invasive questions into safer alternatives that focus on empowerment and growth.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Original invasive question</w:t>
            </w:r>
          </w:p>
        </w:tc>
        <w:tc>
          <w:tcPr/>
          <w:p>
            <w:pPr>
              <w:pStyle w:val="Compact"/>
            </w:pPr>
            <w:r>
              <w:t xml:space="preserve">Reason for concern</w:t>
            </w:r>
          </w:p>
        </w:tc>
        <w:tc>
          <w:tcPr/>
          <w:p>
            <w:pPr>
              <w:pStyle w:val="Compact"/>
            </w:pPr>
            <w:r>
              <w:t xml:space="preserve">Safer version &amp; rationale</w:t>
            </w:r>
          </w:p>
        </w:tc>
      </w:tr>
      <w:tr>
        <w:tc>
          <w:tcPr/>
          <w:p>
            <w:pPr>
              <w:pStyle w:val="Compact"/>
            </w:pPr>
            <w:r>
              <w:t xml:space="preserve">“Why are you afraid of commitment?”</w:t>
            </w:r>
          </w:p>
        </w:tc>
        <w:tc>
          <w:tcPr/>
          <w:p>
            <w:pPr>
              <w:pStyle w:val="Compact"/>
            </w:pPr>
            <w:r>
              <w:t xml:space="preserve">Assumes problem; invites judgement.</w:t>
            </w:r>
          </w:p>
        </w:tc>
        <w:tc>
          <w:tcPr/>
          <w:p>
            <w:pPr>
              <w:pStyle w:val="Compact"/>
            </w:pPr>
            <w:r>
              <w:t xml:space="preserve">“How do you feel about making long‑term plans?” — this invites exploration without labeling fear.</w:t>
            </w:r>
          </w:p>
        </w:tc>
      </w:tr>
      <w:tr>
        <w:tc>
          <w:tcPr/>
          <w:p>
            <w:pPr>
              <w:pStyle w:val="Compact"/>
            </w:pPr>
            <w:r>
              <w:t xml:space="preserve">“Who hurt you the most?”</w:t>
            </w:r>
          </w:p>
        </w:tc>
        <w:tc>
          <w:tcPr/>
          <w:p>
            <w:pPr>
              <w:pStyle w:val="Compact"/>
            </w:pPr>
            <w:r>
              <w:t xml:space="preserve">Could trigger trauma; names individuals; not needed.</w:t>
            </w:r>
          </w:p>
        </w:tc>
        <w:tc>
          <w:tcPr/>
          <w:p>
            <w:pPr>
              <w:pStyle w:val="Compact"/>
            </w:pPr>
            <w:r>
              <w:t xml:space="preserve">“Are there experiences that still feel unresolved?” — generalizes and allows user to choose what to share.</w:t>
            </w:r>
          </w:p>
        </w:tc>
      </w:tr>
      <w:tr>
        <w:tc>
          <w:tcPr/>
          <w:p>
            <w:pPr>
              <w:pStyle w:val="Compact"/>
            </w:pPr>
            <w:r>
              <w:t xml:space="preserve">“Do you blame yourself for your failures?”</w:t>
            </w:r>
          </w:p>
        </w:tc>
        <w:tc>
          <w:tcPr/>
          <w:p>
            <w:pPr>
              <w:pStyle w:val="Compact"/>
            </w:pPr>
            <w:r>
              <w:t xml:space="preserve">Shame‑inducing; uses judgement.</w:t>
            </w:r>
          </w:p>
        </w:tc>
        <w:tc>
          <w:tcPr/>
          <w:p>
            <w:pPr>
              <w:pStyle w:val="Compact"/>
            </w:pPr>
            <w:r>
              <w:t xml:space="preserve">“How do you usually respond to setbacks?” — focuses on coping strategies without blame.</w:t>
            </w:r>
          </w:p>
        </w:tc>
      </w:tr>
      <w:tr>
        <w:tc>
          <w:tcPr/>
          <w:p>
            <w:pPr>
              <w:pStyle w:val="Compact"/>
            </w:pPr>
            <w:r>
              <w:t xml:space="preserve">“Describe the worst decision you ever made.”</w:t>
            </w:r>
          </w:p>
        </w:tc>
        <w:tc>
          <w:tcPr/>
          <w:p>
            <w:pPr>
              <w:pStyle w:val="Compact"/>
            </w:pPr>
            <w:r>
              <w:t xml:space="preserve">Negative framing; invites rumination.</w:t>
            </w:r>
          </w:p>
        </w:tc>
        <w:tc>
          <w:tcPr/>
          <w:p>
            <w:pPr>
              <w:pStyle w:val="Compact"/>
            </w:pPr>
            <w:r>
              <w:t xml:space="preserve">“What have you learned from past decisions?” — reframes toward growth.</w:t>
            </w:r>
          </w:p>
        </w:tc>
      </w:tr>
      <w:tr>
        <w:tc>
          <w:tcPr/>
          <w:p>
            <w:pPr>
              <w:pStyle w:val="Compact"/>
            </w:pPr>
            <w:r>
              <w:t xml:space="preserve">“List everything you dislike about yourself.”</w:t>
            </w:r>
          </w:p>
        </w:tc>
        <w:tc>
          <w:tcPr/>
          <w:p>
            <w:pPr>
              <w:pStyle w:val="Compact"/>
            </w:pPr>
            <w:r>
              <w:t xml:space="preserve">Promotes negative self‑talk.</w:t>
            </w:r>
          </w:p>
        </w:tc>
        <w:tc>
          <w:tcPr/>
          <w:p>
            <w:pPr>
              <w:pStyle w:val="Compact"/>
            </w:pPr>
            <w:r>
              <w:t xml:space="preserve">“What qualities are you working on developing?” — focuses on growth and self‑improvement.</w:t>
            </w:r>
          </w:p>
        </w:tc>
      </w:tr>
    </w:tbl>
    <w:p>
      <w:r>
        <w:pict>
          <v:rect style="width:0;height:1.5pt" o:hralign="center" o:hrstd="t" o:hr="t"/>
        </w:pict>
      </w:r>
    </w:p>
    <w:bookmarkEnd w:id="57"/>
    <w:bookmarkStart w:id="58" w:name="usertesting-questions"/>
    <w:p>
      <w:pPr>
        <w:pStyle w:val="Heading2"/>
      </w:pPr>
      <w:r>
        <w:t xml:space="preserve">5. User‑Testing Questions</w:t>
      </w:r>
    </w:p>
    <w:p>
      <w:pPr>
        <w:pStyle w:val="FirstParagraph"/>
      </w:pPr>
      <w:r>
        <w:t xml:space="preserve">Before releasing new modules or deep questions, user‑testing should assess comfort, clarity, and perceived helpfulness. Questions should be short and neutral. Suggested user‑testing prompts include:</w:t>
      </w:r>
    </w:p>
    <w:p>
      <w:pPr>
        <w:pStyle w:val="Compact"/>
        <w:numPr>
          <w:ilvl w:val="0"/>
          <w:numId w:val="1002"/>
        </w:numPr>
      </w:pPr>
      <w:r>
        <w:rPr>
          <w:b/>
          <w:bCs/>
        </w:rPr>
        <w:t xml:space="preserve">Clarity and Comfort</w:t>
      </w:r>
      <w:r>
        <w:t xml:space="preserve"> </w:t>
      </w:r>
      <w:r>
        <w:t xml:space="preserve">–</w:t>
      </w:r>
      <w:r>
        <w:t xml:space="preserve"> </w:t>
      </w:r>
      <w:r>
        <w:rPr>
          <w:i/>
          <w:iCs/>
        </w:rPr>
        <w:t xml:space="preserve">“How clear and comfortable did you find today’s questions?”</w:t>
      </w:r>
      <w:r>
        <w:t xml:space="preserve"> </w:t>
      </w:r>
      <w:r>
        <w:t xml:space="preserve">This helps gauge whether the wording is understandable and non‑intrusive.</w:t>
      </w:r>
    </w:p>
    <w:p>
      <w:pPr>
        <w:pStyle w:val="Compact"/>
        <w:numPr>
          <w:ilvl w:val="0"/>
          <w:numId w:val="1002"/>
        </w:numPr>
      </w:pPr>
      <w:r>
        <w:rPr>
          <w:b/>
          <w:bCs/>
        </w:rPr>
        <w:t xml:space="preserve">Emotional Impact</w:t>
      </w:r>
      <w:r>
        <w:t xml:space="preserve"> </w:t>
      </w:r>
      <w:r>
        <w:t xml:space="preserve">–</w:t>
      </w:r>
      <w:r>
        <w:t xml:space="preserve"> </w:t>
      </w:r>
      <w:r>
        <w:rPr>
          <w:i/>
          <w:iCs/>
        </w:rPr>
        <w:t xml:space="preserve">“Did any question make you feel uneasy? If so, which?”</w:t>
      </w:r>
      <w:r>
        <w:t xml:space="preserve"> </w:t>
      </w:r>
      <w:r>
        <w:t xml:space="preserve">Identifies potentially triggering items.</w:t>
      </w:r>
    </w:p>
    <w:p>
      <w:pPr>
        <w:pStyle w:val="Compact"/>
        <w:numPr>
          <w:ilvl w:val="0"/>
          <w:numId w:val="1002"/>
        </w:numPr>
      </w:pPr>
      <w:r>
        <w:rPr>
          <w:b/>
          <w:bCs/>
        </w:rPr>
        <w:t xml:space="preserve">Usefulness</w:t>
      </w:r>
      <w:r>
        <w:t xml:space="preserve"> </w:t>
      </w:r>
      <w:r>
        <w:t xml:space="preserve">–</w:t>
      </w:r>
      <w:r>
        <w:t xml:space="preserve"> </w:t>
      </w:r>
      <w:r>
        <w:rPr>
          <w:i/>
          <w:iCs/>
        </w:rPr>
        <w:t xml:space="preserve">“Which question felt most useful for your self‑reflection?”</w:t>
      </w:r>
      <w:r>
        <w:t xml:space="preserve"> </w:t>
      </w:r>
      <w:r>
        <w:t xml:space="preserve">Highlights high‑value prompts.</w:t>
      </w:r>
    </w:p>
    <w:p>
      <w:pPr>
        <w:pStyle w:val="Compact"/>
        <w:numPr>
          <w:ilvl w:val="0"/>
          <w:numId w:val="1002"/>
        </w:numPr>
      </w:pPr>
      <w:r>
        <w:rPr>
          <w:b/>
          <w:bCs/>
        </w:rPr>
        <w:t xml:space="preserve">Control</w:t>
      </w:r>
      <w:r>
        <w:t xml:space="preserve"> </w:t>
      </w:r>
      <w:r>
        <w:t xml:space="preserve">–</w:t>
      </w:r>
      <w:r>
        <w:t xml:space="preserve"> </w:t>
      </w:r>
      <w:r>
        <w:rPr>
          <w:i/>
          <w:iCs/>
        </w:rPr>
        <w:t xml:space="preserve">“Did you feel you could skip or rephrase questions when needed?”</w:t>
      </w:r>
      <w:r>
        <w:t xml:space="preserve"> </w:t>
      </w:r>
      <w:r>
        <w:t xml:space="preserve">Ensures user autonomy.</w:t>
      </w:r>
    </w:p>
    <w:p>
      <w:pPr>
        <w:pStyle w:val="Compact"/>
        <w:numPr>
          <w:ilvl w:val="0"/>
          <w:numId w:val="1002"/>
        </w:numPr>
      </w:pPr>
      <w:r>
        <w:rPr>
          <w:b/>
          <w:bCs/>
        </w:rPr>
        <w:t xml:space="preserve">Boundaries</w:t>
      </w:r>
      <w:r>
        <w:t xml:space="preserve"> </w:t>
      </w:r>
      <w:r>
        <w:t xml:space="preserve">–</w:t>
      </w:r>
      <w:r>
        <w:t xml:space="preserve"> </w:t>
      </w:r>
      <w:r>
        <w:rPr>
          <w:i/>
          <w:iCs/>
        </w:rPr>
        <w:t xml:space="preserve">“Did the app make it clear that it’s not a therapist?”</w:t>
      </w:r>
      <w:r>
        <w:t xml:space="preserve"> </w:t>
      </w:r>
      <w:r>
        <w:t xml:space="preserve">Verifies boundary communication</w:t>
      </w:r>
      <w:hyperlink r:id="rId35">
        <w:r>
          <w:rPr>
            <w:rStyle w:val="Hyperlink"/>
          </w:rPr>
          <w:t xml:space="preserve">[9]</w:t>
        </w:r>
      </w:hyperlink>
      <w:hyperlink r:id="rId25">
        <w:r>
          <w:rPr>
            <w:rStyle w:val="Hyperlink"/>
          </w:rPr>
          <w:t xml:space="preserve">[5]</w:t>
        </w:r>
      </w:hyperlink>
      <w:r>
        <w:t xml:space="preserve">.</w:t>
      </w:r>
    </w:p>
    <w:p>
      <w:pPr>
        <w:pStyle w:val="FirstParagraph"/>
      </w:pPr>
      <w:r>
        <w:t xml:space="preserve">Collect both multiple‑choice responses and optional qualitative feedback. Patterns in feedback should inform iteration: questions causing discomfort can be adjusted or removed; helpful ones can be emphasised.</w:t>
      </w:r>
    </w:p>
    <w:p>
      <w:r>
        <w:pict>
          <v:rect style="width:0;height:1.5pt" o:hralign="center" o:hrstd="t" o:hr="t"/>
        </w:pict>
      </w:r>
    </w:p>
    <w:bookmarkEnd w:id="58"/>
    <w:bookmarkStart w:id="59" w:name="ai-interpretation-mapping"/>
    <w:p>
      <w:pPr>
        <w:pStyle w:val="Heading2"/>
      </w:pPr>
      <w:r>
        <w:t xml:space="preserve">6. AI Interpretation Mapping</w:t>
      </w:r>
    </w:p>
    <w:p>
      <w:pPr>
        <w:pStyle w:val="FirstParagraph"/>
      </w:pPr>
      <w:r>
        <w:t xml:space="preserve">To maintain transparency and trust, it is essential to define how AI interprets user responses and updates the user’s “My OS” memory. The mapping below summarises how the AI should process answers without making inappropriate inferences.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Question type</w:t>
            </w:r>
          </w:p>
        </w:tc>
        <w:tc>
          <w:tcPr/>
          <w:p>
            <w:pPr>
              <w:pStyle w:val="Compact"/>
            </w:pPr>
            <w:r>
              <w:t xml:space="preserve">Data extracted</w:t>
            </w:r>
          </w:p>
        </w:tc>
        <w:tc>
          <w:tcPr/>
          <w:p>
            <w:pPr>
              <w:pStyle w:val="Compact"/>
            </w:pPr>
            <w:r>
              <w:t xml:space="preserve">How AI uses data</w:t>
            </w:r>
          </w:p>
        </w:tc>
        <w:tc>
          <w:tcPr/>
          <w:p>
            <w:pPr>
              <w:pStyle w:val="Compact"/>
            </w:pPr>
            <w:r>
              <w:t xml:space="preserve">What AI must avoid</w:t>
            </w:r>
          </w:p>
        </w:tc>
      </w:tr>
      <w:tr>
        <w:tc>
          <w:tcPr/>
          <w:p>
            <w:pPr>
              <w:pStyle w:val="Compact"/>
            </w:pPr>
            <w:r>
              <w:rPr>
                <w:b/>
                <w:bCs/>
              </w:rPr>
              <w:t xml:space="preserve">Opening Reflection (MVP)</w:t>
            </w:r>
          </w:p>
        </w:tc>
        <w:tc>
          <w:tcPr/>
          <w:p>
            <w:pPr>
              <w:pStyle w:val="Compact"/>
            </w:pPr>
            <w:r>
              <w:t xml:space="preserve">Emotion labels, energy levels</w:t>
            </w:r>
          </w:p>
        </w:tc>
        <w:tc>
          <w:tcPr/>
          <w:p>
            <w:pPr>
              <w:pStyle w:val="Compact"/>
            </w:pPr>
            <w:r>
              <w:t xml:space="preserve">Update daily mood trends; surface patterns for user; suggest relevant content</w:t>
            </w:r>
          </w:p>
        </w:tc>
        <w:tc>
          <w:tcPr/>
          <w:p>
            <w:pPr>
              <w:pStyle w:val="Compact"/>
            </w:pPr>
            <w:r>
              <w:t xml:space="preserve">Inferring diagnosis or severity; making mood‑based decisions without user consent</w:t>
            </w:r>
          </w:p>
        </w:tc>
      </w:tr>
      <w:tr>
        <w:tc>
          <w:tcPr/>
          <w:p>
            <w:pPr>
              <w:pStyle w:val="Compact"/>
            </w:pPr>
            <w:r>
              <w:rPr>
                <w:b/>
                <w:bCs/>
              </w:rPr>
              <w:t xml:space="preserve">Values &amp; Identity</w:t>
            </w:r>
          </w:p>
        </w:tc>
        <w:tc>
          <w:tcPr/>
          <w:p>
            <w:pPr>
              <w:pStyle w:val="Compact"/>
            </w:pPr>
            <w:r>
              <w:t xml:space="preserve">Selected values, roles, pride moments</w:t>
            </w:r>
          </w:p>
        </w:tc>
        <w:tc>
          <w:tcPr/>
          <w:p>
            <w:pPr>
              <w:pStyle w:val="Compact"/>
            </w:pPr>
            <w:r>
              <w:t xml:space="preserve">Build a personal values profile; recommend content aligned with values; highlight when choices align with values</w:t>
            </w:r>
          </w:p>
        </w:tc>
        <w:tc>
          <w:tcPr/>
          <w:p>
            <w:pPr>
              <w:pStyle w:val="Compact"/>
            </w:pPr>
            <w:r>
              <w:t xml:space="preserve">Judging values as good/bad; inferring cultural or socioeconomic status</w:t>
            </w:r>
          </w:p>
        </w:tc>
      </w:tr>
      <w:tr>
        <w:tc>
          <w:tcPr/>
          <w:p>
            <w:pPr>
              <w:pStyle w:val="Compact"/>
            </w:pPr>
            <w:r>
              <w:rPr>
                <w:b/>
                <w:bCs/>
              </w:rPr>
              <w:t xml:space="preserve">Desires &amp; Goals</w:t>
            </w:r>
          </w:p>
        </w:tc>
        <w:tc>
          <w:tcPr/>
          <w:p>
            <w:pPr>
              <w:pStyle w:val="Compact"/>
            </w:pPr>
            <w:r>
              <w:t xml:space="preserve">Aspirations, skills to learn, short‑term goals</w:t>
            </w:r>
          </w:p>
        </w:tc>
        <w:tc>
          <w:tcPr/>
          <w:p>
            <w:pPr>
              <w:pStyle w:val="Compact"/>
            </w:pPr>
            <w:r>
              <w:t xml:space="preserve">Populate goal tracker; remind user of goals; propose learning resources</w:t>
            </w:r>
          </w:p>
        </w:tc>
        <w:tc>
          <w:tcPr/>
          <w:p>
            <w:pPr>
              <w:pStyle w:val="Compact"/>
            </w:pPr>
            <w:r>
              <w:t xml:space="preserve">Inferring unrealistic ambitions; pushing monetised courses</w:t>
            </w:r>
          </w:p>
        </w:tc>
      </w:tr>
      <w:tr>
        <w:tc>
          <w:tcPr/>
          <w:p>
            <w:pPr>
              <w:pStyle w:val="Compact"/>
            </w:pPr>
            <w:r>
              <w:rPr>
                <w:b/>
                <w:bCs/>
              </w:rPr>
              <w:t xml:space="preserve">Avoidance &amp; Needs</w:t>
            </w:r>
          </w:p>
        </w:tc>
        <w:tc>
          <w:tcPr/>
          <w:p>
            <w:pPr>
              <w:pStyle w:val="Compact"/>
            </w:pPr>
            <w:r>
              <w:t xml:space="preserve">Tasks postponed, unmet needs</w:t>
            </w:r>
          </w:p>
        </w:tc>
        <w:tc>
          <w:tcPr/>
          <w:p>
            <w:pPr>
              <w:pStyle w:val="Compact"/>
            </w:pPr>
            <w:r>
              <w:t xml:space="preserve">Flag avoidance patterns; suggest bite‑sized tasks or resources; update “Needs” section</w:t>
            </w:r>
          </w:p>
        </w:tc>
        <w:tc>
          <w:tcPr/>
          <w:p>
            <w:pPr>
              <w:pStyle w:val="Compact"/>
            </w:pPr>
            <w:r>
              <w:t xml:space="preserve">Identifying disorders (e.g., “procrastination disorder”); pressuring user to act</w:t>
            </w:r>
          </w:p>
        </w:tc>
      </w:tr>
      <w:tr>
        <w:tc>
          <w:tcPr/>
          <w:p>
            <w:pPr>
              <w:pStyle w:val="Compact"/>
            </w:pPr>
            <w:r>
              <w:rPr>
                <w:b/>
                <w:bCs/>
              </w:rPr>
              <w:t xml:space="preserve">Patterns &amp; Triggers</w:t>
            </w:r>
          </w:p>
        </w:tc>
        <w:tc>
          <w:tcPr/>
          <w:p>
            <w:pPr>
              <w:pStyle w:val="Compact"/>
            </w:pPr>
            <w:r>
              <w:t xml:space="preserve">Recurring themes, stressors, mood triggers</w:t>
            </w:r>
          </w:p>
        </w:tc>
        <w:tc>
          <w:tcPr/>
          <w:p>
            <w:pPr>
              <w:pStyle w:val="Compact"/>
            </w:pPr>
            <w:r>
              <w:t xml:space="preserve">Help user spot patterns; recommend coping strategies; adjust check‑in frequency</w:t>
            </w:r>
          </w:p>
        </w:tc>
        <w:tc>
          <w:tcPr/>
          <w:p>
            <w:pPr>
              <w:pStyle w:val="Compact"/>
            </w:pPr>
            <w:r>
              <w:t xml:space="preserve">Diagnosing conditions; making assumptions based on singular events</w:t>
            </w:r>
          </w:p>
        </w:tc>
      </w:tr>
      <w:tr>
        <w:tc>
          <w:tcPr/>
          <w:p>
            <w:pPr>
              <w:pStyle w:val="Compact"/>
            </w:pPr>
            <w:r>
              <w:rPr>
                <w:b/>
                <w:bCs/>
              </w:rPr>
              <w:t xml:space="preserve">Calendar &amp; Review</w:t>
            </w:r>
          </w:p>
        </w:tc>
        <w:tc>
          <w:tcPr/>
          <w:p>
            <w:pPr>
              <w:pStyle w:val="Compact"/>
            </w:pPr>
            <w:r>
              <w:t xml:space="preserve">Highlighted events, wins, adjustments</w:t>
            </w:r>
          </w:p>
        </w:tc>
        <w:tc>
          <w:tcPr/>
          <w:p>
            <w:pPr>
              <w:pStyle w:val="Compact"/>
            </w:pPr>
            <w:r>
              <w:t xml:space="preserve">Integrate meaningful events into calendar; summarise weekly highlights; prompt gratitude</w:t>
            </w:r>
          </w:p>
        </w:tc>
        <w:tc>
          <w:tcPr/>
          <w:p>
            <w:pPr>
              <w:pStyle w:val="Compact"/>
            </w:pPr>
            <w:r>
              <w:t xml:space="preserve">Inferring productivity or importance ranking of contacts</w:t>
            </w:r>
          </w:p>
        </w:tc>
      </w:tr>
      <w:tr>
        <w:tc>
          <w:tcPr/>
          <w:p>
            <w:pPr>
              <w:pStyle w:val="Compact"/>
            </w:pPr>
            <w:r>
              <w:rPr>
                <w:b/>
                <w:bCs/>
              </w:rPr>
              <w:t xml:space="preserve">Bad Day Mode</w:t>
            </w:r>
          </w:p>
        </w:tc>
        <w:tc>
          <w:tcPr/>
          <w:p>
            <w:pPr>
              <w:pStyle w:val="Compact"/>
            </w:pPr>
            <w:r>
              <w:t xml:space="preserve">Description of difficult day, coping preferences</w:t>
            </w:r>
          </w:p>
        </w:tc>
        <w:tc>
          <w:tcPr/>
          <w:p>
            <w:pPr>
              <w:pStyle w:val="Compact"/>
            </w:pPr>
            <w:r>
              <w:t xml:space="preserve">Provide empathetic responses; offer grounding exercises; remind of boundaries; suggest reaching out to real people</w:t>
            </w:r>
          </w:p>
        </w:tc>
        <w:tc>
          <w:tcPr/>
          <w:p>
            <w:pPr>
              <w:pStyle w:val="Compact"/>
            </w:pPr>
            <w:r>
              <w:t xml:space="preserve">Providing therapy-like advice; ignoring crisis signals; failing to direct to helplines</w:t>
            </w:r>
          </w:p>
        </w:tc>
      </w:tr>
      <w:tr>
        <w:tc>
          <w:tcPr/>
          <w:p>
            <w:pPr>
              <w:pStyle w:val="Compact"/>
            </w:pPr>
            <w:r>
              <w:rPr>
                <w:b/>
                <w:bCs/>
              </w:rPr>
              <w:t xml:space="preserve">Ask AI Decision</w:t>
            </w:r>
          </w:p>
        </w:tc>
        <w:tc>
          <w:tcPr/>
          <w:p>
            <w:pPr>
              <w:pStyle w:val="Compact"/>
            </w:pPr>
            <w:r>
              <w:t xml:space="preserve">Options, values, fears influencing decisions</w:t>
            </w:r>
          </w:p>
        </w:tc>
        <w:tc>
          <w:tcPr/>
          <w:p>
            <w:pPr>
              <w:pStyle w:val="Compact"/>
            </w:pPr>
            <w:r>
              <w:t xml:space="preserve">Generate pros/cons lists; reflect back user’s stated values; help organise thoughts</w:t>
            </w:r>
          </w:p>
        </w:tc>
        <w:tc>
          <w:tcPr/>
          <w:p>
            <w:pPr>
              <w:pStyle w:val="Compact"/>
            </w:pPr>
            <w:r>
              <w:t xml:space="preserve">Making decisions for the user; asserting the “best” choice; giving legal/financial advice</w:t>
            </w:r>
          </w:p>
        </w:tc>
      </w:tr>
    </w:tbl>
    <w:p>
      <w:pPr>
        <w:pStyle w:val="BodyText"/>
      </w:pPr>
      <w:r>
        <w:t xml:space="preserve">This mapping ensures that AI remains a supportive reflection facilitator rather than a diagnostician or therapist, consistent with ethical guidelines</w:t>
      </w:r>
      <w:hyperlink r:id="rId23">
        <w:r>
          <w:rPr>
            <w:rStyle w:val="Hyperlink"/>
          </w:rPr>
          <w:t xml:space="preserve">[3]</w:t>
        </w:r>
      </w:hyperlink>
      <w:hyperlink r:id="rId25">
        <w:r>
          <w:rPr>
            <w:rStyle w:val="Hyperlink"/>
          </w:rPr>
          <w:t xml:space="preserve">[5]</w:t>
        </w:r>
      </w:hyperlink>
      <w:r>
        <w:t xml:space="preserve">.</w:t>
      </w:r>
    </w:p>
    <w:p>
      <w:r>
        <w:pict>
          <v:rect style="width:0;height:1.5pt" o:hralign="center" o:hrstd="t" o:hr="t"/>
        </w:pict>
      </w:r>
    </w:p>
    <w:bookmarkEnd w:id="59"/>
    <w:bookmarkStart w:id="60" w:name="conclusion"/>
    <w:p>
      <w:pPr>
        <w:pStyle w:val="Heading2"/>
      </w:pPr>
      <w:r>
        <w:t xml:space="preserve">Conclusion</w:t>
      </w:r>
    </w:p>
    <w:p>
      <w:pPr>
        <w:pStyle w:val="FirstParagraph"/>
      </w:pPr>
      <w:r>
        <w:t xml:space="preserve">The BecomingOS question system balances depth with safety by encouraging self‑reflection while avoiding clinical language, trauma disclosure and overreliance on the AI. Drawing on research on self‑reflection</w:t>
      </w:r>
      <w:hyperlink r:id="rId21">
        <w:r>
          <w:rPr>
            <w:rStyle w:val="Hyperlink"/>
          </w:rPr>
          <w:t xml:space="preserve">[1]</w:t>
        </w:r>
      </w:hyperlink>
      <w:r>
        <w:t xml:space="preserve"> </w:t>
      </w:r>
      <w:r>
        <w:t xml:space="preserve">and ethical design principles for mental‑health chatbots</w:t>
      </w:r>
      <w:hyperlink r:id="rId23">
        <w:r>
          <w:rPr>
            <w:rStyle w:val="Hyperlink"/>
          </w:rPr>
          <w:t xml:space="preserve">[12]</w:t>
        </w:r>
      </w:hyperlink>
      <w:r>
        <w:t xml:space="preserve">, the questions are crafted to be clear, non‑judgmental, and useful for personal growth. They update relevant memory fields and allow AI to offer gentle support without making medical inferences. Future iterations can introduce deeper questions after user‑testing confirms comfort, and the app should always remind users that it is not a therapist and direct them to professional help for crises</w:t>
      </w:r>
      <w:hyperlink r:id="rId25">
        <w:r>
          <w:rPr>
            <w:rStyle w:val="Hyperlink"/>
          </w:rPr>
          <w:t xml:space="preserve">[5]</w:t>
        </w:r>
      </w:hyperlink>
      <w:r>
        <w:t xml:space="preserve">.</w:t>
      </w:r>
    </w:p>
    <w:bookmarkEnd w:id="60"/>
    <w:bookmarkEnd w:id="61"/>
    <w:bookmarkEnd w:id="62"/>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[6]</w:t>
        </w:r>
      </w:hyperlink>
      <w:r>
        <w:t xml:space="preserve"> </w:t>
      </w:r>
      <w:hyperlink r:id="rId32">
        <w:r>
          <w:rPr>
            <w:rStyle w:val="Hyperlink"/>
          </w:rPr>
          <w:t xml:space="preserve">[7]</w:t>
        </w:r>
      </w:hyperlink>
      <w:r>
        <w:t xml:space="preserve"> </w:t>
      </w:r>
      <w:hyperlink r:id="rId45">
        <w:r>
          <w:rPr>
            <w:rStyle w:val="Hyperlink"/>
          </w:rPr>
          <w:t xml:space="preserve">[10]</w:t>
        </w:r>
      </w:hyperlink>
      <w:r>
        <w:t xml:space="preserve"> </w:t>
      </w:r>
      <w:hyperlink r:id="rId52">
        <w:r>
          <w:rPr>
            <w:rStyle w:val="Hyperlink"/>
          </w:rPr>
          <w:t xml:space="preserve">[11]</w:t>
        </w:r>
      </w:hyperlink>
      <w:r>
        <w:t xml:space="preserve"> </w:t>
      </w:r>
      <w:r>
        <w:t xml:space="preserve">25 Self-Reflection Questions: Why Introspection Is Important</w:t>
      </w:r>
    </w:p>
    <w:p>
      <w:pPr>
        <w:pStyle w:val="BodyText"/>
      </w:pPr>
      <w:hyperlink r:id="rId63">
        <w:r>
          <w:rPr>
            <w:rStyle w:val="Hyperlink"/>
          </w:rPr>
          <w:t xml:space="preserve">https://positivepsychology.com/introspection-self-reflection/</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[8]</w:t>
        </w:r>
      </w:hyperlink>
      <w:r>
        <w:t xml:space="preserve"> </w:t>
      </w:r>
      <w:hyperlink r:id="rId35">
        <w:r>
          <w:rPr>
            <w:rStyle w:val="Hyperlink"/>
          </w:rPr>
          <w:t xml:space="preserve">[9]</w:t>
        </w:r>
      </w:hyperlink>
      <w:r>
        <w:t xml:space="preserve"> </w:t>
      </w:r>
      <w:hyperlink r:id="rId23">
        <w:r>
          <w:rPr>
            <w:rStyle w:val="Hyperlink"/>
          </w:rPr>
          <w:t xml:space="preserve">[12]</w:t>
        </w:r>
      </w:hyperlink>
      <w:r>
        <w:t xml:space="preserve"> </w:t>
      </w:r>
      <w:r>
        <w:t xml:space="preserve">A Checklist for Trustworthy, Safe, and User-Friendly Mental Health Chatbots</w:t>
      </w:r>
    </w:p>
    <w:p>
      <w:pPr>
        <w:pStyle w:val="BodyText"/>
      </w:pPr>
      <w:hyperlink r:id="rId64">
        <w:r>
          <w:rPr>
            <w:rStyle w:val="Hyperlink"/>
          </w:rPr>
          <w:t xml:space="preserve">https://arxiv.org/html/2601.15412v1</w:t>
        </w:r>
      </w:hyperlink>
    </w:p>
    <w:p>
      <w:pPr>
        <w:pStyle w:val="BodyText"/>
      </w:pPr>
      <w:hyperlink r:id="rId25">
        <w:r>
          <w:rPr>
            <w:rStyle w:val="Hyperlink"/>
          </w:rPr>
          <w:t xml:space="preserve">[5]</w:t>
        </w:r>
      </w:hyperlink>
      <w:r>
        <w:t xml:space="preserve"> </w:t>
      </w:r>
      <w:r>
        <w:t xml:space="preserve">AI Chatbots For Mental Health – What Works, What Harms, and What’s Next - NAM</w:t>
      </w:r>
    </w:p>
    <w:p>
      <w:pPr>
        <w:pStyle w:val="BodyText"/>
      </w:pPr>
      <w:hyperlink r:id="rId65">
        <w:r>
          <w:rPr>
            <w:rStyle w:val="Hyperlink"/>
          </w:rPr>
          <w:t xml:space="preserve">https://nam.edu/news-and-insights/ai-chatbots-for-mental-health-what-works-what-harms-and-whats-next/</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arxiv.org/html/2601.15412v1" TargetMode="External" /><Relationship Type="http://schemas.openxmlformats.org/officeDocument/2006/relationships/hyperlink" Id="rId23" Target="https://arxiv.org/html/2601.15412v1#:~:text=Be%20Transparent,4%20%2C%20%2024%2C%2032" TargetMode="External" /><Relationship Type="http://schemas.openxmlformats.org/officeDocument/2006/relationships/hyperlink" Id="rId24" Target="https://arxiv.org/html/2601.15412v1#:~:text=Have%20Meaningful%20Conversations,reflection%2C%20while%20avoiding%20triggering%20content" TargetMode="External" /><Relationship Type="http://schemas.openxmlformats.org/officeDocument/2006/relationships/hyperlink" Id="rId35" Target="https://arxiv.org/html/2601.15412v1#:~:text=Set%20Boundaries,In%20fact%2C%20the%20framing%20and" TargetMode="External" /><Relationship Type="http://schemas.openxmlformats.org/officeDocument/2006/relationships/hyperlink" Id="rId65" Target="https://nam.edu/news-and-insights/ai-chatbots-for-mental-health-what-works-what-harms-and-whats-next/" TargetMode="External" /><Relationship Type="http://schemas.openxmlformats.org/officeDocument/2006/relationships/hyperlink" Id="rId25" Target="https://nam.edu/news-and-insights/ai-chatbots-for-mental-health-what-works-what-harms-and-whats-next/#:~:text=,Therapy%20or%20Crisis%20Intervention%20Services" TargetMode="External" /><Relationship Type="http://schemas.openxmlformats.org/officeDocument/2006/relationships/hyperlink" Id="rId63" Target="https://positivepsychology.com/introspection-self-reflection/" TargetMode="External" /><Relationship Type="http://schemas.openxmlformats.org/officeDocument/2006/relationships/hyperlink" Id="rId52" Target="https://positivepsychology.com/introspection-self-reflection/#:~:text=4" TargetMode="External" /><Relationship Type="http://schemas.openxmlformats.org/officeDocument/2006/relationships/hyperlink" Id="rId32" Target="https://positivepsychology.com/introspection-self-reflection/#:~:text=4,boundaries%20you%20need%20to%20address" TargetMode="External" /><Relationship Type="http://schemas.openxmlformats.org/officeDocument/2006/relationships/hyperlink" Id="rId28" Target="https://positivepsychology.com/introspection-self-reflection/#:~:text=5,values" TargetMode="External" /><Relationship Type="http://schemas.openxmlformats.org/officeDocument/2006/relationships/hyperlink" Id="rId45" Target="https://positivepsychology.com/introspection-self-reflection/#:~:text=7.%20Enhanced%20problem" TargetMode="External" /><Relationship Type="http://schemas.openxmlformats.org/officeDocument/2006/relationships/hyperlink" Id="rId22" Target="https://positivepsychology.com/introspection-self-reflection/#:~:text=Can%20Self" TargetMode="External" /><Relationship Type="http://schemas.openxmlformats.org/officeDocument/2006/relationships/hyperlink" Id="rId21" Target="https://positivepsychology.com/introspection-self-reflection/#:~:text=Introspection%20involves%20the%20examination%20of,support%20personal%20growth%20and%20wellbeing" TargetMode="External" /></Relationships>
</file>

<file path=word/_rels/footnotes.xml.rels><?xml version="1.0" encoding="UTF-8"?><Relationships xmlns="http://schemas.openxmlformats.org/package/2006/relationships"><Relationship Type="http://schemas.openxmlformats.org/officeDocument/2006/relationships/hyperlink" Id="rId64" Target="https://arxiv.org/html/2601.15412v1" TargetMode="External" /><Relationship Type="http://schemas.openxmlformats.org/officeDocument/2006/relationships/hyperlink" Id="rId23" Target="https://arxiv.org/html/2601.15412v1#:~:text=Be%20Transparent,4%20%2C%20%2024%2C%2032" TargetMode="External" /><Relationship Type="http://schemas.openxmlformats.org/officeDocument/2006/relationships/hyperlink" Id="rId24" Target="https://arxiv.org/html/2601.15412v1#:~:text=Have%20Meaningful%20Conversations,reflection%2C%20while%20avoiding%20triggering%20content" TargetMode="External" /><Relationship Type="http://schemas.openxmlformats.org/officeDocument/2006/relationships/hyperlink" Id="rId35" Target="https://arxiv.org/html/2601.15412v1#:~:text=Set%20Boundaries,In%20fact%2C%20the%20framing%20and" TargetMode="External" /><Relationship Type="http://schemas.openxmlformats.org/officeDocument/2006/relationships/hyperlink" Id="rId65" Target="https://nam.edu/news-and-insights/ai-chatbots-for-mental-health-what-works-what-harms-and-whats-next/" TargetMode="External" /><Relationship Type="http://schemas.openxmlformats.org/officeDocument/2006/relationships/hyperlink" Id="rId25" Target="https://nam.edu/news-and-insights/ai-chatbots-for-mental-health-what-works-what-harms-and-whats-next/#:~:text=,Therapy%20or%20Crisis%20Intervention%20Services" TargetMode="External" /><Relationship Type="http://schemas.openxmlformats.org/officeDocument/2006/relationships/hyperlink" Id="rId63" Target="https://positivepsychology.com/introspection-self-reflection/" TargetMode="External" /><Relationship Type="http://schemas.openxmlformats.org/officeDocument/2006/relationships/hyperlink" Id="rId52" Target="https://positivepsychology.com/introspection-self-reflection/#:~:text=4" TargetMode="External" /><Relationship Type="http://schemas.openxmlformats.org/officeDocument/2006/relationships/hyperlink" Id="rId32" Target="https://positivepsychology.com/introspection-self-reflection/#:~:text=4,boundaries%20you%20need%20to%20address" TargetMode="External" /><Relationship Type="http://schemas.openxmlformats.org/officeDocument/2006/relationships/hyperlink" Id="rId28" Target="https://positivepsychology.com/introspection-self-reflection/#:~:text=5,values" TargetMode="External" /><Relationship Type="http://schemas.openxmlformats.org/officeDocument/2006/relationships/hyperlink" Id="rId45" Target="https://positivepsychology.com/introspection-self-reflection/#:~:text=7.%20Enhanced%20problem" TargetMode="External" /><Relationship Type="http://schemas.openxmlformats.org/officeDocument/2006/relationships/hyperlink" Id="rId22" Target="https://positivepsychology.com/introspection-self-reflection/#:~:text=Can%20Self" TargetMode="External" /><Relationship Type="http://schemas.openxmlformats.org/officeDocument/2006/relationships/hyperlink" Id="rId21" Target="https://positivepsychology.com/introspection-self-reflection/#:~:text=Introspection%20involves%20the%20examination%20of,support%20personal%20growth%20and%20wellbe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2026-05-14T12:32:00Z</dcterms:created>
  <dcterms:modified xsi:type="dcterms:W3CDTF">2026-05-14T12:32:00Z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