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120"/>
        <w:jc w:val="center"/>
      </w:pPr>
      <w:r>
        <w:rPr>
          <w:sz w:val="96"/>
          <w:szCs w:val="96"/>
        </w:rPr>
        <w:t xml:space="preserve">💳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MoneyMate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Personal Finance Tracker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Full-Stack Technical Documentation</w:t>
      </w:r>
    </w:p>
    <w:tbl>
      <w:tblPr>
        <w:tblpPr w:tblpX="1800" w:horzAnchor="margin"/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(Expo) + FastAPI + PostgreSQL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+ REST API + AI/OCR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Vision OCR · Google Gemini LLM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Banking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Monobank Open API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1. Project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MoneyMate is a full-stack personal finance management application built for Ukrainian users. It combines manual transaction tracking, automatic bank synchronisation via Monobank's Open API, and AI-powered receipt scanning using Google Vision OCR and Google Gemini to deliver a comprehensive view of personal finances.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 management — manual deposits, withdrawals, and transfers between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Monobank integration — one-tap sync of all accounts and up to 90 days of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 scanning — photograph a receipt and let AI extract store, items, total, and category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 dashboard — spending trends, category breakdowns, monthly comparisons, and per-account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Multi-currency support — UAH, USD, EUR, GBP with ISO 4217 currency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Bilingual UI — full English and Ukrainian localisation (i18n)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system — built-in categories with custom category creation per transaction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+ Expo Router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Cross-platform mobile app (iOS/Android)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API, auth, business logic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Persistent storage + ORM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Vision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 text extraction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Parser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Gemini 2.0 Flash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Structured data extraction from OCR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Monobank Open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&amp; transaction sync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Secure token-based authentication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 SecureStore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storage on device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2.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Repository Structure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moneymate/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├── backend/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main.py               # FastAPI app, all endpoints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models.py             # SQLAlchemy ORM models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schemas.py            # Pydantic request/response schemas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database.py           # DB engine + session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auth.py               # JWT helpers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monobank.py           # Monobank API client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receipt_parser.py     # Gemini-powered receipt parser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├── mcc_mappings.json     # MCC code → category name mapping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│   └── requirements.txt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└── mobile/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├── app/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├── (tabs)/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│   ├── index.tsx     # Transactions screen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│   ├── analytics.tsx # Analytics dashboard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│   ├── scan.tsx      # Receipt scanner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│   ├── accounts.tsx  # Accounts list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│   └── settings.tsx  # Settings + Mono link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├── account/[id].tsx  # Account detail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├── transaction/[id].tsx # Transaction detail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└── auth.tsx          # Login / Register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├── components/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├── AppContext.tsx    # Global state (language, currency)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├── CreateAccountModal.tsx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│   └── EditAccountModal.tsx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└── constants/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  └── api.ts            # Base URL + apiFetch helper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Data Flow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Mobile App  →  REST API (FastAPI)  →  PostgreSQL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Receipt Photo  →  Google Vision OCR  →  Gemini LLM  →  Transaction + ReceiptImage rows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Monobank Approval  →  /mono/sync-accounts  →  /mono/sync-transactions  →  DB upsert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3.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Unique, used for login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Unix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black / white / platinum / iron / fop / yellow / eAid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"manual" or "mono"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external_account_id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Monobank account ID (nullable)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Current balance (kept in sync)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 4217 numeric (980=UAH)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Unix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account_id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accounts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external_tx_id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Mono tx ID; NULL for manual/receipt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Unix timestamp of transaction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Human-readable label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mcc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Merchant Category Code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Signed: negative=expense, positive=income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 4217 numeric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"manual" | "mono" | "receipt"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Groceries / Food &amp; Drink / Health /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Row creation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receipt_images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transactions (nullable)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Original upload filename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raw_text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Google Vision OCR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parsed_data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Gemini-structured receipt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Unix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receipt_items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receipt_id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receipt_images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Item name from receipt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 of units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quantity × unit_price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Balance Consistency Rule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Account.balance is a stored field — NOT computed from transactions on read. Every write that touches a transaction must also update the account balance: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/transactions/manual → account.balance +=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/receipts/scan → account.balance -=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 /transactions/{id} → account.balance -= amount (reverse)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PUT /transactions/{id} → account.balance = balance - old_amount + new_amount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/mono/sync-accounts → balance set directly from Mono API (ground truth, skip the helper)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4. API Reference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endpoints except /auth/* require Authorization: Bearer &lt;token&gt; header.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0"/>
            <w:gridSpan w:val="3"/>
            <w:tcBorders>
              <w:top w:val="single" w:color="F5EDED" w:sz="1"/>
              <w:left w:val="single" w:color="F5EDED" w:sz="1"/>
              <w:bottom w:val="single" w:color="F5EDED" w:sz="1"/>
              <w:right w:val="single" w:color="F5EDED" w:sz="1"/>
            </w:tcBorders>
            <w:shd w:fill="F5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new user account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Login, receive JWT access token</w:t>
            </w:r>
          </w:p>
        </w:tc>
      </w:tr>
      <w:tr>
        <w:tc>
          <w:tcPr>
            <w:tcW w:type="dxa" w:w="9360"/>
            <w:gridSpan w:val="3"/>
            <w:tcBorders>
              <w:top w:val="single" w:color="F5EDED" w:sz="1"/>
              <w:left w:val="single" w:color="F5EDED" w:sz="1"/>
              <w:bottom w:val="single" w:color="F5EDED" w:sz="1"/>
              <w:right w:val="single" w:color="F5EDED" w:sz="1"/>
            </w:tcBorders>
            <w:shd w:fill="F5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Accounts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/accounts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all accounts for current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/accounts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 manual account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/accounts/{id}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account name / type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/accounts/{id}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account and its transactions</w:t>
            </w:r>
          </w:p>
        </w:tc>
      </w:tr>
      <w:tr>
        <w:tc>
          <w:tcPr>
            <w:tcW w:type="dxa" w:w="9360"/>
            <w:gridSpan w:val="3"/>
            <w:tcBorders>
              <w:top w:val="single" w:color="F5EDED" w:sz="1"/>
              <w:left w:val="single" w:color="F5EDED" w:sz="1"/>
              <w:bottom w:val="single" w:color="F5EDED" w:sz="1"/>
              <w:right w:val="single" w:color="F5EDED" w:sz="1"/>
            </w:tcBorders>
            <w:shd w:fill="F5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Transactions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all transactions for current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/transactions/manual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manual transaction (deposit/withdrawal/transfer)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/transactions/{id}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description or amount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/transactions/{id}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transaction, reverse balance</w:t>
            </w:r>
          </w:p>
        </w:tc>
      </w:tr>
      <w:tr>
        <w:tc>
          <w:tcPr>
            <w:tcW w:type="dxa" w:w="9360"/>
            <w:gridSpan w:val="3"/>
            <w:tcBorders>
              <w:top w:val="single" w:color="F5EDED" w:sz="1"/>
              <w:left w:val="single" w:color="F5EDED" w:sz="1"/>
              <w:bottom w:val="single" w:color="F5EDED" w:sz="1"/>
              <w:right w:val="single" w:color="F5EDED" w:sz="1"/>
            </w:tcBorders>
            <w:shd w:fill="F5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Monobank Sync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/mono/auth/request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Request Monobank OAuth access URL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/mono/sync-accounts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Upsert Monobank accounts into DB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/mono/sync-transactions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Upsert/delete Monobank transactions for date range</w:t>
            </w:r>
          </w:p>
        </w:tc>
      </w:tr>
      <w:tr>
        <w:tc>
          <w:tcPr>
            <w:tcW w:type="dxa" w:w="9360"/>
            <w:gridSpan w:val="3"/>
            <w:tcBorders>
              <w:top w:val="single" w:color="F5EDED" w:sz="1"/>
              <w:left w:val="single" w:color="F5EDED" w:sz="1"/>
              <w:bottom w:val="single" w:color="F5EDED" w:sz="1"/>
              <w:right w:val="single" w:color="F5EDED" w:sz="1"/>
            </w:tcBorders>
            <w:shd w:fill="F5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Receipt Scanning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/receipts/scan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image → OCR → Gemini parse → create transaction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/receipts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all scanned receipts for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/receipts/{id}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single receipt with parsed_data 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5. Setup &amp; Installation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Backend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Prerequisites: Python 3.11+, PostgreSQL 14+, Google Cloud credentials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Environment variables (.env)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DATABASE_URL=postgresql://user:password@localhost:5432/moneymate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SECRET_KEY=your-jwt-secret-key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GEMINI_API_KEY=your-gemini-api-key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GOOGLE_APPLICATION_CREDENTIALS=/path/to/service-account.json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Install and run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cd backend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pip install -r requirements.txt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alembic upgrade head          # run migrations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uvicorn main:app --reload     # start dev server on :8000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requirements.txt (key packages)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fastapi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uvicorn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sqlalchemy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psycopg2-binary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python-jose[cryptography]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passlib[bcrypt]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google-cloud-vision&gt;=3.4.0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google-generativeai&gt;=0.7.0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python-multipart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alembic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Mobile App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Prerequisites: Node.js 18+, Expo CLI, iOS Simulator or Android emulator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Install and run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cd mobile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npm install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npx expo install expo-camera expo-image-picker expo-secure-store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npx expo start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app.json permissions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"plugins": [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["expo-camera",       { "cameraPermission": "Scan receipts" }],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["expo-image-picker", { "photosPermission": "Upload receipts" }]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constants/api.ts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export const API_BASE_URL = "http://YOUR_LOCAL_IP:8000";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/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export async function apiFetch(path: string, opts: RequestInit = {}) {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const token = await SecureStore.getItemAsync("access_token");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const res = await fetch(API_BASE_URL + path, {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...opts,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headers: {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"Content-Type": "application/json",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...(token ? { Authorization: `Bearer ${token}` } : {}),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...opts.headers,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},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});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if (!res.ok) throw new Error(await res.text());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return res.json();</w:t>
      </w:r>
    </w:p>
    <w:p>
      <w:pPr>
        <w:pBdr>
          <w:left w:val="single" w:color="8B1A1A" w:sz="12" w:space="8"/>
        </w:pBdr>
        <w:shd w:fill="F3F4F6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6. Feature Deep-Dives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Monobank Sync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sync is a full upsert — not append-only. On each sync: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Accounts: matched by external_account_id. If found, balance/name updated. If not, inserted.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Transactions: all transactions in the sync window that exist in DB but are absent from Monobank response are deleted. This removes accidental manual entries within the sync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Existing Mono transactions are updated (amount, description, MCC) in case Monobank corrects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Transactions outside the sync window (older than `days` param) are never touched.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MCC codes returned by Monobank are resolved to human-readable category names using mcc_mappings.json (loaded once at startup into a dict for O(1) lookups). The MCC integer is zero-padded to 4 digits before lookup to match the JSON keys.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Receipt Scanning Pipeline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Five stages in the mobile app: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Camera — live viewfinder with receipt frame guide, flash toggle, and gallery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Preview — full-screen image review with Retake / Use Photo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 selection — bottom sheet with blurred receipt preview behind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 — upload to /receipts/scan, Google Vision OCR, Gemini parse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 — store name, total, itemised list, expandable raw OCR text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backend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bytes sent to Google Vision text_detection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OCR text sent to Gemini 2.0 Flash with a structured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Gemini returns JSON with: store, date, unix timestamp, total, currency_code, mcc, category, items[]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Transaction row is created if total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ReceiptImage row is always created (stores raw_text + parsed_data JSON for debugging)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ReceiptItem rows created for each line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account.balance decremented by total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The timestamp is always re-derived from the date string in receipt_parser.py — Gemini's time field is not trusted directly, as it can return 0 or epoch values. The helper forces noon UTC to avoid timezone drift.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Analytics Dashboard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Four tabs, all computed client-side from the /transactions and /accounts responses: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Overview — 7 stat cards (total spent, income, net flow, savings rate, avg expense, largest spend, transfers), income vs expenses bar, 14-day daily spending chart, top 5 expenses, transaction type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Categories — stacked proportion bar, category cards with amount/%, drill-down tap to see all transactions in that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Trends — monthly income &amp; expense bar charts (6 months), month comparison table, weekday spending heatmap, 5 auto-computed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Accounts — per-account received/spent/net stats, proportional flow bar, top 3 categories per account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Period filter (7D / 30D / 3M / 6M / 1Y / All) recomputes all values instantly. No additional API calls needed.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Category System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Categories exist at two levels: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Monobank transactions — category derived from MCC code via mcc_mappings.json at sync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transactions — user picks from a grid of default categories or creates a custom one inline during transaction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 transactions — category set by Gemini based on store name and item context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2410C"/>
          <w:sz w:val="22"/>
          <w:szCs w:val="22"/>
        </w:rPr>
        <w:t xml:space="preserve">Custom categories created in the modal are stored in React component state for the session. To make them persistent across sessions, store them in a /categories endpoint and load on app start.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8B1A1A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7. Known Limitations &amp; TODOs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Current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categories are session-only — not persisted to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Currency conversion not implemented — all amounts displayed in their native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 does not normalise multi-currency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 parser accuracy depends on OCR quality — low-light or skewed photos may 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Monobank sync window is capped at 31 days per API call by Monobank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push notifications for large expenses or low balance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Suggested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 custom categories to a /categories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currency conversion via an exchange rate API (e.g. NBU open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Monobank webhook for real-time transaction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biometric lock (expo-local-authentication)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transactions to CSV /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feature — set monthly limits per category with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Recurring transaction detection and tagging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8B1A1A"/>
        <w:sz w:val="18"/>
        <w:szCs w:val="18"/>
      </w:rPr>
      <w:t xml:space="preserve">MoneyMate</w:t>
    </w:r>
    <w:r>
      <w:rPr>
        <w:rFonts w:ascii="Arial" w:cs="Arial" w:eastAsia="Arial" w:hAnsi="Arial"/>
        <w:color w:val="6B7280"/>
        <w:sz w:val="18"/>
        <w:szCs w:val="18"/>
      </w:rPr>
      <w:t xml:space="preserve">  ·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8B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B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2026-03-02T06:10:01.181Z</dcterms:created>
  <dcterms:modified xsi:type="dcterms:W3CDTF">2026-03-02T06:10:01.181Z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