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678" w:rsidRDefault="00883678" w:rsidP="00F63EEB">
      <w:pPr>
        <w:jc w:val="center"/>
        <w:rPr>
          <w:rFonts w:ascii="Arial" w:hAnsi="Arial"/>
          <w:b/>
          <w:color w:val="FF0000"/>
          <w:sz w:val="40"/>
          <w:szCs w:val="40"/>
          <w:lang w:val="en-US"/>
        </w:rPr>
      </w:pPr>
      <w:r>
        <w:rPr>
          <w:rFonts w:ascii="Arial" w:hAnsi="Arial"/>
          <w:b/>
          <w:color w:val="FF0000"/>
          <w:sz w:val="40"/>
          <w:szCs w:val="40"/>
          <w:lang w:val="en-US"/>
        </w:rPr>
        <w:t xml:space="preserve"> </w:t>
      </w:r>
    </w:p>
    <w:p w:rsidR="00883678" w:rsidRPr="00BF4666" w:rsidRDefault="00883678" w:rsidP="00F63EEB">
      <w:pPr>
        <w:jc w:val="center"/>
        <w:rPr>
          <w:rFonts w:ascii="Arial" w:hAnsi="Arial"/>
          <w:b/>
          <w:color w:val="FF0000"/>
          <w:sz w:val="40"/>
          <w:szCs w:val="40"/>
          <w:lang w:val="en-US"/>
        </w:rPr>
      </w:pPr>
      <w:r w:rsidRPr="00BF4666">
        <w:rPr>
          <w:rFonts w:ascii="Arial" w:hAnsi="Arial"/>
          <w:b/>
          <w:color w:val="FF0000"/>
          <w:sz w:val="40"/>
          <w:szCs w:val="40"/>
          <w:lang w:val="en-US"/>
        </w:rPr>
        <w:t>Education</w:t>
      </w:r>
    </w:p>
    <w:p w:rsidR="00883678" w:rsidRPr="00BF4666" w:rsidRDefault="00883678" w:rsidP="00F63EEB">
      <w:pPr>
        <w:jc w:val="center"/>
        <w:rPr>
          <w:rFonts w:ascii="Arial" w:hAnsi="Arial"/>
          <w:b/>
          <w:color w:val="FF0000"/>
          <w:sz w:val="40"/>
          <w:szCs w:val="40"/>
          <w:lang w:val="en-US"/>
        </w:rPr>
      </w:pPr>
      <w:r w:rsidRPr="00BF4666">
        <w:rPr>
          <w:rFonts w:ascii="Arial" w:hAnsi="Arial"/>
          <w:b/>
          <w:color w:val="FF0000"/>
          <w:sz w:val="40"/>
          <w:szCs w:val="40"/>
          <w:lang w:val="en-US"/>
        </w:rPr>
        <w:t>Science, Technology and Innovation</w:t>
      </w:r>
    </w:p>
    <w:p w:rsidR="00883678" w:rsidRPr="00D43FB9" w:rsidRDefault="00883678" w:rsidP="0014503C">
      <w:pPr>
        <w:jc w:val="center"/>
        <w:rPr>
          <w:rFonts w:ascii="Arial" w:hAnsi="Arial"/>
          <w:b/>
          <w:color w:val="FF0000"/>
          <w:sz w:val="28"/>
          <w:szCs w:val="28"/>
          <w:lang w:val="en-US"/>
        </w:rPr>
      </w:pPr>
      <w:r w:rsidRPr="00D43FB9">
        <w:rPr>
          <w:rFonts w:ascii="Arial" w:hAnsi="Arial"/>
          <w:b/>
          <w:color w:val="FF0000"/>
          <w:sz w:val="40"/>
          <w:szCs w:val="40"/>
          <w:lang w:val="en-US"/>
        </w:rPr>
        <w:t>T</w:t>
      </w:r>
      <w:r w:rsidRPr="00D43FB9">
        <w:rPr>
          <w:rFonts w:ascii="Arial" w:hAnsi="Arial"/>
          <w:b/>
          <w:color w:val="FF0000"/>
          <w:sz w:val="28"/>
          <w:szCs w:val="28"/>
          <w:lang w:val="en-US"/>
        </w:rPr>
        <w:t>echnical</w:t>
      </w:r>
      <w:r w:rsidRPr="00D43FB9">
        <w:rPr>
          <w:rFonts w:ascii="Arial" w:hAnsi="Arial"/>
          <w:b/>
          <w:color w:val="FF0000"/>
          <w:sz w:val="40"/>
          <w:szCs w:val="40"/>
          <w:lang w:val="en-US"/>
        </w:rPr>
        <w:t xml:space="preserve"> </w:t>
      </w:r>
      <w:r w:rsidRPr="00D43FB9">
        <w:rPr>
          <w:rFonts w:ascii="Arial" w:hAnsi="Arial"/>
          <w:b/>
          <w:color w:val="FF0000"/>
          <w:sz w:val="28"/>
          <w:szCs w:val="28"/>
          <w:lang w:val="en-US"/>
        </w:rPr>
        <w:t xml:space="preserve">and </w:t>
      </w:r>
      <w:r w:rsidRPr="00D43FB9">
        <w:rPr>
          <w:rFonts w:ascii="Arial" w:hAnsi="Arial"/>
          <w:b/>
          <w:color w:val="FF0000"/>
          <w:sz w:val="40"/>
          <w:szCs w:val="40"/>
          <w:lang w:val="en-US"/>
        </w:rPr>
        <w:t>V</w:t>
      </w:r>
      <w:r w:rsidRPr="00D43FB9">
        <w:rPr>
          <w:rFonts w:ascii="Arial" w:hAnsi="Arial"/>
          <w:b/>
          <w:color w:val="FF0000"/>
          <w:sz w:val="28"/>
          <w:szCs w:val="28"/>
          <w:lang w:val="en-US"/>
        </w:rPr>
        <w:t>ocational</w:t>
      </w:r>
      <w:r w:rsidRPr="00D43FB9">
        <w:rPr>
          <w:rFonts w:ascii="Arial" w:hAnsi="Arial"/>
          <w:b/>
          <w:color w:val="FF0000"/>
          <w:sz w:val="40"/>
          <w:szCs w:val="40"/>
          <w:lang w:val="en-US"/>
        </w:rPr>
        <w:t xml:space="preserve"> E</w:t>
      </w:r>
      <w:r w:rsidRPr="00D43FB9">
        <w:rPr>
          <w:rFonts w:ascii="Arial" w:hAnsi="Arial"/>
          <w:b/>
          <w:color w:val="FF0000"/>
          <w:sz w:val="28"/>
          <w:szCs w:val="28"/>
          <w:lang w:val="en-US"/>
        </w:rPr>
        <w:t>ducation</w:t>
      </w:r>
      <w:r w:rsidRPr="00D43FB9">
        <w:rPr>
          <w:rFonts w:ascii="Arial" w:hAnsi="Arial"/>
          <w:b/>
          <w:color w:val="FF0000"/>
          <w:sz w:val="40"/>
          <w:szCs w:val="40"/>
          <w:lang w:val="en-US"/>
        </w:rPr>
        <w:t xml:space="preserve"> and T</w:t>
      </w:r>
      <w:r w:rsidRPr="00D43FB9">
        <w:rPr>
          <w:rFonts w:ascii="Arial" w:hAnsi="Arial"/>
          <w:b/>
          <w:color w:val="FF0000"/>
          <w:sz w:val="28"/>
          <w:szCs w:val="28"/>
          <w:lang w:val="en-US"/>
        </w:rPr>
        <w:t xml:space="preserve">raining </w:t>
      </w:r>
    </w:p>
    <w:p w:rsidR="00883678" w:rsidRPr="00D43FB9" w:rsidRDefault="00883678" w:rsidP="0014503C">
      <w:pPr>
        <w:jc w:val="center"/>
        <w:rPr>
          <w:rFonts w:ascii="Arial" w:hAnsi="Arial"/>
          <w:b/>
          <w:color w:val="FF0000"/>
          <w:sz w:val="40"/>
          <w:szCs w:val="40"/>
          <w:lang w:val="en-US"/>
        </w:rPr>
      </w:pPr>
      <w:r w:rsidRPr="0014503C">
        <w:rPr>
          <w:rFonts w:ascii="Arial" w:hAnsi="Arial"/>
          <w:b/>
          <w:color w:val="FF0000"/>
          <w:sz w:val="40"/>
          <w:szCs w:val="40"/>
          <w:lang w:val="en-US"/>
        </w:rPr>
        <w:t>for the Youth</w:t>
      </w:r>
    </w:p>
    <w:p w:rsidR="00883678" w:rsidRPr="00BF4666" w:rsidRDefault="00883678" w:rsidP="00F63EEB">
      <w:pPr>
        <w:pBdr>
          <w:bottom w:val="single" w:sz="12" w:space="1" w:color="auto"/>
        </w:pBdr>
        <w:jc w:val="center"/>
        <w:rPr>
          <w:rFonts w:ascii="Arial" w:hAnsi="Arial"/>
          <w:b/>
          <w:color w:val="0070C0"/>
          <w:sz w:val="40"/>
          <w:szCs w:val="40"/>
          <w:lang w:val="en-US"/>
        </w:rPr>
      </w:pPr>
    </w:p>
    <w:p w:rsidR="00883678" w:rsidRPr="00BF4666" w:rsidRDefault="00883678" w:rsidP="00F63EEB">
      <w:pPr>
        <w:pBdr>
          <w:bottom w:val="single" w:sz="12" w:space="1" w:color="auto"/>
        </w:pBdr>
        <w:jc w:val="center"/>
        <w:rPr>
          <w:rFonts w:ascii="Arial" w:hAnsi="Arial"/>
          <w:b/>
          <w:color w:val="0070C0"/>
          <w:sz w:val="40"/>
          <w:szCs w:val="40"/>
          <w:lang w:val="en-US"/>
        </w:rPr>
      </w:pPr>
      <w:r w:rsidRPr="00BF4666">
        <w:rPr>
          <w:rFonts w:ascii="Arial" w:hAnsi="Arial"/>
          <w:b/>
          <w:color w:val="0070C0"/>
          <w:sz w:val="40"/>
          <w:szCs w:val="40"/>
          <w:lang w:val="en-US"/>
        </w:rPr>
        <w:t>201</w:t>
      </w:r>
      <w:r>
        <w:rPr>
          <w:rFonts w:ascii="Arial" w:hAnsi="Arial"/>
          <w:b/>
          <w:color w:val="0070C0"/>
          <w:sz w:val="40"/>
          <w:szCs w:val="40"/>
          <w:lang w:val="en-US"/>
        </w:rPr>
        <w:t>6</w:t>
      </w:r>
      <w:r w:rsidRPr="00BF4666">
        <w:rPr>
          <w:rFonts w:ascii="Arial" w:hAnsi="Arial"/>
          <w:b/>
          <w:color w:val="0070C0"/>
          <w:sz w:val="40"/>
          <w:szCs w:val="40"/>
          <w:lang w:val="en-US"/>
        </w:rPr>
        <w:t xml:space="preserve"> in </w:t>
      </w:r>
      <w:smartTag w:uri="urn:schemas-microsoft-com:office:smarttags" w:element="place">
        <w:r w:rsidRPr="00BF4666">
          <w:rPr>
            <w:rFonts w:ascii="Arial" w:hAnsi="Arial"/>
            <w:b/>
            <w:color w:val="0070C0"/>
            <w:sz w:val="40"/>
            <w:szCs w:val="40"/>
            <w:lang w:val="en-US"/>
          </w:rPr>
          <w:t>Africa</w:t>
        </w:r>
      </w:smartTag>
    </w:p>
    <w:p w:rsidR="00883678" w:rsidRPr="00BF4666" w:rsidRDefault="00883678" w:rsidP="00F63EEB">
      <w:pPr>
        <w:pBdr>
          <w:bottom w:val="single" w:sz="12" w:space="1" w:color="auto"/>
        </w:pBdr>
        <w:rPr>
          <w:rFonts w:ascii="Arial" w:hAnsi="Arial"/>
          <w:sz w:val="32"/>
          <w:szCs w:val="32"/>
          <w:lang w:val="en-US"/>
        </w:rPr>
      </w:pPr>
    </w:p>
    <w:p w:rsidR="00883678" w:rsidRPr="00BF4666" w:rsidRDefault="00883678" w:rsidP="00F63EEB">
      <w:pPr>
        <w:rPr>
          <w:rFonts w:ascii="Arial" w:hAnsi="Arial"/>
          <w:sz w:val="32"/>
          <w:szCs w:val="32"/>
          <w:lang w:val="en-US"/>
        </w:rPr>
      </w:pPr>
    </w:p>
    <w:p w:rsidR="00883678" w:rsidRPr="00BF4666" w:rsidRDefault="00883678" w:rsidP="00E10F85">
      <w:pPr>
        <w:jc w:val="center"/>
        <w:rPr>
          <w:rFonts w:ascii="Arial" w:hAnsi="Arial"/>
          <w:b/>
          <w:color w:val="004620"/>
          <w:sz w:val="28"/>
          <w:szCs w:val="28"/>
          <w:lang w:val="en-US"/>
        </w:rPr>
      </w:pPr>
      <w:r w:rsidRPr="00BF4666">
        <w:rPr>
          <w:rFonts w:ascii="Arial" w:hAnsi="Arial"/>
          <w:b/>
          <w:color w:val="004620"/>
          <w:sz w:val="28"/>
          <w:szCs w:val="28"/>
          <w:lang w:val="en-US"/>
        </w:rPr>
        <w:t>Department of Human Resources, Science and Technology</w:t>
      </w:r>
    </w:p>
    <w:p w:rsidR="00883678" w:rsidRDefault="00883678" w:rsidP="0014503C">
      <w:pPr>
        <w:spacing w:after="0"/>
        <w:jc w:val="center"/>
        <w:rPr>
          <w:rFonts w:ascii="Arial" w:hAnsi="Arial"/>
          <w:b/>
          <w:sz w:val="28"/>
          <w:szCs w:val="28"/>
          <w:lang w:val="en-US"/>
        </w:rPr>
      </w:pPr>
    </w:p>
    <w:p w:rsidR="00883678" w:rsidRPr="00BF4666" w:rsidRDefault="00883678" w:rsidP="0014503C">
      <w:pPr>
        <w:spacing w:after="0"/>
        <w:jc w:val="center"/>
        <w:rPr>
          <w:rFonts w:ascii="Arial" w:hAnsi="Arial"/>
          <w:b/>
          <w:sz w:val="28"/>
          <w:szCs w:val="28"/>
          <w:lang w:val="en-US"/>
        </w:rPr>
      </w:pPr>
    </w:p>
    <w:p w:rsidR="00883678" w:rsidRDefault="00883678" w:rsidP="00F63EEB">
      <w:pPr>
        <w:jc w:val="center"/>
        <w:rPr>
          <w:rFonts w:ascii="Arial" w:hAnsi="Arial"/>
          <w:b/>
          <w:sz w:val="28"/>
          <w:szCs w:val="28"/>
          <w:lang w:val="en-US"/>
        </w:rPr>
      </w:pPr>
      <w:r w:rsidRPr="00BF4666">
        <w:rPr>
          <w:rFonts w:ascii="Arial" w:hAnsi="Arial"/>
          <w:b/>
          <w:sz w:val="28"/>
          <w:szCs w:val="28"/>
          <w:lang w:val="en-US"/>
        </w:rPr>
        <w:t>Report of activities</w:t>
      </w:r>
    </w:p>
    <w:p w:rsidR="00883678" w:rsidRDefault="00883678" w:rsidP="008B2417">
      <w:pPr>
        <w:jc w:val="right"/>
        <w:rPr>
          <w:rFonts w:ascii="Arial" w:hAnsi="Arial"/>
          <w:b/>
          <w:sz w:val="28"/>
          <w:szCs w:val="28"/>
          <w:lang w:val="en-US"/>
        </w:rPr>
      </w:pPr>
    </w:p>
    <w:p w:rsidR="00883678" w:rsidRDefault="00883678" w:rsidP="008B2417">
      <w:pPr>
        <w:jc w:val="right"/>
        <w:rPr>
          <w:rFonts w:ascii="Arial" w:hAnsi="Arial"/>
          <w:b/>
          <w:sz w:val="28"/>
          <w:szCs w:val="28"/>
          <w:lang w:val="en-US"/>
        </w:rPr>
      </w:pPr>
    </w:p>
    <w:p w:rsidR="00883678" w:rsidRPr="00BF4666" w:rsidRDefault="007D2AD3" w:rsidP="008B2417">
      <w:pPr>
        <w:jc w:val="right"/>
        <w:rPr>
          <w:rFonts w:ascii="Arial" w:hAnsi="Arial"/>
          <w:b/>
          <w:sz w:val="28"/>
          <w:szCs w:val="28"/>
          <w:lang w:val="en-US"/>
        </w:rPr>
      </w:pPr>
      <w:r>
        <w:rPr>
          <w:rFonts w:ascii="Arial" w:hAnsi="Arial"/>
          <w:noProof/>
          <w:lang w:val="tn-ZA" w:eastAsia="tn-ZA"/>
        </w:rPr>
        <w:drawing>
          <wp:inline distT="0" distB="0" distL="0" distR="0">
            <wp:extent cx="1600200" cy="1333500"/>
            <wp:effectExtent l="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333500"/>
                    </a:xfrm>
                    <a:prstGeom prst="rect">
                      <a:avLst/>
                    </a:prstGeom>
                    <a:noFill/>
                    <a:ln>
                      <a:noFill/>
                    </a:ln>
                  </pic:spPr>
                </pic:pic>
              </a:graphicData>
            </a:graphic>
          </wp:inline>
        </w:drawing>
      </w:r>
    </w:p>
    <w:p w:rsidR="00883678" w:rsidRPr="00BF4666" w:rsidRDefault="00883678" w:rsidP="008B2417">
      <w:pPr>
        <w:jc w:val="right"/>
        <w:rPr>
          <w:rFonts w:ascii="Arial" w:hAnsi="Arial"/>
          <w:b/>
          <w:sz w:val="24"/>
          <w:szCs w:val="24"/>
          <w:lang w:val="en-US"/>
        </w:rPr>
      </w:pPr>
      <w:r w:rsidRPr="00BF4666">
        <w:rPr>
          <w:rFonts w:ascii="Arial" w:hAnsi="Arial"/>
          <w:b/>
          <w:sz w:val="24"/>
          <w:szCs w:val="24"/>
          <w:lang w:val="en-US"/>
        </w:rPr>
        <w:t>African Union Commission</w:t>
      </w: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ED27C0">
      <w:pPr>
        <w:spacing w:after="0"/>
        <w:ind w:firstLine="567"/>
        <w:rPr>
          <w:rFonts w:ascii="Arial" w:hAnsi="Arial"/>
          <w:b/>
          <w:sz w:val="24"/>
          <w:szCs w:val="24"/>
          <w:lang w:val="en-US"/>
        </w:rPr>
      </w:pPr>
    </w:p>
    <w:p w:rsidR="00883678" w:rsidRDefault="00883678" w:rsidP="00ED27C0">
      <w:pPr>
        <w:spacing w:after="0"/>
        <w:ind w:firstLine="567"/>
        <w:rPr>
          <w:rFonts w:ascii="Arial" w:hAnsi="Arial"/>
          <w:b/>
          <w:sz w:val="24"/>
          <w:szCs w:val="24"/>
          <w:lang w:val="en-US"/>
        </w:rPr>
      </w:pPr>
    </w:p>
    <w:p w:rsidR="00883678" w:rsidRPr="00FC23CB" w:rsidRDefault="00883678" w:rsidP="00D43FB9">
      <w:pPr>
        <w:ind w:firstLine="567"/>
        <w:jc w:val="center"/>
        <w:rPr>
          <w:rFonts w:ascii="Arial" w:hAnsi="Arial"/>
          <w:b/>
          <w:sz w:val="28"/>
          <w:szCs w:val="28"/>
          <w:u w:val="single"/>
          <w:lang w:val="en-US"/>
        </w:rPr>
      </w:pPr>
      <w:r w:rsidRPr="00FC23CB">
        <w:rPr>
          <w:rFonts w:ascii="Arial" w:hAnsi="Arial"/>
          <w:b/>
          <w:sz w:val="28"/>
          <w:szCs w:val="28"/>
          <w:u w:val="single"/>
          <w:lang w:val="en-US"/>
        </w:rPr>
        <w:t>GUIDANCE NOTE</w:t>
      </w:r>
    </w:p>
    <w:p w:rsidR="00883678" w:rsidRPr="0014503C" w:rsidRDefault="00883678" w:rsidP="00ED27C0">
      <w:pPr>
        <w:spacing w:after="0"/>
        <w:ind w:firstLine="567"/>
        <w:rPr>
          <w:rFonts w:ascii="Arial" w:hAnsi="Arial"/>
          <w:b/>
          <w:sz w:val="24"/>
          <w:szCs w:val="24"/>
          <w:lang w:val="en-US"/>
        </w:rPr>
      </w:pPr>
      <w:r w:rsidRPr="0014503C">
        <w:rPr>
          <w:rFonts w:ascii="Arial" w:hAnsi="Arial"/>
          <w:b/>
          <w:sz w:val="24"/>
          <w:szCs w:val="24"/>
          <w:lang w:val="en-US"/>
        </w:rPr>
        <w:t xml:space="preserve">Continental Annual Report of activities (CARA) </w:t>
      </w:r>
    </w:p>
    <w:p w:rsidR="00883678" w:rsidRDefault="00883678" w:rsidP="00241552">
      <w:pPr>
        <w:spacing w:after="0"/>
        <w:ind w:firstLine="567"/>
        <w:rPr>
          <w:rFonts w:ascii="Arial" w:hAnsi="Arial"/>
          <w:sz w:val="24"/>
          <w:szCs w:val="24"/>
          <w:lang w:val="en-US"/>
        </w:rPr>
      </w:pPr>
      <w:r w:rsidRPr="00ED27C0">
        <w:rPr>
          <w:rFonts w:ascii="Arial" w:hAnsi="Arial"/>
          <w:sz w:val="24"/>
          <w:szCs w:val="24"/>
          <w:lang w:val="en-US"/>
        </w:rPr>
        <w:br/>
      </w:r>
      <w:r w:rsidRPr="00ED27C0">
        <w:rPr>
          <w:rFonts w:ascii="Arial" w:hAnsi="Arial"/>
          <w:sz w:val="24"/>
          <w:szCs w:val="24"/>
          <w:lang w:val="en-US"/>
        </w:rPr>
        <w:tab/>
        <w:t>On the occasion of the first meeting of the Specialized Technical Committee Education-Science, Technology and Innovation and in the</w:t>
      </w:r>
      <w:r>
        <w:rPr>
          <w:rFonts w:ascii="Arial" w:hAnsi="Arial"/>
          <w:sz w:val="24"/>
          <w:szCs w:val="24"/>
          <w:lang w:val="en-US"/>
        </w:rPr>
        <w:t xml:space="preserve"> framework of</w:t>
      </w:r>
      <w:r w:rsidRPr="00ED27C0">
        <w:rPr>
          <w:rFonts w:ascii="Arial" w:hAnsi="Arial"/>
          <w:sz w:val="24"/>
          <w:szCs w:val="24"/>
          <w:lang w:val="en-US"/>
        </w:rPr>
        <w:t xml:space="preserve"> monitoring and evaluati</w:t>
      </w:r>
      <w:r>
        <w:rPr>
          <w:rFonts w:ascii="Arial" w:hAnsi="Arial"/>
          <w:sz w:val="24"/>
          <w:szCs w:val="24"/>
          <w:lang w:val="en-US"/>
        </w:rPr>
        <w:t>ng</w:t>
      </w:r>
      <w:r w:rsidRPr="00ED27C0">
        <w:rPr>
          <w:rFonts w:ascii="Arial" w:hAnsi="Arial"/>
          <w:sz w:val="24"/>
          <w:szCs w:val="24"/>
          <w:lang w:val="en-US"/>
        </w:rPr>
        <w:t xml:space="preserve"> SCE 16-25</w:t>
      </w:r>
      <w:r>
        <w:rPr>
          <w:rFonts w:ascii="Arial" w:hAnsi="Arial"/>
          <w:sz w:val="24"/>
          <w:szCs w:val="24"/>
          <w:lang w:val="en-US"/>
        </w:rPr>
        <w:t>, it</w:t>
      </w:r>
      <w:r w:rsidRPr="00ED27C0">
        <w:rPr>
          <w:rFonts w:ascii="Arial" w:hAnsi="Arial"/>
          <w:sz w:val="24"/>
          <w:szCs w:val="24"/>
          <w:lang w:val="en-US"/>
        </w:rPr>
        <w:t xml:space="preserve"> is hereby recognized th</w:t>
      </w:r>
      <w:r>
        <w:rPr>
          <w:rFonts w:ascii="Arial" w:hAnsi="Arial"/>
          <w:sz w:val="24"/>
          <w:szCs w:val="24"/>
          <w:lang w:val="en-US"/>
        </w:rPr>
        <w:t>at the</w:t>
      </w:r>
      <w:r w:rsidRPr="00ED27C0">
        <w:rPr>
          <w:rFonts w:ascii="Arial" w:hAnsi="Arial"/>
          <w:sz w:val="24"/>
          <w:szCs w:val="24"/>
          <w:lang w:val="en-US"/>
        </w:rPr>
        <w:t xml:space="preserve"> Continental Annual Report of activities (CARA) </w:t>
      </w:r>
      <w:r>
        <w:rPr>
          <w:rFonts w:ascii="Arial" w:hAnsi="Arial"/>
          <w:sz w:val="24"/>
          <w:szCs w:val="24"/>
          <w:lang w:val="en-US"/>
        </w:rPr>
        <w:t>serves the</w:t>
      </w:r>
      <w:r w:rsidRPr="00ED27C0">
        <w:rPr>
          <w:rFonts w:ascii="Arial" w:hAnsi="Arial"/>
          <w:sz w:val="24"/>
          <w:szCs w:val="24"/>
          <w:lang w:val="en-US"/>
        </w:rPr>
        <w:t xml:space="preserve"> </w:t>
      </w:r>
      <w:r>
        <w:rPr>
          <w:rFonts w:ascii="Arial" w:hAnsi="Arial"/>
          <w:sz w:val="24"/>
          <w:szCs w:val="24"/>
          <w:lang w:val="en-US"/>
        </w:rPr>
        <w:t>purpose</w:t>
      </w:r>
      <w:r w:rsidRPr="00ED27C0">
        <w:rPr>
          <w:rFonts w:ascii="Arial" w:hAnsi="Arial"/>
          <w:sz w:val="24"/>
          <w:szCs w:val="24"/>
          <w:lang w:val="en-US"/>
        </w:rPr>
        <w:t xml:space="preserve"> </w:t>
      </w:r>
      <w:r>
        <w:rPr>
          <w:rFonts w:ascii="Arial" w:hAnsi="Arial"/>
          <w:sz w:val="24"/>
          <w:szCs w:val="24"/>
          <w:lang w:val="en-US"/>
        </w:rPr>
        <w:t>of</w:t>
      </w:r>
      <w:r w:rsidRPr="00ED27C0">
        <w:rPr>
          <w:rFonts w:ascii="Arial" w:hAnsi="Arial"/>
          <w:sz w:val="24"/>
          <w:szCs w:val="24"/>
          <w:lang w:val="en-US"/>
        </w:rPr>
        <w:t xml:space="preserve"> report</w:t>
      </w:r>
      <w:r>
        <w:rPr>
          <w:rFonts w:ascii="Arial" w:hAnsi="Arial"/>
          <w:sz w:val="24"/>
          <w:szCs w:val="24"/>
          <w:lang w:val="en-US"/>
        </w:rPr>
        <w:t>ing</w:t>
      </w:r>
      <w:r w:rsidRPr="00ED27C0">
        <w:rPr>
          <w:rFonts w:ascii="Arial" w:hAnsi="Arial"/>
          <w:sz w:val="24"/>
          <w:szCs w:val="24"/>
          <w:lang w:val="en-US"/>
        </w:rPr>
        <w:t xml:space="preserve"> on consolidated basis at the continental level in the evolution of education in relation to the continental strategies of education, STISA-2024 and TVET strategy.</w:t>
      </w:r>
    </w:p>
    <w:p w:rsidR="00883678" w:rsidRPr="00241552" w:rsidRDefault="00883678" w:rsidP="00241552">
      <w:pPr>
        <w:spacing w:after="0"/>
        <w:ind w:firstLine="567"/>
        <w:rPr>
          <w:rFonts w:ascii="Arial" w:hAnsi="Arial"/>
          <w:sz w:val="24"/>
          <w:szCs w:val="24"/>
          <w:lang w:val="en-US"/>
        </w:rPr>
      </w:pPr>
      <w:r w:rsidRPr="00ED27C0">
        <w:rPr>
          <w:rFonts w:ascii="Arial" w:hAnsi="Arial"/>
          <w:sz w:val="24"/>
          <w:szCs w:val="24"/>
          <w:lang w:val="en-US"/>
        </w:rPr>
        <w:br/>
      </w:r>
      <w:r w:rsidRPr="00241552">
        <w:rPr>
          <w:rFonts w:ascii="Arial" w:hAnsi="Arial"/>
          <w:sz w:val="24"/>
          <w:szCs w:val="24"/>
          <w:lang w:val="en-US"/>
        </w:rPr>
        <w:t>Each country will be responsible of consolidat</w:t>
      </w:r>
      <w:r>
        <w:rPr>
          <w:rFonts w:ascii="Arial" w:hAnsi="Arial"/>
          <w:sz w:val="24"/>
          <w:szCs w:val="24"/>
          <w:lang w:val="en-US"/>
        </w:rPr>
        <w:t>ing</w:t>
      </w:r>
      <w:r w:rsidRPr="00241552">
        <w:rPr>
          <w:rFonts w:ascii="Arial" w:hAnsi="Arial"/>
          <w:sz w:val="24"/>
          <w:szCs w:val="24"/>
          <w:lang w:val="en-US"/>
        </w:rPr>
        <w:t xml:space="preserve"> information related to the school population and the budgetary effort in favor of the ESTI and Youth.</w:t>
      </w:r>
    </w:p>
    <w:p w:rsidR="00883678" w:rsidRPr="00ED27C0" w:rsidRDefault="00883678" w:rsidP="00ED27C0">
      <w:pPr>
        <w:spacing w:after="0"/>
        <w:ind w:firstLine="567"/>
        <w:rPr>
          <w:rFonts w:ascii="Arial" w:hAnsi="Arial"/>
          <w:sz w:val="24"/>
          <w:szCs w:val="24"/>
          <w:lang w:val="en-US"/>
        </w:rPr>
      </w:pPr>
      <w:r w:rsidRPr="00ED27C0">
        <w:rPr>
          <w:rFonts w:ascii="Arial" w:hAnsi="Arial"/>
          <w:sz w:val="24"/>
          <w:szCs w:val="24"/>
          <w:lang w:val="en-US"/>
        </w:rPr>
        <w:br/>
        <w:t>The CARA feature</w:t>
      </w:r>
      <w:r>
        <w:rPr>
          <w:rFonts w:ascii="Arial" w:hAnsi="Arial"/>
          <w:sz w:val="24"/>
          <w:szCs w:val="24"/>
          <w:lang w:val="en-US"/>
        </w:rPr>
        <w:t>s</w:t>
      </w:r>
      <w:r w:rsidRPr="00ED27C0">
        <w:rPr>
          <w:rFonts w:ascii="Arial" w:hAnsi="Arial"/>
          <w:sz w:val="24"/>
          <w:szCs w:val="24"/>
          <w:lang w:val="en-US"/>
        </w:rPr>
        <w:t xml:space="preserve"> five chapters</w:t>
      </w:r>
    </w:p>
    <w:p w:rsidR="00883678" w:rsidRPr="00ED27C0" w:rsidRDefault="00883678" w:rsidP="00ED27C0">
      <w:pPr>
        <w:spacing w:after="0"/>
        <w:ind w:firstLine="567"/>
        <w:rPr>
          <w:rFonts w:ascii="Arial" w:hAnsi="Arial"/>
          <w:sz w:val="24"/>
          <w:szCs w:val="24"/>
          <w:lang w:val="en-US"/>
        </w:rPr>
      </w:pPr>
      <w:r w:rsidRPr="00ED27C0">
        <w:rPr>
          <w:rFonts w:ascii="Arial" w:hAnsi="Arial"/>
          <w:sz w:val="24"/>
          <w:szCs w:val="24"/>
          <w:lang w:val="en-US"/>
        </w:rPr>
        <w:t>- HRST Report (AUC)</w:t>
      </w:r>
    </w:p>
    <w:p w:rsidR="00883678" w:rsidRDefault="00883678" w:rsidP="00ED27C0">
      <w:pPr>
        <w:spacing w:after="0"/>
        <w:ind w:firstLine="567"/>
        <w:rPr>
          <w:rFonts w:ascii="Arial" w:hAnsi="Arial"/>
          <w:sz w:val="24"/>
          <w:szCs w:val="24"/>
          <w:lang w:val="en-US"/>
        </w:rPr>
      </w:pPr>
      <w:r w:rsidRPr="00ED27C0">
        <w:rPr>
          <w:rFonts w:ascii="Arial" w:hAnsi="Arial"/>
          <w:sz w:val="24"/>
          <w:szCs w:val="24"/>
          <w:lang w:val="en-US"/>
        </w:rPr>
        <w:t>- Reports of member countries</w:t>
      </w:r>
    </w:p>
    <w:p w:rsidR="00883678" w:rsidRDefault="00883678" w:rsidP="00ED27C0">
      <w:pPr>
        <w:spacing w:after="0"/>
        <w:ind w:firstLine="567"/>
        <w:rPr>
          <w:rFonts w:ascii="Arial" w:hAnsi="Arial"/>
          <w:sz w:val="24"/>
          <w:szCs w:val="24"/>
          <w:lang w:val="en-US"/>
        </w:rPr>
      </w:pPr>
      <w:r w:rsidRPr="00ED27C0">
        <w:rPr>
          <w:rFonts w:ascii="Arial" w:hAnsi="Arial"/>
          <w:sz w:val="24"/>
          <w:szCs w:val="24"/>
          <w:lang w:val="en-US"/>
        </w:rPr>
        <w:t>- Reports of RECs</w:t>
      </w:r>
    </w:p>
    <w:p w:rsidR="00883678" w:rsidRDefault="00883678" w:rsidP="00ED27C0">
      <w:pPr>
        <w:spacing w:after="0"/>
        <w:ind w:firstLine="567"/>
        <w:rPr>
          <w:rFonts w:ascii="Arial" w:hAnsi="Arial"/>
          <w:sz w:val="24"/>
          <w:szCs w:val="24"/>
          <w:lang w:val="en-US"/>
        </w:rPr>
      </w:pPr>
      <w:r w:rsidRPr="00ED27C0">
        <w:rPr>
          <w:rFonts w:ascii="Arial" w:hAnsi="Arial"/>
          <w:sz w:val="24"/>
          <w:szCs w:val="24"/>
          <w:lang w:val="en-US"/>
        </w:rPr>
        <w:t>- Reports of partners and other stakeholders</w:t>
      </w:r>
    </w:p>
    <w:p w:rsidR="00883678" w:rsidRDefault="00883678" w:rsidP="00ED27C0">
      <w:pPr>
        <w:spacing w:after="0"/>
        <w:ind w:firstLine="567"/>
        <w:rPr>
          <w:rFonts w:ascii="Arial" w:hAnsi="Arial"/>
          <w:sz w:val="24"/>
          <w:szCs w:val="24"/>
          <w:lang w:val="en-US"/>
        </w:rPr>
      </w:pPr>
      <w:r w:rsidRPr="00ED27C0">
        <w:rPr>
          <w:rFonts w:ascii="Arial" w:hAnsi="Arial"/>
          <w:sz w:val="24"/>
          <w:szCs w:val="24"/>
          <w:lang w:val="en-US"/>
        </w:rPr>
        <w:t>- Continental Synthesis and Orientations</w:t>
      </w:r>
    </w:p>
    <w:p w:rsidR="00883678" w:rsidRDefault="00883678" w:rsidP="00ED27C0">
      <w:pPr>
        <w:ind w:firstLine="567"/>
        <w:jc w:val="both"/>
        <w:rPr>
          <w:rFonts w:ascii="Arial" w:hAnsi="Arial"/>
          <w:sz w:val="24"/>
          <w:szCs w:val="24"/>
          <w:lang w:val="en-US"/>
        </w:rPr>
      </w:pPr>
      <w:r w:rsidRPr="00ED27C0">
        <w:rPr>
          <w:rFonts w:ascii="Arial" w:hAnsi="Arial"/>
          <w:sz w:val="24"/>
          <w:szCs w:val="24"/>
          <w:lang w:val="en-US"/>
        </w:rPr>
        <w:br/>
      </w:r>
      <w:r>
        <w:rPr>
          <w:rFonts w:ascii="Arial" w:hAnsi="Arial"/>
          <w:sz w:val="24"/>
          <w:szCs w:val="24"/>
          <w:lang w:val="en-US"/>
        </w:rPr>
        <w:tab/>
      </w:r>
      <w:r w:rsidRPr="00ED27C0">
        <w:rPr>
          <w:rFonts w:ascii="Arial" w:hAnsi="Arial"/>
          <w:sz w:val="24"/>
          <w:szCs w:val="24"/>
          <w:lang w:val="en-US"/>
        </w:rPr>
        <w:t xml:space="preserve">Elements from all member countries of the AU and stakeholders must reach the AUC (HRST) by 20 October of each year to allow the HRST Department of the AUC to submit the report to the team of ten (10) Heads of State and Government of the ESTI defenders in </w:t>
      </w:r>
      <w:smartTag w:uri="urn:schemas-microsoft-com:office:smarttags" w:element="place">
        <w:r w:rsidRPr="00ED27C0">
          <w:rPr>
            <w:rFonts w:ascii="Arial" w:hAnsi="Arial"/>
            <w:sz w:val="24"/>
            <w:szCs w:val="24"/>
            <w:lang w:val="en-US"/>
          </w:rPr>
          <w:t>Africa</w:t>
        </w:r>
      </w:smartTag>
      <w:r w:rsidRPr="00ED27C0">
        <w:rPr>
          <w:rFonts w:ascii="Arial" w:hAnsi="Arial"/>
          <w:sz w:val="24"/>
          <w:szCs w:val="24"/>
          <w:lang w:val="en-US"/>
        </w:rPr>
        <w:t xml:space="preserve"> at the AU summit in January.</w:t>
      </w:r>
    </w:p>
    <w:p w:rsidR="00883678" w:rsidRPr="00ED27C0" w:rsidRDefault="00883678" w:rsidP="00ED27C0">
      <w:pPr>
        <w:ind w:firstLine="567"/>
        <w:jc w:val="both"/>
        <w:rPr>
          <w:rFonts w:ascii="Arial" w:hAnsi="Arial"/>
          <w:sz w:val="24"/>
          <w:szCs w:val="24"/>
          <w:lang w:val="en-US"/>
        </w:rPr>
      </w:pPr>
      <w:r w:rsidRPr="00ED27C0">
        <w:rPr>
          <w:rFonts w:ascii="Arial" w:hAnsi="Arial"/>
          <w:sz w:val="24"/>
          <w:szCs w:val="24"/>
          <w:lang w:val="en-US"/>
        </w:rPr>
        <w:br/>
      </w:r>
      <w:r>
        <w:rPr>
          <w:rFonts w:ascii="Arial" w:hAnsi="Arial"/>
          <w:sz w:val="24"/>
          <w:szCs w:val="24"/>
          <w:lang w:val="en-US"/>
        </w:rPr>
        <w:tab/>
      </w:r>
      <w:r w:rsidRPr="00ED27C0">
        <w:rPr>
          <w:rFonts w:ascii="Arial" w:hAnsi="Arial"/>
          <w:sz w:val="24"/>
          <w:szCs w:val="24"/>
          <w:lang w:val="en-US"/>
        </w:rPr>
        <w:t xml:space="preserve">At the </w:t>
      </w:r>
      <w:r>
        <w:rPr>
          <w:rFonts w:ascii="Arial" w:hAnsi="Arial"/>
          <w:sz w:val="24"/>
          <w:szCs w:val="24"/>
          <w:lang w:val="en-US"/>
        </w:rPr>
        <w:t xml:space="preserve">Assembly </w:t>
      </w:r>
      <w:r w:rsidRPr="00ED27C0">
        <w:rPr>
          <w:rFonts w:ascii="Arial" w:hAnsi="Arial"/>
          <w:sz w:val="24"/>
          <w:szCs w:val="24"/>
          <w:lang w:val="en-US"/>
        </w:rPr>
        <w:t xml:space="preserve">meeting, </w:t>
      </w:r>
      <w:r>
        <w:rPr>
          <w:rFonts w:ascii="Arial" w:hAnsi="Arial"/>
          <w:sz w:val="24"/>
          <w:szCs w:val="24"/>
          <w:lang w:val="en-US"/>
        </w:rPr>
        <w:t xml:space="preserve">a team of 10 </w:t>
      </w:r>
      <w:r w:rsidRPr="00ED27C0">
        <w:rPr>
          <w:rFonts w:ascii="Arial" w:hAnsi="Arial"/>
          <w:sz w:val="24"/>
          <w:szCs w:val="24"/>
          <w:lang w:val="en-US"/>
        </w:rPr>
        <w:t xml:space="preserve">Heads of State and Government will then disclose to their peers, the state of the ESTI and </w:t>
      </w:r>
      <w:r>
        <w:rPr>
          <w:rFonts w:ascii="Arial" w:hAnsi="Arial"/>
          <w:sz w:val="24"/>
          <w:szCs w:val="24"/>
          <w:lang w:val="en-US"/>
        </w:rPr>
        <w:t>the progress of</w:t>
      </w:r>
      <w:r w:rsidRPr="00ED27C0">
        <w:rPr>
          <w:rFonts w:ascii="Arial" w:hAnsi="Arial"/>
          <w:sz w:val="24"/>
          <w:szCs w:val="24"/>
          <w:lang w:val="en-US"/>
        </w:rPr>
        <w:t xml:space="preserve"> the implementation of continental strategies STISA -2024, SC-TVET and SCE: 16-25.</w:t>
      </w:r>
    </w:p>
    <w:p w:rsidR="00883678" w:rsidRPr="00D43FB9" w:rsidRDefault="00883678" w:rsidP="00D43FB9">
      <w:pPr>
        <w:jc w:val="both"/>
        <w:rPr>
          <w:rFonts w:ascii="Arial" w:hAnsi="Arial"/>
          <w:sz w:val="24"/>
          <w:szCs w:val="24"/>
          <w:lang w:val="en-US"/>
        </w:rPr>
      </w:pPr>
      <w:r w:rsidRPr="00D43FB9">
        <w:rPr>
          <w:rFonts w:ascii="Arial" w:hAnsi="Arial"/>
          <w:sz w:val="24"/>
          <w:szCs w:val="24"/>
          <w:lang w:val="en-US"/>
        </w:rPr>
        <w:t>Therefore, all member states and all stakeholders are requested to prepare for the 201</w:t>
      </w:r>
      <w:r>
        <w:rPr>
          <w:rFonts w:ascii="Arial" w:hAnsi="Arial"/>
          <w:sz w:val="24"/>
          <w:szCs w:val="24"/>
          <w:lang w:val="en-US"/>
        </w:rPr>
        <w:t>6</w:t>
      </w:r>
      <w:r w:rsidRPr="00D43FB9">
        <w:rPr>
          <w:rFonts w:ascii="Arial" w:hAnsi="Arial"/>
          <w:sz w:val="24"/>
          <w:szCs w:val="24"/>
          <w:lang w:val="en-US"/>
        </w:rPr>
        <w:t xml:space="preserve"> edition of this report. The information will be collected during the session of the CTS-I / ST.</w:t>
      </w: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Default="00883678" w:rsidP="00F63EEB">
      <w:pPr>
        <w:jc w:val="center"/>
        <w:rPr>
          <w:rFonts w:ascii="Arial" w:hAnsi="Arial"/>
          <w:b/>
          <w:sz w:val="28"/>
          <w:szCs w:val="28"/>
          <w:lang w:val="en-US"/>
        </w:rPr>
      </w:pPr>
    </w:p>
    <w:p w:rsidR="00883678" w:rsidRPr="00BF4666" w:rsidRDefault="00883678" w:rsidP="00F63EEB">
      <w:pPr>
        <w:jc w:val="right"/>
        <w:rPr>
          <w:rFonts w:ascii="Arial" w:hAnsi="Arial"/>
          <w:b/>
          <w:sz w:val="24"/>
          <w:szCs w:val="24"/>
          <w:lang w:val="en-US"/>
        </w:rPr>
      </w:pPr>
    </w:p>
    <w:p w:rsidR="00883678" w:rsidRPr="00BF4666" w:rsidRDefault="00883678" w:rsidP="00F63EEB">
      <w:pPr>
        <w:jc w:val="right"/>
        <w:rPr>
          <w:rFonts w:ascii="Arial" w:hAnsi="Arial"/>
          <w:b/>
          <w:sz w:val="40"/>
          <w:szCs w:val="40"/>
          <w:lang w:val="en-US"/>
        </w:rPr>
      </w:pPr>
      <w:r w:rsidRPr="00BF4666">
        <w:rPr>
          <w:rFonts w:ascii="Arial" w:hAnsi="Arial"/>
          <w:b/>
          <w:sz w:val="40"/>
          <w:szCs w:val="40"/>
          <w:lang w:val="en-US"/>
        </w:rPr>
        <w:t>Annual Activity Report of the Department</w:t>
      </w:r>
    </w:p>
    <w:p w:rsidR="00883678" w:rsidRPr="002F7AB5" w:rsidRDefault="00883678" w:rsidP="00F63EEB">
      <w:pPr>
        <w:jc w:val="right"/>
        <w:rPr>
          <w:rFonts w:ascii="Arial" w:hAnsi="Arial"/>
          <w:b/>
          <w:sz w:val="40"/>
          <w:szCs w:val="40"/>
        </w:rPr>
      </w:pPr>
      <w:r w:rsidRPr="002F7AB5">
        <w:rPr>
          <w:rFonts w:ascii="Arial" w:hAnsi="Arial"/>
          <w:b/>
          <w:sz w:val="40"/>
          <w:szCs w:val="40"/>
        </w:rPr>
        <w:t>HRST</w:t>
      </w:r>
    </w:p>
    <w:p w:rsidR="00883678" w:rsidRPr="002F7AB5" w:rsidRDefault="00883678" w:rsidP="00F63EEB">
      <w:pPr>
        <w:jc w:val="right"/>
        <w:rPr>
          <w:rFonts w:ascii="Arial" w:hAnsi="Arial"/>
          <w:b/>
          <w:sz w:val="40"/>
          <w:szCs w:val="40"/>
        </w:rPr>
      </w:pPr>
    </w:p>
    <w:p w:rsidR="00883678" w:rsidRPr="002F7AB5" w:rsidRDefault="00883678" w:rsidP="00F63EEB">
      <w:pPr>
        <w:jc w:val="right"/>
        <w:rPr>
          <w:rFonts w:ascii="Arial" w:hAnsi="Arial"/>
          <w:b/>
          <w:color w:val="FF0000"/>
          <w:sz w:val="96"/>
          <w:szCs w:val="96"/>
        </w:rPr>
      </w:pPr>
      <w:r w:rsidRPr="002F7AB5">
        <w:rPr>
          <w:rFonts w:ascii="Arial" w:hAnsi="Arial"/>
          <w:b/>
          <w:color w:val="FF0000"/>
          <w:sz w:val="96"/>
          <w:szCs w:val="96"/>
        </w:rPr>
        <w:t>201</w:t>
      </w:r>
      <w:r>
        <w:rPr>
          <w:rFonts w:ascii="Arial" w:hAnsi="Arial"/>
          <w:b/>
          <w:color w:val="FF0000"/>
          <w:sz w:val="96"/>
          <w:szCs w:val="96"/>
        </w:rPr>
        <w:t>6</w:t>
      </w:r>
    </w:p>
    <w:p w:rsidR="00883678" w:rsidRPr="002F7AB5" w:rsidRDefault="00883678">
      <w:pPr>
        <w:rPr>
          <w:rFonts w:ascii="Arial" w:hAnsi="Arial"/>
          <w:b/>
          <w:sz w:val="40"/>
          <w:szCs w:val="40"/>
        </w:rPr>
      </w:pPr>
      <w:r w:rsidRPr="002F7AB5">
        <w:rPr>
          <w:rFonts w:ascii="Arial" w:hAnsi="Arial"/>
          <w:b/>
          <w:sz w:val="40"/>
          <w:szCs w:val="40"/>
        </w:rPr>
        <w:br w:type="page"/>
      </w:r>
    </w:p>
    <w:p w:rsidR="00883678"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pPr>
        <w:rPr>
          <w:rFonts w:ascii="Arial" w:hAnsi="Arial"/>
          <w:b/>
          <w:sz w:val="40"/>
          <w:szCs w:val="40"/>
        </w:rPr>
      </w:pPr>
    </w:p>
    <w:p w:rsidR="00883678" w:rsidRPr="002F7AB5" w:rsidRDefault="00883678" w:rsidP="002F7AB5">
      <w:pPr>
        <w:widowControl w:val="0"/>
        <w:jc w:val="center"/>
        <w:rPr>
          <w:rFonts w:ascii="Arial" w:hAnsi="Arial"/>
          <w:b/>
          <w:bCs/>
          <w:color w:val="FF0000"/>
          <w:sz w:val="48"/>
          <w:szCs w:val="48"/>
          <w:lang w:val="en-US"/>
        </w:rPr>
      </w:pPr>
      <w:r w:rsidRPr="002F7AB5">
        <w:rPr>
          <w:rFonts w:ascii="Arial" w:hAnsi="Arial"/>
          <w:b/>
          <w:sz w:val="40"/>
          <w:szCs w:val="40"/>
          <w:lang w:val="en-US"/>
        </w:rPr>
        <w:br w:type="page"/>
      </w:r>
      <w:r w:rsidRPr="002F7AB5">
        <w:rPr>
          <w:rFonts w:ascii="Arial" w:hAnsi="Arial"/>
          <w:b/>
          <w:sz w:val="40"/>
          <w:szCs w:val="40"/>
          <w:lang w:val="en-US"/>
        </w:rPr>
        <w:lastRenderedPageBreak/>
        <w:tab/>
      </w:r>
      <w:r w:rsidRPr="00240984">
        <w:rPr>
          <w:rFonts w:ascii="Arial" w:hAnsi="Arial"/>
          <w:b/>
          <w:bCs/>
          <w:color w:val="FF0000"/>
          <w:sz w:val="48"/>
          <w:szCs w:val="48"/>
          <w:lang w:val="en-US"/>
        </w:rPr>
        <w:t>Summary</w:t>
      </w:r>
      <w:r w:rsidRPr="002F7AB5">
        <w:rPr>
          <w:rFonts w:ascii="Arial" w:hAnsi="Arial"/>
          <w:b/>
          <w:bCs/>
          <w:color w:val="FF0000"/>
          <w:sz w:val="48"/>
          <w:szCs w:val="48"/>
          <w:lang w:val="en-US"/>
        </w:rPr>
        <w:t xml:space="preserve"> of Country </w:t>
      </w:r>
      <w:r w:rsidRPr="00240984">
        <w:rPr>
          <w:rFonts w:ascii="Arial" w:hAnsi="Arial"/>
          <w:b/>
          <w:bCs/>
          <w:color w:val="FF0000"/>
          <w:sz w:val="48"/>
          <w:szCs w:val="48"/>
          <w:lang w:val="en-US"/>
        </w:rPr>
        <w:t>Activities</w:t>
      </w:r>
    </w:p>
    <w:p w:rsidR="00883678" w:rsidRPr="002F7AB5" w:rsidRDefault="007D2AD3" w:rsidP="002F7AB5">
      <w:pPr>
        <w:widowControl w:val="0"/>
        <w:jc w:val="center"/>
        <w:rPr>
          <w:rFonts w:ascii="Arial" w:hAnsi="Arial"/>
          <w:b/>
          <w:bCs/>
          <w:color w:val="FF0000"/>
          <w:sz w:val="48"/>
          <w:szCs w:val="48"/>
          <w:lang w:val="en-US"/>
        </w:rPr>
      </w:pPr>
      <w:r>
        <w:rPr>
          <w:noProof/>
          <w:lang w:val="tn-ZA" w:eastAsia="tn-ZA"/>
        </w:rPr>
        <w:drawing>
          <wp:inline distT="0" distB="0" distL="0" distR="0">
            <wp:extent cx="5852160" cy="5775960"/>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5775960"/>
                    </a:xfrm>
                    <a:prstGeom prst="rect">
                      <a:avLst/>
                    </a:prstGeom>
                    <a:noFill/>
                    <a:ln>
                      <a:noFill/>
                    </a:ln>
                  </pic:spPr>
                </pic:pic>
              </a:graphicData>
            </a:graphic>
          </wp:inline>
        </w:drawing>
      </w:r>
    </w:p>
    <w:p w:rsidR="00883678" w:rsidRPr="002F7AB5" w:rsidRDefault="00883678" w:rsidP="002F7AB5">
      <w:pPr>
        <w:widowControl w:val="0"/>
        <w:jc w:val="both"/>
        <w:rPr>
          <w:rFonts w:ascii="Arial" w:hAnsi="Arial"/>
          <w:i/>
          <w:sz w:val="24"/>
          <w:szCs w:val="24"/>
          <w:lang w:val="en-US"/>
        </w:rPr>
      </w:pPr>
      <w:r>
        <w:rPr>
          <w:rFonts w:ascii="Arial" w:hAnsi="Arial"/>
          <w:sz w:val="24"/>
          <w:szCs w:val="24"/>
          <w:lang w:val="en-US"/>
        </w:rPr>
        <w:t xml:space="preserve">Each </w:t>
      </w:r>
      <w:smartTag w:uri="urn:schemas-microsoft-com:office:smarttags" w:element="place">
        <w:smartTag w:uri="urn:schemas-microsoft-com:office:smarttags" w:element="PlaceName">
          <w:r>
            <w:rPr>
              <w:rFonts w:ascii="Arial" w:hAnsi="Arial"/>
              <w:sz w:val="24"/>
              <w:szCs w:val="24"/>
              <w:lang w:val="en-US"/>
            </w:rPr>
            <w:t>Member</w:t>
          </w:r>
        </w:smartTag>
        <w:r>
          <w:rPr>
            <w:rFonts w:ascii="Arial" w:hAnsi="Arial"/>
            <w:sz w:val="24"/>
            <w:szCs w:val="24"/>
            <w:lang w:val="en-US"/>
          </w:rPr>
          <w:t xml:space="preserve"> </w:t>
        </w:r>
        <w:smartTag w:uri="urn:schemas-microsoft-com:office:smarttags" w:element="PlaceType">
          <w:r>
            <w:rPr>
              <w:rFonts w:ascii="Arial" w:hAnsi="Arial"/>
              <w:sz w:val="24"/>
              <w:szCs w:val="24"/>
              <w:lang w:val="en-US"/>
            </w:rPr>
            <w:t>State</w:t>
          </w:r>
        </w:smartTag>
      </w:smartTag>
      <w:r>
        <w:rPr>
          <w:rFonts w:ascii="Arial" w:hAnsi="Arial"/>
          <w:sz w:val="24"/>
          <w:szCs w:val="24"/>
          <w:lang w:val="en-US"/>
        </w:rPr>
        <w:t xml:space="preserve"> of the African Union has been asked to present on an A4 size page, its main activities </w:t>
      </w:r>
      <w:r w:rsidRPr="002F7AB5">
        <w:rPr>
          <w:rFonts w:ascii="Arial" w:hAnsi="Arial"/>
          <w:i/>
          <w:sz w:val="24"/>
          <w:szCs w:val="24"/>
          <w:lang w:val="en-US"/>
        </w:rPr>
        <w:t xml:space="preserve">in the sectors of Education (primary, secondary and higher). TVET(Technical and Vocational Education and Training), Science, Technology and Innovation, and Youth in relation to African Union Continental Strategies and Programs. </w:t>
      </w:r>
    </w:p>
    <w:p w:rsidR="00883678" w:rsidRPr="002F7AB5" w:rsidRDefault="00883678" w:rsidP="002F7AB5">
      <w:pPr>
        <w:widowControl w:val="0"/>
        <w:jc w:val="both"/>
        <w:rPr>
          <w:rFonts w:ascii="Arial" w:hAnsi="Arial"/>
          <w:i/>
          <w:sz w:val="24"/>
          <w:szCs w:val="24"/>
          <w:lang w:val="en-US"/>
        </w:rPr>
      </w:pPr>
      <w:r w:rsidRPr="002F7AB5">
        <w:rPr>
          <w:rFonts w:ascii="Arial" w:hAnsi="Arial"/>
          <w:i/>
          <w:sz w:val="24"/>
          <w:szCs w:val="24"/>
          <w:lang w:val="en-US"/>
        </w:rPr>
        <w:t>The information published here remains the responsibility of the respective governments.</w:t>
      </w:r>
    </w:p>
    <w:p w:rsidR="00883678" w:rsidRPr="002F7AB5" w:rsidRDefault="007D2AD3" w:rsidP="002F7AB5">
      <w:pPr>
        <w:spacing w:line="273" w:lineRule="auto"/>
        <w:jc w:val="both"/>
        <w:rPr>
          <w:rFonts w:ascii="Arial" w:hAnsi="Arial"/>
          <w:i/>
          <w:sz w:val="24"/>
          <w:szCs w:val="24"/>
          <w:lang w:val="en-US"/>
        </w:rPr>
      </w:pPr>
      <w:r>
        <w:rPr>
          <w:noProof/>
          <w:lang w:val="tn-ZA" w:eastAsia="tn-ZA"/>
        </w:rPr>
        <mc:AlternateContent>
          <mc:Choice Requires="wps">
            <w:drawing>
              <wp:anchor distT="36576" distB="36576" distL="36576" distR="36576" simplePos="0" relativeHeight="251658240" behindDoc="0" locked="0" layoutInCell="1" allowOverlap="1">
                <wp:simplePos x="0" y="0"/>
                <wp:positionH relativeFrom="column">
                  <wp:posOffset>27940</wp:posOffset>
                </wp:positionH>
                <wp:positionV relativeFrom="paragraph">
                  <wp:posOffset>10160</wp:posOffset>
                </wp:positionV>
                <wp:extent cx="238760" cy="298450"/>
                <wp:effectExtent l="6985" t="10795" r="11430" b="5080"/>
                <wp:wrapNone/>
                <wp:docPr id="16"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98450"/>
                        </a:xfrm>
                        <a:prstGeom prst="ellipse">
                          <a:avLst/>
                        </a:prstGeom>
                        <a:solidFill>
                          <a:srgbClr val="FF0000"/>
                        </a:solidFill>
                        <a:ln w="9525" algn="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BA8097" id="Oval 50" o:spid="_x0000_s1026" style="position:absolute;margin-left:2.2pt;margin-top:.8pt;width:18.8pt;height:23.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" fillcolor="red" insetpen="t">
                <v:shadow color="#eeece1"/>
                <v:textbox inset="2.88pt,2.88pt,2.88pt,2.88pt"/>
              </v:oval>
            </w:pict>
          </mc:Fallback>
        </mc:AlternateContent>
      </w:r>
      <w:r w:rsidR="00883678" w:rsidRPr="002F7AB5">
        <w:rPr>
          <w:rFonts w:ascii="Arial" w:hAnsi="Arial"/>
          <w:i/>
          <w:sz w:val="24"/>
          <w:szCs w:val="24"/>
          <w:lang w:val="en-US"/>
        </w:rPr>
        <w:t xml:space="preserve">          Countries marked have answered our call.</w:t>
      </w:r>
    </w:p>
    <w:p w:rsidR="00883678" w:rsidRDefault="00883678">
      <w:pPr>
        <w:rPr>
          <w:rFonts w:ascii="Arial" w:hAnsi="Arial"/>
          <w:sz w:val="24"/>
          <w:szCs w:val="24"/>
          <w:lang w:val="en-US"/>
        </w:rPr>
      </w:pPr>
      <w:r>
        <w:rPr>
          <w:rFonts w:ascii="Arial" w:hAnsi="Arial"/>
          <w:sz w:val="24"/>
          <w:szCs w:val="24"/>
          <w:lang w:val="en-US"/>
        </w:rPr>
        <w:br w:type="page"/>
      </w: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Pr="00BF4666" w:rsidRDefault="00883678">
      <w:pPr>
        <w:rPr>
          <w:rFonts w:ascii="Arial" w:hAnsi="Arial"/>
          <w:i/>
          <w:sz w:val="24"/>
          <w:szCs w:val="24"/>
          <w:lang w:val="en-US"/>
        </w:rPr>
      </w:pPr>
    </w:p>
    <w:p w:rsidR="00883678" w:rsidRDefault="00883678">
      <w:r>
        <w:br w:type="page"/>
      </w:r>
    </w:p>
    <w:p w:rsidR="00883678" w:rsidRPr="00BF4666" w:rsidRDefault="00883678">
      <w:pPr>
        <w:rPr>
          <w:rFonts w:ascii="Arial" w:hAnsi="Arial"/>
          <w:sz w:val="24"/>
          <w:szCs w:val="24"/>
          <w:lang w:val="en-US"/>
        </w:rPr>
      </w:pPr>
      <w:r w:rsidRPr="00BF4666">
        <w:rPr>
          <w:rFonts w:ascii="Arial" w:hAnsi="Arial"/>
          <w:sz w:val="24"/>
          <w:szCs w:val="24"/>
          <w:lang w:val="en-US"/>
        </w:rPr>
        <w:lastRenderedPageBreak/>
        <w:br w:type="page"/>
      </w:r>
    </w:p>
    <w:p w:rsidR="00883678" w:rsidRPr="00BF4666" w:rsidRDefault="00883678" w:rsidP="007B58A6">
      <w:pPr>
        <w:rPr>
          <w:rFonts w:ascii="Arial" w:hAnsi="Arial"/>
          <w:sz w:val="24"/>
          <w:szCs w:val="24"/>
          <w:lang w:val="en-US"/>
        </w:rPr>
      </w:pPr>
      <w:r w:rsidRPr="00BF4666">
        <w:rPr>
          <w:rFonts w:ascii="Arial" w:hAnsi="Arial"/>
          <w:sz w:val="24"/>
          <w:szCs w:val="24"/>
          <w:lang w:val="en-US"/>
        </w:rPr>
        <w:lastRenderedPageBreak/>
        <w:br w:type="page"/>
      </w:r>
    </w:p>
    <w:p w:rsidR="00883678" w:rsidRPr="00BF4666" w:rsidRDefault="00883678" w:rsidP="007B58A6">
      <w:pPr>
        <w:rPr>
          <w:rFonts w:ascii="Arial" w:hAnsi="Arial"/>
          <w:sz w:val="24"/>
          <w:szCs w:val="24"/>
          <w:lang w:val="en-US"/>
        </w:rPr>
      </w:pPr>
      <w:r w:rsidRPr="00BF4666">
        <w:rPr>
          <w:rFonts w:ascii="Arial" w:hAnsi="Arial"/>
          <w:sz w:val="24"/>
          <w:szCs w:val="24"/>
          <w:lang w:val="en-US"/>
        </w:rPr>
        <w:lastRenderedPageBreak/>
        <w:br w:type="page"/>
      </w:r>
    </w:p>
    <w:p w:rsidR="00883678" w:rsidRPr="00BF4666" w:rsidRDefault="00883678" w:rsidP="007B58A6">
      <w:pPr>
        <w:jc w:val="both"/>
        <w:rPr>
          <w:rFonts w:ascii="Arial" w:hAnsi="Arial"/>
          <w:sz w:val="24"/>
          <w:szCs w:val="24"/>
          <w:lang w:val="en-US"/>
        </w:rPr>
      </w:pPr>
      <w:r w:rsidRPr="00BF4666">
        <w:rPr>
          <w:rFonts w:ascii="Arial" w:hAnsi="Arial"/>
          <w:sz w:val="24"/>
          <w:szCs w:val="24"/>
          <w:lang w:val="en-US"/>
        </w:rPr>
        <w:lastRenderedPageBreak/>
        <w:br w:type="textWrapping" w:clear="all"/>
      </w:r>
    </w:p>
    <w:p w:rsidR="00883678" w:rsidRPr="00BF4666" w:rsidRDefault="00883678" w:rsidP="00134E04">
      <w:pPr>
        <w:rPr>
          <w:rFonts w:ascii="Arial" w:hAnsi="Arial"/>
          <w:sz w:val="24"/>
          <w:szCs w:val="24"/>
          <w:lang w:val="en-US"/>
        </w:rPr>
      </w:pPr>
      <w:r w:rsidRPr="00BF4666">
        <w:rPr>
          <w:rFonts w:ascii="Arial" w:hAnsi="Arial"/>
          <w:sz w:val="24"/>
          <w:szCs w:val="24"/>
          <w:lang w:val="en-US"/>
        </w:rPr>
        <w:br w:type="page"/>
      </w:r>
    </w:p>
    <w:p w:rsidR="00883678" w:rsidRPr="00BF4666" w:rsidRDefault="00883678" w:rsidP="00134E04">
      <w:pPr>
        <w:tabs>
          <w:tab w:val="left" w:pos="6684"/>
        </w:tabs>
        <w:jc w:val="both"/>
        <w:rPr>
          <w:rFonts w:ascii="Arial" w:hAnsi="Arial"/>
          <w:sz w:val="24"/>
          <w:szCs w:val="24"/>
          <w:lang w:val="en-US"/>
        </w:rPr>
      </w:pPr>
      <w:r w:rsidRPr="00BF4666">
        <w:rPr>
          <w:rFonts w:ascii="Arial" w:hAnsi="Arial"/>
          <w:sz w:val="24"/>
          <w:szCs w:val="24"/>
          <w:lang w:val="en-US"/>
        </w:rPr>
        <w:lastRenderedPageBreak/>
        <w:tab/>
      </w:r>
      <w:r w:rsidRPr="00BF4666">
        <w:rPr>
          <w:rFonts w:ascii="Arial" w:hAnsi="Arial"/>
          <w:sz w:val="24"/>
          <w:szCs w:val="24"/>
          <w:lang w:val="en-US"/>
        </w:rPr>
        <w:br w:type="textWrapping" w:clear="all"/>
      </w:r>
    </w:p>
    <w:p w:rsidR="00883678" w:rsidRPr="00BF4666" w:rsidRDefault="00883678" w:rsidP="007B58A6">
      <w:pPr>
        <w:rPr>
          <w:rFonts w:ascii="Arial" w:hAnsi="Arial"/>
          <w:sz w:val="24"/>
          <w:szCs w:val="24"/>
          <w:lang w:val="en-US"/>
        </w:rPr>
      </w:pPr>
      <w:r w:rsidRPr="00BF4666">
        <w:rPr>
          <w:rFonts w:ascii="Arial" w:hAnsi="Arial"/>
          <w:sz w:val="24"/>
          <w:szCs w:val="24"/>
          <w:lang w:val="en-US"/>
        </w:rPr>
        <w:br w:type="page"/>
      </w:r>
    </w:p>
    <w:p w:rsidR="00883678" w:rsidRPr="00BF4666" w:rsidRDefault="00883678" w:rsidP="00F51BB4">
      <w:pPr>
        <w:tabs>
          <w:tab w:val="left" w:pos="1620"/>
        </w:tabs>
        <w:rPr>
          <w:rFonts w:ascii="Arial" w:hAnsi="Arial"/>
          <w:sz w:val="24"/>
          <w:szCs w:val="24"/>
          <w:lang w:val="en-US"/>
        </w:rPr>
      </w:pPr>
      <w:r w:rsidRPr="00BF4666">
        <w:rPr>
          <w:rFonts w:ascii="Arial" w:hAnsi="Arial"/>
          <w:sz w:val="24"/>
          <w:szCs w:val="24"/>
          <w:lang w:val="en-US"/>
        </w:rPr>
        <w:lastRenderedPageBreak/>
        <w:br w:type="page"/>
      </w:r>
    </w:p>
    <w:p w:rsidR="00883678" w:rsidRPr="00BF4666" w:rsidRDefault="00883678" w:rsidP="007B58A6">
      <w:pPr>
        <w:rPr>
          <w:rFonts w:ascii="Arial" w:hAnsi="Arial"/>
          <w:sz w:val="24"/>
          <w:szCs w:val="24"/>
          <w:lang w:val="en-US"/>
        </w:rPr>
      </w:pPr>
      <w:r w:rsidRPr="00BF4666">
        <w:rPr>
          <w:rFonts w:ascii="Arial" w:hAnsi="Arial"/>
          <w:sz w:val="24"/>
          <w:szCs w:val="24"/>
          <w:lang w:val="en-US"/>
        </w:rPr>
        <w:lastRenderedPageBreak/>
        <w:br w:type="page"/>
      </w:r>
    </w:p>
    <w:p w:rsidR="00883678" w:rsidRPr="00BF4666" w:rsidRDefault="00883678" w:rsidP="007B58A6">
      <w:pPr>
        <w:jc w:val="both"/>
        <w:rPr>
          <w:rFonts w:ascii="Arial" w:hAnsi="Arial"/>
          <w:sz w:val="24"/>
          <w:szCs w:val="24"/>
          <w:lang w:val="en-US"/>
        </w:rPr>
      </w:pPr>
      <w:r w:rsidRPr="00BF4666">
        <w:rPr>
          <w:rFonts w:ascii="Arial" w:hAnsi="Arial"/>
          <w:sz w:val="24"/>
          <w:szCs w:val="24"/>
          <w:lang w:val="en-US"/>
        </w:rPr>
        <w:lastRenderedPageBreak/>
        <w:br w:type="textWrapping" w:clear="all"/>
      </w:r>
    </w:p>
    <w:p w:rsidR="00883678" w:rsidRPr="00BF4666" w:rsidRDefault="00883678">
      <w:pPr>
        <w:rPr>
          <w:rFonts w:ascii="Arial" w:hAnsi="Arial"/>
          <w:sz w:val="24"/>
          <w:szCs w:val="24"/>
          <w:lang w:val="en-US"/>
        </w:rPr>
      </w:pPr>
      <w:r w:rsidRPr="00BF4666">
        <w:rPr>
          <w:rFonts w:ascii="Arial" w:hAnsi="Arial"/>
          <w:sz w:val="24"/>
          <w:szCs w:val="24"/>
          <w:lang w:val="en-US"/>
        </w:rPr>
        <w:br w:type="page"/>
      </w:r>
    </w:p>
    <w:p w:rsidR="00883678" w:rsidRPr="00BF4666" w:rsidRDefault="00883678" w:rsidP="003E5F98">
      <w:pPr>
        <w:jc w:val="right"/>
        <w:rPr>
          <w:rFonts w:ascii="Arial" w:hAnsi="Arial"/>
          <w:b/>
          <w:sz w:val="24"/>
          <w:szCs w:val="24"/>
          <w:lang w:val="en-US"/>
        </w:rPr>
      </w:pPr>
    </w:p>
    <w:p w:rsidR="00883678" w:rsidRPr="00BF4666" w:rsidRDefault="00883678" w:rsidP="003E5F98">
      <w:pPr>
        <w:jc w:val="center"/>
        <w:rPr>
          <w:rFonts w:ascii="Arial" w:hAnsi="Arial"/>
          <w:b/>
          <w:sz w:val="24"/>
          <w:szCs w:val="24"/>
          <w:lang w:val="en-US"/>
        </w:rPr>
      </w:pPr>
    </w:p>
    <w:p w:rsidR="00883678" w:rsidRPr="00BF4666" w:rsidRDefault="00883678" w:rsidP="003E5F98">
      <w:pPr>
        <w:jc w:val="center"/>
        <w:rPr>
          <w:rFonts w:ascii="Arial" w:hAnsi="Arial"/>
          <w:b/>
          <w:sz w:val="24"/>
          <w:szCs w:val="24"/>
          <w:lang w:val="en-US"/>
        </w:rPr>
      </w:pPr>
    </w:p>
    <w:p w:rsidR="00883678" w:rsidRPr="00BF4666" w:rsidRDefault="00883678" w:rsidP="003E5F98">
      <w:pPr>
        <w:jc w:val="center"/>
        <w:rPr>
          <w:rFonts w:ascii="Arial" w:hAnsi="Arial"/>
          <w:b/>
          <w:sz w:val="24"/>
          <w:szCs w:val="24"/>
          <w:lang w:val="en-US"/>
        </w:rPr>
      </w:pPr>
    </w:p>
    <w:p w:rsidR="00883678" w:rsidRPr="00BF4666" w:rsidRDefault="00883678" w:rsidP="003E5F98">
      <w:pPr>
        <w:jc w:val="center"/>
        <w:rPr>
          <w:rFonts w:ascii="Arial" w:hAnsi="Arial"/>
          <w:b/>
          <w:sz w:val="24"/>
          <w:szCs w:val="24"/>
          <w:lang w:val="en-US"/>
        </w:rPr>
      </w:pPr>
    </w:p>
    <w:p w:rsidR="00883678" w:rsidRPr="00BF4666" w:rsidRDefault="00883678" w:rsidP="000B66AD">
      <w:pPr>
        <w:jc w:val="center"/>
        <w:rPr>
          <w:rFonts w:ascii="Arial" w:hAnsi="Arial"/>
          <w:b/>
          <w:sz w:val="24"/>
          <w:szCs w:val="24"/>
          <w:lang w:val="en-US"/>
        </w:rPr>
      </w:pPr>
    </w:p>
    <w:p w:rsidR="00883678" w:rsidRPr="00F95720" w:rsidRDefault="00883678" w:rsidP="000B66AD">
      <w:pPr>
        <w:jc w:val="center"/>
        <w:rPr>
          <w:rFonts w:ascii="Arial" w:hAnsi="Arial"/>
          <w:b/>
          <w:color w:val="FF0000"/>
          <w:sz w:val="40"/>
          <w:szCs w:val="40"/>
          <w:lang w:val="en-US"/>
        </w:rPr>
      </w:pPr>
      <w:r w:rsidRPr="00F95720">
        <w:rPr>
          <w:rFonts w:ascii="Arial" w:hAnsi="Arial"/>
          <w:b/>
          <w:color w:val="FF0000"/>
          <w:sz w:val="40"/>
          <w:szCs w:val="40"/>
          <w:lang w:val="en-US"/>
        </w:rPr>
        <w:t xml:space="preserve">Summary of </w:t>
      </w:r>
      <w:r>
        <w:rPr>
          <w:rFonts w:ascii="Arial" w:hAnsi="Arial"/>
          <w:b/>
          <w:color w:val="FF0000"/>
          <w:sz w:val="40"/>
          <w:szCs w:val="40"/>
          <w:lang w:val="en-US"/>
        </w:rPr>
        <w:t>Regional Economic Communities’ activities</w:t>
      </w:r>
    </w:p>
    <w:p w:rsidR="00883678" w:rsidRPr="005E6B79" w:rsidRDefault="00883678" w:rsidP="005E6B79">
      <w:pPr>
        <w:jc w:val="center"/>
        <w:rPr>
          <w:rFonts w:ascii="Arial" w:hAnsi="Arial"/>
          <w:b/>
          <w:sz w:val="40"/>
          <w:szCs w:val="40"/>
          <w:lang w:val="en-US"/>
        </w:rPr>
      </w:pPr>
    </w:p>
    <w:p w:rsidR="00883678" w:rsidRPr="005E6B79" w:rsidRDefault="00883678" w:rsidP="005E6B79">
      <w:pPr>
        <w:jc w:val="center"/>
        <w:rPr>
          <w:rFonts w:ascii="Arial" w:hAnsi="Arial"/>
          <w:b/>
          <w:sz w:val="24"/>
          <w:szCs w:val="24"/>
          <w:lang w:val="en-US"/>
        </w:rPr>
      </w:pPr>
    </w:p>
    <w:p w:rsidR="00883678" w:rsidRPr="005E6B79" w:rsidRDefault="00883678" w:rsidP="005E6B79">
      <w:pPr>
        <w:jc w:val="both"/>
        <w:rPr>
          <w:rFonts w:ascii="Arial" w:hAnsi="Arial"/>
          <w:sz w:val="24"/>
          <w:szCs w:val="24"/>
          <w:lang w:val="en-US"/>
        </w:rPr>
      </w:pPr>
    </w:p>
    <w:p w:rsidR="00883678" w:rsidRPr="00240984" w:rsidRDefault="00883678" w:rsidP="000B66AD">
      <w:pPr>
        <w:widowControl w:val="0"/>
        <w:jc w:val="both"/>
        <w:rPr>
          <w:rFonts w:ascii="Arial" w:hAnsi="Arial"/>
          <w:sz w:val="24"/>
          <w:szCs w:val="24"/>
          <w:lang w:val="en-US"/>
        </w:rPr>
      </w:pPr>
      <w:r>
        <w:rPr>
          <w:rFonts w:ascii="Arial" w:hAnsi="Arial"/>
          <w:sz w:val="24"/>
          <w:szCs w:val="24"/>
          <w:lang w:val="en-US"/>
        </w:rPr>
        <w:t xml:space="preserve">Each </w:t>
      </w:r>
      <w:r w:rsidRPr="005E6B79">
        <w:rPr>
          <w:rFonts w:ascii="Arial" w:hAnsi="Arial"/>
          <w:sz w:val="24"/>
          <w:szCs w:val="24"/>
          <w:lang w:val="en-US"/>
        </w:rPr>
        <w:t>Regional Economic Communit</w:t>
      </w:r>
      <w:r>
        <w:rPr>
          <w:rFonts w:ascii="Arial" w:hAnsi="Arial"/>
          <w:sz w:val="24"/>
          <w:szCs w:val="24"/>
          <w:lang w:val="en-US"/>
        </w:rPr>
        <w:t>y (REC) was asked to present on an A4 size page, its main activities in the sectors of Education (primary, secondary and higher), TVET (</w:t>
      </w:r>
      <w:r w:rsidRPr="00A70BE9">
        <w:rPr>
          <w:rFonts w:ascii="Arial" w:hAnsi="Arial"/>
          <w:sz w:val="24"/>
          <w:szCs w:val="24"/>
          <w:lang w:val="en-US"/>
        </w:rPr>
        <w:t>Technical and Vocational Education and Training</w:t>
      </w:r>
      <w:r>
        <w:rPr>
          <w:rFonts w:ascii="Arial" w:hAnsi="Arial"/>
          <w:sz w:val="24"/>
          <w:szCs w:val="24"/>
          <w:lang w:val="en-US"/>
        </w:rPr>
        <w:t xml:space="preserve">), Science, Technology and Innovation, and Youth in relation </w:t>
      </w:r>
      <w:r w:rsidRPr="003A06C2">
        <w:rPr>
          <w:rFonts w:ascii="Arial" w:hAnsi="Arial"/>
          <w:sz w:val="24"/>
          <w:szCs w:val="24"/>
          <w:lang w:val="en-US"/>
        </w:rPr>
        <w:t>to the continental strategies and the programs of the African Union.</w:t>
      </w:r>
      <w:r>
        <w:rPr>
          <w:rFonts w:ascii="Arial" w:hAnsi="Arial"/>
          <w:sz w:val="24"/>
          <w:szCs w:val="24"/>
          <w:lang w:val="en-US"/>
        </w:rPr>
        <w:t xml:space="preserve"> </w:t>
      </w:r>
    </w:p>
    <w:p w:rsidR="00883678" w:rsidRDefault="00883678" w:rsidP="005E6B79">
      <w:pPr>
        <w:jc w:val="both"/>
        <w:rPr>
          <w:rFonts w:ascii="Arial" w:hAnsi="Arial"/>
          <w:sz w:val="24"/>
          <w:szCs w:val="24"/>
          <w:lang w:val="en-US"/>
        </w:rPr>
      </w:pPr>
      <w:r w:rsidRPr="00A70BE9">
        <w:rPr>
          <w:rFonts w:ascii="Arial" w:hAnsi="Arial"/>
          <w:sz w:val="24"/>
          <w:szCs w:val="24"/>
          <w:lang w:val="en-US"/>
        </w:rPr>
        <w:t xml:space="preserve">The information published here remains the responsibility of the </w:t>
      </w:r>
      <w:r w:rsidRPr="005E6B79">
        <w:rPr>
          <w:rFonts w:ascii="Arial" w:hAnsi="Arial"/>
          <w:sz w:val="24"/>
          <w:szCs w:val="24"/>
          <w:lang w:val="en-US"/>
        </w:rPr>
        <w:t>Regional Economic Communit</w:t>
      </w:r>
      <w:r>
        <w:rPr>
          <w:rFonts w:ascii="Arial" w:hAnsi="Arial"/>
          <w:sz w:val="24"/>
          <w:szCs w:val="24"/>
          <w:lang w:val="en-US"/>
        </w:rPr>
        <w:t>ies.</w:t>
      </w:r>
    </w:p>
    <w:p w:rsidR="00883678" w:rsidRPr="003A06C2" w:rsidRDefault="00883678" w:rsidP="005E6B79">
      <w:pPr>
        <w:jc w:val="both"/>
        <w:rPr>
          <w:rFonts w:ascii="Arial" w:hAnsi="Arial"/>
          <w:sz w:val="24"/>
          <w:szCs w:val="24"/>
          <w:lang w:val="en-US"/>
        </w:rPr>
      </w:pPr>
      <w:r>
        <w:rPr>
          <w:rFonts w:ascii="Arial" w:hAnsi="Arial"/>
          <w:sz w:val="24"/>
          <w:szCs w:val="24"/>
          <w:lang w:val="en-US"/>
        </w:rPr>
        <w:t xml:space="preserve">The RECs not represented did not respond to our appeal. </w:t>
      </w: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Default="00883678" w:rsidP="003E5F98">
      <w:pPr>
        <w:jc w:val="center"/>
        <w:rPr>
          <w:rFonts w:ascii="Arial" w:hAnsi="Arial"/>
          <w:b/>
          <w:sz w:val="24"/>
          <w:szCs w:val="24"/>
          <w:lang w:val="en-US"/>
        </w:rPr>
      </w:pPr>
    </w:p>
    <w:p w:rsidR="00883678" w:rsidRPr="00BF4666" w:rsidRDefault="00883678" w:rsidP="007E3ABD">
      <w:pPr>
        <w:rPr>
          <w:rFonts w:ascii="Arial" w:hAnsi="Arial"/>
          <w:sz w:val="24"/>
          <w:szCs w:val="24"/>
          <w:lang w:val="en-US"/>
        </w:rPr>
      </w:pPr>
      <w:r w:rsidRPr="00BF4666">
        <w:rPr>
          <w:rFonts w:ascii="Arial" w:hAnsi="Arial"/>
          <w:sz w:val="24"/>
          <w:szCs w:val="24"/>
          <w:lang w:val="en-US"/>
        </w:rPr>
        <w:br w:type="page"/>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1601"/>
        <w:gridCol w:w="3239"/>
        <w:gridCol w:w="3240"/>
      </w:tblGrid>
      <w:tr w:rsidR="00883678" w:rsidRPr="00A335D0" w:rsidTr="00A335D0">
        <w:trPr>
          <w:trHeight w:val="780"/>
        </w:trPr>
        <w:tc>
          <w:tcPr>
            <w:tcW w:w="2093" w:type="dxa"/>
            <w:vMerge w:val="restart"/>
            <w:vAlign w:val="center"/>
          </w:tcPr>
          <w:p w:rsidR="00883678" w:rsidRPr="00A335D0" w:rsidRDefault="007D2AD3" w:rsidP="00A335D0">
            <w:pPr>
              <w:spacing w:after="0" w:line="240" w:lineRule="auto"/>
              <w:jc w:val="center"/>
              <w:rPr>
                <w:rFonts w:ascii="Arial" w:hAnsi="Arial"/>
                <w:sz w:val="24"/>
                <w:szCs w:val="24"/>
                <w:lang w:val="en-US"/>
              </w:rPr>
            </w:pPr>
            <w:r>
              <w:rPr>
                <w:rFonts w:ascii="Arial" w:hAnsi="Arial"/>
                <w:noProof/>
                <w:sz w:val="24"/>
                <w:szCs w:val="24"/>
                <w:lang w:val="tn-ZA" w:eastAsia="tn-ZA"/>
              </w:rPr>
              <w:lastRenderedPageBreak/>
              <w:drawing>
                <wp:inline distT="0" distB="0" distL="0" distR="0">
                  <wp:extent cx="960120" cy="952500"/>
                  <wp:effectExtent l="0" t="0" r="0" b="0"/>
                  <wp:docPr id="7" name="Picture 3" descr="http://upload.wikimedia.org/wikipedia/en/9/98/Sad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9/98/Sadc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952500"/>
                          </a:xfrm>
                          <a:prstGeom prst="rect">
                            <a:avLst/>
                          </a:prstGeom>
                          <a:noFill/>
                          <a:ln>
                            <a:noFill/>
                          </a:ln>
                        </pic:spPr>
                      </pic:pic>
                    </a:graphicData>
                  </a:graphic>
                </wp:inline>
              </w:drawing>
            </w:r>
          </w:p>
        </w:tc>
        <w:tc>
          <w:tcPr>
            <w:tcW w:w="1601" w:type="dxa"/>
            <w:vAlign w:val="center"/>
          </w:tcPr>
          <w:p w:rsidR="00883678" w:rsidRPr="00A335D0" w:rsidRDefault="00883678" w:rsidP="00A335D0">
            <w:pPr>
              <w:spacing w:after="0" w:line="240" w:lineRule="auto"/>
              <w:jc w:val="center"/>
              <w:rPr>
                <w:rFonts w:ascii="Arial" w:hAnsi="Arial"/>
                <w:b/>
                <w:sz w:val="36"/>
                <w:szCs w:val="36"/>
                <w:lang w:val="en-US"/>
              </w:rPr>
            </w:pPr>
            <w:r w:rsidRPr="00A335D0">
              <w:rPr>
                <w:rFonts w:ascii="Arial" w:hAnsi="Arial"/>
                <w:b/>
                <w:sz w:val="36"/>
                <w:szCs w:val="36"/>
                <w:lang w:val="en-US"/>
              </w:rPr>
              <w:t xml:space="preserve">SADC </w:t>
            </w:r>
          </w:p>
        </w:tc>
        <w:tc>
          <w:tcPr>
            <w:tcW w:w="6479" w:type="dxa"/>
            <w:gridSpan w:val="2"/>
            <w:vAlign w:val="center"/>
          </w:tcPr>
          <w:p w:rsidR="00883678" w:rsidRPr="00A335D0" w:rsidRDefault="00883678" w:rsidP="00A335D0">
            <w:pPr>
              <w:spacing w:after="0" w:line="240" w:lineRule="auto"/>
              <w:jc w:val="both"/>
              <w:rPr>
                <w:rFonts w:ascii="Arial Narrow" w:hAnsi="Arial Narrow"/>
                <w:sz w:val="20"/>
                <w:szCs w:val="20"/>
                <w:lang w:val="en-US"/>
              </w:rPr>
            </w:pPr>
            <w:r w:rsidRPr="00A335D0">
              <w:rPr>
                <w:rFonts w:ascii="Arial Narrow" w:hAnsi="Arial Narrow"/>
                <w:b/>
                <w:sz w:val="24"/>
                <w:szCs w:val="24"/>
                <w:lang w:val="en-US"/>
              </w:rPr>
              <w:t>Member Countries (15) :</w:t>
            </w:r>
            <w:r w:rsidRPr="00A335D0">
              <w:rPr>
                <w:rFonts w:ascii="Arial Narrow" w:hAnsi="Arial Narrow"/>
                <w:b/>
                <w:sz w:val="20"/>
                <w:szCs w:val="20"/>
                <w:lang w:val="en-US"/>
              </w:rPr>
              <w:t xml:space="preserve"> </w:t>
            </w:r>
            <w:r w:rsidRPr="00A335D0">
              <w:rPr>
                <w:rFonts w:ascii="Arial Narrow" w:hAnsi="Arial Narrow"/>
                <w:sz w:val="20"/>
                <w:szCs w:val="20"/>
                <w:lang w:val="en-US"/>
              </w:rPr>
              <w:t>* South Africa   *Angola   *Botswana  *Lesotho  *Madagascar  *Malawi  *Maurice  *Mozambique  *Namibia  *D. R. Congo  *Seychelles  *Swaziland  *Tanzania  *Zambia  *Zimbabwe</w:t>
            </w:r>
          </w:p>
        </w:tc>
      </w:tr>
      <w:tr w:rsidR="00883678" w:rsidRPr="00A335D0" w:rsidTr="00A335D0">
        <w:trPr>
          <w:trHeight w:val="468"/>
        </w:trPr>
        <w:tc>
          <w:tcPr>
            <w:tcW w:w="2093" w:type="dxa"/>
            <w:vMerge/>
            <w:vAlign w:val="center"/>
          </w:tcPr>
          <w:p w:rsidR="00883678" w:rsidRPr="00A335D0" w:rsidRDefault="00883678" w:rsidP="00A335D0">
            <w:pPr>
              <w:spacing w:after="0" w:line="240" w:lineRule="auto"/>
              <w:jc w:val="center"/>
              <w:rPr>
                <w:rFonts w:ascii="Arial" w:hAnsi="Arial"/>
                <w:noProof/>
                <w:sz w:val="24"/>
                <w:szCs w:val="24"/>
                <w:lang w:val="en-US" w:eastAsia="fr-FR"/>
              </w:rPr>
            </w:pPr>
          </w:p>
        </w:tc>
        <w:tc>
          <w:tcPr>
            <w:tcW w:w="1601" w:type="dxa"/>
            <w:vMerge w:val="restart"/>
            <w:vAlign w:val="center"/>
          </w:tcPr>
          <w:p w:rsidR="00883678" w:rsidRPr="00A335D0" w:rsidRDefault="00883678" w:rsidP="00A335D0">
            <w:pPr>
              <w:spacing w:after="0" w:line="240" w:lineRule="auto"/>
              <w:jc w:val="center"/>
              <w:rPr>
                <w:rFonts w:ascii="Arial" w:hAnsi="Arial"/>
                <w:b/>
                <w:sz w:val="28"/>
                <w:szCs w:val="28"/>
                <w:lang w:val="en-US"/>
              </w:rPr>
            </w:pPr>
            <w:smartTag w:uri="urn:schemas-microsoft-com:office:smarttags" w:element="place">
              <w:smartTag w:uri="urn:schemas-microsoft-com:office:smarttags" w:element="City">
                <w:r w:rsidRPr="00A335D0">
                  <w:rPr>
                    <w:rFonts w:ascii="Arial" w:hAnsi="Arial"/>
                    <w:b/>
                    <w:sz w:val="28"/>
                    <w:szCs w:val="28"/>
                    <w:lang w:val="en-US"/>
                  </w:rPr>
                  <w:t>Gaborone</w:t>
                </w:r>
              </w:smartTag>
            </w:smartTag>
          </w:p>
        </w:tc>
        <w:tc>
          <w:tcPr>
            <w:tcW w:w="3239" w:type="dxa"/>
            <w:vMerge w:val="restart"/>
          </w:tcPr>
          <w:p w:rsidR="00883678" w:rsidRPr="00A335D0" w:rsidRDefault="00883678" w:rsidP="00A335D0">
            <w:pPr>
              <w:spacing w:after="0" w:line="240" w:lineRule="auto"/>
              <w:jc w:val="center"/>
              <w:rPr>
                <w:rFonts w:ascii="Arial Narrow" w:hAnsi="Arial Narrow"/>
                <w:sz w:val="24"/>
                <w:szCs w:val="24"/>
                <w:lang w:val="en-US"/>
              </w:rPr>
            </w:pPr>
            <w:r w:rsidRPr="00A335D0">
              <w:rPr>
                <w:rFonts w:ascii="Arial Narrow" w:hAnsi="Arial Narrow"/>
                <w:sz w:val="24"/>
                <w:szCs w:val="24"/>
                <w:lang w:val="en-US"/>
              </w:rPr>
              <w:t>Population of SADC</w:t>
            </w:r>
          </w:p>
          <w:p w:rsidR="00883678" w:rsidRPr="00A335D0" w:rsidRDefault="00883678" w:rsidP="00A335D0">
            <w:pPr>
              <w:spacing w:after="0" w:line="240" w:lineRule="auto"/>
              <w:jc w:val="center"/>
              <w:rPr>
                <w:rFonts w:ascii="Arial Narrow" w:hAnsi="Arial Narrow"/>
                <w:b/>
                <w:sz w:val="24"/>
                <w:szCs w:val="24"/>
                <w:lang w:val="en-US"/>
              </w:rPr>
            </w:pPr>
            <w:r w:rsidRPr="00A335D0">
              <w:rPr>
                <w:rFonts w:ascii="Arial Narrow" w:hAnsi="Arial Narrow"/>
                <w:b/>
                <w:sz w:val="24"/>
                <w:szCs w:val="24"/>
                <w:lang w:val="en-US"/>
              </w:rPr>
              <w:t>304 485 000 inhab.</w:t>
            </w:r>
          </w:p>
          <w:p w:rsidR="00883678" w:rsidRPr="00A335D0" w:rsidRDefault="00883678" w:rsidP="00A335D0">
            <w:pPr>
              <w:spacing w:after="0" w:line="240" w:lineRule="auto"/>
              <w:jc w:val="center"/>
              <w:rPr>
                <w:rFonts w:ascii="Arial Narrow" w:hAnsi="Arial Narrow"/>
                <w:sz w:val="20"/>
                <w:szCs w:val="20"/>
                <w:lang w:val="en-US"/>
              </w:rPr>
            </w:pPr>
          </w:p>
        </w:tc>
        <w:tc>
          <w:tcPr>
            <w:tcW w:w="3240" w:type="dxa"/>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Global budget of SADC Members States:</w:t>
            </w:r>
          </w:p>
        </w:tc>
      </w:tr>
      <w:tr w:rsidR="00883678" w:rsidRPr="00A335D0" w:rsidTr="00A335D0">
        <w:trPr>
          <w:trHeight w:val="467"/>
        </w:trPr>
        <w:tc>
          <w:tcPr>
            <w:tcW w:w="2093" w:type="dxa"/>
            <w:vMerge/>
            <w:vAlign w:val="center"/>
          </w:tcPr>
          <w:p w:rsidR="00883678" w:rsidRPr="00A335D0" w:rsidRDefault="00883678" w:rsidP="00A335D0">
            <w:pPr>
              <w:spacing w:after="0" w:line="240" w:lineRule="auto"/>
              <w:jc w:val="center"/>
              <w:rPr>
                <w:rFonts w:ascii="Arial" w:hAnsi="Arial"/>
                <w:noProof/>
                <w:sz w:val="24"/>
                <w:szCs w:val="24"/>
                <w:lang w:val="en-US" w:eastAsia="fr-FR"/>
              </w:rPr>
            </w:pPr>
          </w:p>
        </w:tc>
        <w:tc>
          <w:tcPr>
            <w:tcW w:w="1601" w:type="dxa"/>
            <w:vMerge/>
            <w:vAlign w:val="center"/>
          </w:tcPr>
          <w:p w:rsidR="00883678" w:rsidRPr="00A335D0" w:rsidRDefault="00883678" w:rsidP="00A335D0">
            <w:pPr>
              <w:spacing w:after="0" w:line="240" w:lineRule="auto"/>
              <w:jc w:val="center"/>
              <w:rPr>
                <w:rFonts w:ascii="Arial" w:hAnsi="Arial"/>
                <w:b/>
                <w:sz w:val="28"/>
                <w:szCs w:val="28"/>
                <w:lang w:val="en-US"/>
              </w:rPr>
            </w:pPr>
          </w:p>
        </w:tc>
        <w:tc>
          <w:tcPr>
            <w:tcW w:w="3239" w:type="dxa"/>
            <w:vMerge/>
          </w:tcPr>
          <w:p w:rsidR="00883678" w:rsidRPr="00A335D0" w:rsidRDefault="00883678" w:rsidP="00A335D0">
            <w:pPr>
              <w:spacing w:after="0" w:line="240" w:lineRule="auto"/>
              <w:jc w:val="center"/>
              <w:rPr>
                <w:rFonts w:ascii="Arial Narrow" w:hAnsi="Arial Narrow"/>
                <w:sz w:val="20"/>
                <w:szCs w:val="20"/>
                <w:lang w:val="en-US"/>
              </w:rPr>
            </w:pPr>
          </w:p>
        </w:tc>
        <w:tc>
          <w:tcPr>
            <w:tcW w:w="3240" w:type="dxa"/>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Budget of SADC:</w:t>
            </w:r>
          </w:p>
        </w:tc>
      </w:tr>
    </w:tbl>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600"/>
        <w:gridCol w:w="630"/>
        <w:gridCol w:w="630"/>
        <w:gridCol w:w="540"/>
        <w:gridCol w:w="222"/>
        <w:gridCol w:w="1052"/>
        <w:gridCol w:w="785"/>
        <w:gridCol w:w="644"/>
      </w:tblGrid>
      <w:tr w:rsidR="00883678" w:rsidRPr="00A335D0" w:rsidTr="00A335D0">
        <w:tc>
          <w:tcPr>
            <w:tcW w:w="5781" w:type="dxa"/>
            <w:gridSpan w:val="9"/>
            <w:tcBorders>
              <w:top w:val="nil"/>
              <w:left w:val="nil"/>
              <w:right w:val="nil"/>
            </w:tcBorders>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24"/>
                <w:szCs w:val="24"/>
                <w:lang w:val="en-US"/>
              </w:rPr>
              <w:t>General Information</w:t>
            </w:r>
          </w:p>
        </w:tc>
      </w:tr>
      <w:tr w:rsidR="00883678" w:rsidRPr="00A335D0" w:rsidTr="00A335D0">
        <w:tc>
          <w:tcPr>
            <w:tcW w:w="3078" w:type="dxa"/>
            <w:gridSpan w:val="5"/>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Population %</w:t>
            </w:r>
          </w:p>
        </w:tc>
        <w:tc>
          <w:tcPr>
            <w:tcW w:w="222" w:type="dxa"/>
            <w:vMerge w:val="restart"/>
          </w:tcPr>
          <w:p w:rsidR="00883678" w:rsidRPr="00A335D0" w:rsidRDefault="00883678" w:rsidP="00A335D0">
            <w:pPr>
              <w:spacing w:after="0" w:line="240" w:lineRule="auto"/>
              <w:jc w:val="center"/>
              <w:rPr>
                <w:rFonts w:ascii="Arial Narrow" w:hAnsi="Arial Narrow" w:cs="Calibri"/>
                <w:sz w:val="16"/>
                <w:szCs w:val="16"/>
              </w:rPr>
            </w:pPr>
          </w:p>
        </w:tc>
        <w:tc>
          <w:tcPr>
            <w:tcW w:w="2481" w:type="dxa"/>
            <w:gridSpan w:val="3"/>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Budget</w:t>
            </w:r>
          </w:p>
        </w:tc>
      </w:tr>
      <w:tr w:rsidR="00883678" w:rsidRPr="00A335D0" w:rsidTr="00A335D0">
        <w:tc>
          <w:tcPr>
            <w:tcW w:w="738"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Age</w:t>
            </w:r>
          </w:p>
        </w:tc>
        <w:tc>
          <w:tcPr>
            <w:tcW w:w="1170" w:type="dxa"/>
            <w:gridSpan w:val="2"/>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General Distribution </w:t>
            </w:r>
          </w:p>
        </w:tc>
        <w:tc>
          <w:tcPr>
            <w:tcW w:w="1170" w:type="dxa"/>
            <w:gridSpan w:val="2"/>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Enrolled by </w:t>
            </w:r>
            <w:r w:rsidRPr="00A335D0">
              <w:rPr>
                <w:rFonts w:ascii="Arial Narrow" w:hAnsi="Arial Narrow" w:cs="Calibri"/>
                <w:color w:val="000000"/>
                <w:sz w:val="16"/>
                <w:szCs w:val="16"/>
              </w:rPr>
              <w:t>cycle</w:t>
            </w: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rPr>
            </w:pPr>
          </w:p>
        </w:tc>
        <w:tc>
          <w:tcPr>
            <w:tcW w:w="1052"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 xml:space="preserve">School Cycle </w:t>
            </w:r>
          </w:p>
        </w:tc>
        <w:tc>
          <w:tcPr>
            <w:tcW w:w="1429" w:type="dxa"/>
            <w:gridSpan w:val="2"/>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w:t>
            </w:r>
          </w:p>
        </w:tc>
      </w:tr>
      <w:tr w:rsidR="00883678" w:rsidRPr="00A335D0" w:rsidTr="00A335D0">
        <w:tc>
          <w:tcPr>
            <w:tcW w:w="738"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222" w:type="dxa"/>
            <w:vMerge/>
          </w:tcPr>
          <w:p w:rsidR="00883678" w:rsidRPr="00A335D0" w:rsidRDefault="00883678" w:rsidP="00A335D0">
            <w:pPr>
              <w:spacing w:after="0" w:line="240" w:lineRule="auto"/>
              <w:jc w:val="center"/>
              <w:rPr>
                <w:rFonts w:ascii="Arial Narrow" w:hAnsi="Arial Narrow" w:cs="Calibri"/>
                <w:sz w:val="24"/>
                <w:szCs w:val="24"/>
              </w:rPr>
            </w:pPr>
          </w:p>
        </w:tc>
        <w:tc>
          <w:tcPr>
            <w:tcW w:w="1052"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 MS overview</w:t>
            </w: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w:t>
            </w:r>
          </w:p>
        </w:tc>
      </w:tr>
      <w:tr w:rsidR="00883678" w:rsidRPr="00A335D0" w:rsidTr="00A335D0">
        <w:tc>
          <w:tcPr>
            <w:tcW w:w="738" w:type="dxa"/>
            <w:vAlign w:val="center"/>
          </w:tcPr>
          <w:p w:rsidR="00883678" w:rsidRPr="00A335D0" w:rsidRDefault="004D7CE7" w:rsidP="00A335D0">
            <w:pPr>
              <w:spacing w:after="0" w:line="240" w:lineRule="auto"/>
              <w:jc w:val="center"/>
              <w:rPr>
                <w:rFonts w:ascii="Arial Narrow" w:hAnsi="Arial Narrow" w:cs="Calibri"/>
                <w:color w:val="000000"/>
                <w:sz w:val="16"/>
                <w:szCs w:val="16"/>
              </w:rPr>
            </w:pPr>
            <w:r>
              <w:rPr>
                <w:rFonts w:ascii="Arial Narrow" w:hAnsi="Arial Narrow" w:cs="Calibri"/>
                <w:color w:val="000000"/>
                <w:sz w:val="16"/>
                <w:szCs w:val="16"/>
              </w:rPr>
              <w:t>0 – 4</w:t>
            </w:r>
          </w:p>
        </w:tc>
        <w:tc>
          <w:tcPr>
            <w:tcW w:w="540" w:type="dxa"/>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15</w:t>
            </w:r>
          </w:p>
        </w:tc>
        <w:tc>
          <w:tcPr>
            <w:tcW w:w="630" w:type="dxa"/>
            <w:tcBorders>
              <w:right w:val="single" w:sz="18" w:space="0" w:color="auto"/>
            </w:tcBorders>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13.8</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Pre-primairy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4D7CE7" w:rsidP="00A335D0">
            <w:pPr>
              <w:spacing w:after="0" w:line="240" w:lineRule="auto"/>
              <w:jc w:val="center"/>
              <w:rPr>
                <w:rFonts w:ascii="Arial Narrow" w:hAnsi="Arial Narrow" w:cs="Calibri"/>
                <w:color w:val="000000"/>
                <w:sz w:val="16"/>
                <w:szCs w:val="16"/>
              </w:rPr>
            </w:pPr>
            <w:r>
              <w:rPr>
                <w:rFonts w:ascii="Arial Narrow" w:hAnsi="Arial Narrow" w:cs="Calibri"/>
                <w:color w:val="000000"/>
                <w:sz w:val="16"/>
                <w:szCs w:val="16"/>
              </w:rPr>
              <w:t>3 - 9</w:t>
            </w:r>
          </w:p>
        </w:tc>
        <w:tc>
          <w:tcPr>
            <w:tcW w:w="540" w:type="dxa"/>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12.8</w:t>
            </w:r>
          </w:p>
        </w:tc>
        <w:tc>
          <w:tcPr>
            <w:tcW w:w="630" w:type="dxa"/>
            <w:tcBorders>
              <w:right w:val="single" w:sz="18" w:space="0" w:color="auto"/>
            </w:tcBorders>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12</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Primary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4D7CE7" w:rsidP="004D7CE7">
            <w:pPr>
              <w:spacing w:after="0" w:line="240" w:lineRule="auto"/>
              <w:jc w:val="center"/>
              <w:rPr>
                <w:rFonts w:ascii="Arial Narrow" w:hAnsi="Arial Narrow" w:cs="Calibri"/>
                <w:color w:val="000000"/>
                <w:sz w:val="16"/>
                <w:szCs w:val="16"/>
              </w:rPr>
            </w:pPr>
            <w:r>
              <w:rPr>
                <w:rFonts w:ascii="Arial Narrow" w:hAnsi="Arial Narrow" w:cs="Calibri"/>
                <w:color w:val="000000"/>
                <w:sz w:val="16"/>
                <w:szCs w:val="16"/>
              </w:rPr>
              <w:t xml:space="preserve">10-14 </w:t>
            </w:r>
          </w:p>
        </w:tc>
        <w:tc>
          <w:tcPr>
            <w:tcW w:w="540" w:type="dxa"/>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10.8</w:t>
            </w:r>
          </w:p>
        </w:tc>
        <w:tc>
          <w:tcPr>
            <w:tcW w:w="630" w:type="dxa"/>
            <w:tcBorders>
              <w:right w:val="single" w:sz="18" w:space="0" w:color="auto"/>
            </w:tcBorders>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11.6</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Secondary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4D7CE7" w:rsidP="004D7CE7">
            <w:pPr>
              <w:spacing w:after="0" w:line="240" w:lineRule="auto"/>
              <w:jc w:val="center"/>
              <w:rPr>
                <w:rFonts w:ascii="Arial Narrow" w:hAnsi="Arial Narrow" w:cs="Calibri"/>
                <w:color w:val="000000"/>
                <w:sz w:val="16"/>
                <w:szCs w:val="16"/>
              </w:rPr>
            </w:pPr>
            <w:r>
              <w:rPr>
                <w:rFonts w:ascii="Arial Narrow" w:hAnsi="Arial Narrow" w:cs="Calibri"/>
                <w:color w:val="000000"/>
                <w:sz w:val="16"/>
                <w:szCs w:val="16"/>
              </w:rPr>
              <w:t>15-19</w:t>
            </w:r>
          </w:p>
        </w:tc>
        <w:tc>
          <w:tcPr>
            <w:tcW w:w="540" w:type="dxa"/>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10.4</w:t>
            </w:r>
          </w:p>
        </w:tc>
        <w:tc>
          <w:tcPr>
            <w:tcW w:w="630" w:type="dxa"/>
            <w:tcBorders>
              <w:right w:val="single" w:sz="18" w:space="0" w:color="auto"/>
            </w:tcBorders>
            <w:vAlign w:val="center"/>
          </w:tcPr>
          <w:p w:rsidR="00883678" w:rsidRPr="00A335D0" w:rsidRDefault="004D7CE7" w:rsidP="00A335D0">
            <w:pPr>
              <w:spacing w:after="0" w:line="240" w:lineRule="auto"/>
              <w:jc w:val="center"/>
              <w:rPr>
                <w:rFonts w:ascii="Arial Narrow" w:hAnsi="Arial Narrow" w:cs="Calibri"/>
                <w:sz w:val="24"/>
                <w:szCs w:val="24"/>
              </w:rPr>
            </w:pPr>
            <w:r>
              <w:rPr>
                <w:rFonts w:ascii="Arial Narrow" w:hAnsi="Arial Narrow" w:cs="Calibri"/>
                <w:sz w:val="24"/>
                <w:szCs w:val="24"/>
              </w:rPr>
              <w:t>9.8</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Higher</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4D7CE7" w:rsidP="00A335D0">
            <w:pPr>
              <w:spacing w:after="0" w:line="240" w:lineRule="auto"/>
              <w:jc w:val="center"/>
              <w:rPr>
                <w:rFonts w:ascii="Arial Narrow" w:hAnsi="Arial Narrow" w:cs="Calibri"/>
                <w:color w:val="000000"/>
                <w:sz w:val="16"/>
                <w:szCs w:val="16"/>
              </w:rPr>
            </w:pPr>
            <w:r>
              <w:rPr>
                <w:rFonts w:ascii="Arial Narrow" w:hAnsi="Arial Narrow" w:cs="Calibri"/>
                <w:color w:val="000000"/>
                <w:sz w:val="16"/>
                <w:szCs w:val="16"/>
              </w:rPr>
              <w:t>20</w:t>
            </w:r>
            <w:r w:rsidR="003657C0">
              <w:rPr>
                <w:rFonts w:ascii="Arial Narrow" w:hAnsi="Arial Narrow" w:cs="Calibri"/>
                <w:color w:val="000000"/>
                <w:sz w:val="16"/>
                <w:szCs w:val="16"/>
              </w:rPr>
              <w:t>-24</w:t>
            </w:r>
          </w:p>
        </w:tc>
        <w:tc>
          <w:tcPr>
            <w:tcW w:w="540" w:type="dxa"/>
            <w:vAlign w:val="center"/>
          </w:tcPr>
          <w:p w:rsidR="00883678" w:rsidRPr="00A335D0" w:rsidRDefault="003657C0" w:rsidP="00A335D0">
            <w:pPr>
              <w:spacing w:after="0" w:line="240" w:lineRule="auto"/>
              <w:jc w:val="center"/>
              <w:rPr>
                <w:rFonts w:ascii="Arial Narrow" w:hAnsi="Arial Narrow" w:cs="Calibri"/>
                <w:sz w:val="24"/>
                <w:szCs w:val="24"/>
              </w:rPr>
            </w:pPr>
            <w:r>
              <w:rPr>
                <w:rFonts w:ascii="Arial Narrow" w:hAnsi="Arial Narrow" w:cs="Calibri"/>
                <w:sz w:val="24"/>
                <w:szCs w:val="24"/>
              </w:rPr>
              <w:t>9.1</w:t>
            </w:r>
          </w:p>
        </w:tc>
        <w:tc>
          <w:tcPr>
            <w:tcW w:w="630" w:type="dxa"/>
            <w:tcBorders>
              <w:right w:val="single" w:sz="18" w:space="0" w:color="auto"/>
            </w:tcBorders>
            <w:vAlign w:val="center"/>
          </w:tcPr>
          <w:p w:rsidR="00883678" w:rsidRPr="00A335D0" w:rsidRDefault="003657C0" w:rsidP="00A335D0">
            <w:pPr>
              <w:spacing w:after="0" w:line="240" w:lineRule="auto"/>
              <w:jc w:val="center"/>
              <w:rPr>
                <w:rFonts w:ascii="Arial Narrow" w:hAnsi="Arial Narrow" w:cs="Calibri"/>
                <w:sz w:val="24"/>
                <w:szCs w:val="24"/>
              </w:rPr>
            </w:pPr>
            <w:r>
              <w:rPr>
                <w:rFonts w:ascii="Arial Narrow" w:hAnsi="Arial Narrow" w:cs="Calibri"/>
                <w:sz w:val="24"/>
                <w:szCs w:val="24"/>
              </w:rPr>
              <w:t>9.3</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TVET</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25 - 35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STI</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bl>
    <w:p w:rsidR="00883678" w:rsidRDefault="00883678" w:rsidP="007E3ABD">
      <w:pPr>
        <w:rPr>
          <w:rFonts w:ascii="Arial" w:hAnsi="Arial"/>
          <w:sz w:val="24"/>
          <w:szCs w:val="24"/>
          <w:lang w:val="en-US"/>
        </w:rPr>
      </w:pPr>
      <w:r>
        <w:rPr>
          <w:rFonts w:ascii="Arial" w:hAnsi="Arial"/>
          <w:sz w:val="24"/>
          <w:szCs w:val="24"/>
          <w:lang w:val="en-US"/>
        </w:rPr>
        <w:t xml:space="preserve">Introduction </w:t>
      </w:r>
    </w:p>
    <w:p w:rsidR="00883678" w:rsidRDefault="00883678" w:rsidP="007E3ABD">
      <w:pPr>
        <w:rPr>
          <w:rFonts w:ascii="Arial" w:hAnsi="Arial"/>
          <w:sz w:val="24"/>
          <w:szCs w:val="24"/>
          <w:lang w:val="en-US"/>
        </w:rPr>
      </w:pPr>
      <w:r>
        <w:rPr>
          <w:rFonts w:ascii="Arial" w:hAnsi="Arial"/>
          <w:sz w:val="24"/>
          <w:szCs w:val="24"/>
          <w:lang w:val="en-US"/>
        </w:rPr>
        <w:t>SADC during the period  October 2015-September 2016 implemented or implementing activities in accordance to the outputs of  Revised Regional  Indicative Strategic Plan (RISDP) in Education, Science, Technology and Innovation and Youth in relation to the Continental  Education Strategy for Africa (CESA)</w:t>
      </w:r>
      <w:r w:rsidR="007E5EDC">
        <w:rPr>
          <w:rFonts w:ascii="Arial" w:hAnsi="Arial"/>
          <w:sz w:val="24"/>
          <w:szCs w:val="24"/>
          <w:lang w:val="en-US"/>
        </w:rPr>
        <w:t xml:space="preserve"> and </w:t>
      </w:r>
      <w:r>
        <w:rPr>
          <w:rFonts w:ascii="Arial" w:hAnsi="Arial"/>
          <w:sz w:val="24"/>
          <w:szCs w:val="24"/>
          <w:lang w:val="en-US"/>
        </w:rPr>
        <w:t>STISA Ministers Meeting responsible for these sectors were held in June 2016 and they approved policy /strategic frameworks/guidelines and recommendations. These are articulated below.</w:t>
      </w:r>
    </w:p>
    <w:p w:rsidR="00883678" w:rsidRDefault="00883678" w:rsidP="0069332D">
      <w:pPr>
        <w:pStyle w:val="ListParagraph"/>
        <w:numPr>
          <w:ilvl w:val="0"/>
          <w:numId w:val="14"/>
        </w:numPr>
        <w:rPr>
          <w:rFonts w:ascii="Arial" w:hAnsi="Arial"/>
          <w:sz w:val="24"/>
          <w:szCs w:val="24"/>
          <w:lang w:val="en-US"/>
        </w:rPr>
      </w:pPr>
      <w:r>
        <w:rPr>
          <w:rFonts w:ascii="Arial" w:hAnsi="Arial"/>
          <w:sz w:val="24"/>
          <w:szCs w:val="24"/>
          <w:lang w:val="en-US"/>
        </w:rPr>
        <w:t>Education</w:t>
      </w:r>
    </w:p>
    <w:p w:rsidR="001B48EA" w:rsidRDefault="00883678" w:rsidP="00BB0917">
      <w:pPr>
        <w:jc w:val="both"/>
        <w:rPr>
          <w:rFonts w:ascii="Arial" w:hAnsi="Arial"/>
        </w:rPr>
      </w:pPr>
      <w:r w:rsidRPr="00C05FDB">
        <w:rPr>
          <w:rFonts w:ascii="Arial" w:hAnsi="Arial"/>
          <w:b/>
          <w:sz w:val="24"/>
          <w:szCs w:val="24"/>
          <w:lang w:val="en-US"/>
        </w:rPr>
        <w:t>Primary and Secondary</w:t>
      </w:r>
      <w:r>
        <w:rPr>
          <w:rFonts w:ascii="Arial" w:hAnsi="Arial"/>
          <w:sz w:val="24"/>
          <w:szCs w:val="24"/>
          <w:lang w:val="en-US"/>
        </w:rPr>
        <w:t xml:space="preserve">:  A Regional programme called </w:t>
      </w:r>
      <w:r w:rsidRPr="00C05FDB">
        <w:rPr>
          <w:rFonts w:ascii="Arial" w:hAnsi="Arial"/>
        </w:rPr>
        <w:t>Care and Support for Teaching and Learning (CSTL)</w:t>
      </w:r>
      <w:r>
        <w:rPr>
          <w:rFonts w:ascii="Arial" w:hAnsi="Arial"/>
        </w:rPr>
        <w:t xml:space="preserve"> </w:t>
      </w:r>
      <w:r w:rsidRPr="00BC1C18">
        <w:rPr>
          <w:rFonts w:ascii="Arial" w:hAnsi="Arial"/>
        </w:rPr>
        <w:t>aim</w:t>
      </w:r>
      <w:r>
        <w:rPr>
          <w:rFonts w:ascii="Arial" w:hAnsi="Arial"/>
        </w:rPr>
        <w:t xml:space="preserve">ed </w:t>
      </w:r>
      <w:r w:rsidRPr="00BC1C18">
        <w:rPr>
          <w:rFonts w:ascii="Arial" w:hAnsi="Arial"/>
        </w:rPr>
        <w:t xml:space="preserve">at ensuring that children and youth </w:t>
      </w:r>
      <w:r w:rsidRPr="00E87D11">
        <w:rPr>
          <w:rFonts w:ascii="Arial" w:hAnsi="Arial"/>
        </w:rPr>
        <w:t xml:space="preserve">especially those that </w:t>
      </w:r>
      <w:r w:rsidR="001B48EA">
        <w:rPr>
          <w:rFonts w:ascii="Arial" w:hAnsi="Arial"/>
        </w:rPr>
        <w:t>are</w:t>
      </w:r>
      <w:r w:rsidRPr="00E87D11">
        <w:rPr>
          <w:rFonts w:ascii="Arial" w:hAnsi="Arial"/>
        </w:rPr>
        <w:t xml:space="preserve"> orphans and vulnerable </w:t>
      </w:r>
      <w:r w:rsidRPr="00BC1C18">
        <w:rPr>
          <w:rFonts w:ascii="Arial" w:hAnsi="Arial"/>
        </w:rPr>
        <w:t xml:space="preserve">in SADC </w:t>
      </w:r>
      <w:r>
        <w:rPr>
          <w:rFonts w:ascii="Arial" w:hAnsi="Arial"/>
        </w:rPr>
        <w:t xml:space="preserve">to </w:t>
      </w:r>
      <w:r w:rsidRPr="00BC1C18">
        <w:rPr>
          <w:rFonts w:ascii="Arial" w:hAnsi="Arial"/>
        </w:rPr>
        <w:t xml:space="preserve">realize their right to education, </w:t>
      </w:r>
      <w:r w:rsidRPr="00E87D11">
        <w:rPr>
          <w:rFonts w:ascii="Arial" w:hAnsi="Arial"/>
        </w:rPr>
        <w:t>and achiev</w:t>
      </w:r>
      <w:r>
        <w:rPr>
          <w:rFonts w:ascii="Arial" w:hAnsi="Arial"/>
        </w:rPr>
        <w:t xml:space="preserve">e optimal </w:t>
      </w:r>
      <w:r w:rsidR="001B48EA">
        <w:rPr>
          <w:rFonts w:ascii="Arial" w:hAnsi="Arial"/>
        </w:rPr>
        <w:t xml:space="preserve">education outcomes is being </w:t>
      </w:r>
      <w:r>
        <w:rPr>
          <w:rFonts w:ascii="Arial" w:hAnsi="Arial"/>
        </w:rPr>
        <w:t xml:space="preserve"> implemente</w:t>
      </w:r>
      <w:r w:rsidR="001B48EA">
        <w:rPr>
          <w:rFonts w:ascii="Arial" w:hAnsi="Arial"/>
        </w:rPr>
        <w:t>d</w:t>
      </w:r>
      <w:r>
        <w:rPr>
          <w:rFonts w:ascii="Arial" w:hAnsi="Arial"/>
        </w:rPr>
        <w:t xml:space="preserve">. </w:t>
      </w:r>
      <w:r w:rsidR="001B48EA">
        <w:rPr>
          <w:rFonts w:ascii="Arial" w:hAnsi="Arial"/>
        </w:rPr>
        <w:t>A CSTL Policy Framework was approved</w:t>
      </w:r>
      <w:r w:rsidR="001B48EA">
        <w:rPr>
          <w:rFonts w:ascii="Arial" w:hAnsi="Arial"/>
        </w:rPr>
        <w:t xml:space="preserve"> by Mi</w:t>
      </w:r>
      <w:r w:rsidR="001B48EA">
        <w:rPr>
          <w:rFonts w:ascii="Arial" w:hAnsi="Arial"/>
        </w:rPr>
        <w:t>nisters</w:t>
      </w:r>
      <w:r>
        <w:rPr>
          <w:rFonts w:ascii="Arial" w:hAnsi="Arial"/>
        </w:rPr>
        <w:t xml:space="preserve"> </w:t>
      </w:r>
      <w:r w:rsidR="001B48EA">
        <w:rPr>
          <w:rFonts w:ascii="Arial" w:hAnsi="Arial"/>
        </w:rPr>
        <w:t xml:space="preserve"> </w:t>
      </w:r>
      <w:r>
        <w:rPr>
          <w:rFonts w:ascii="Arial" w:hAnsi="Arial"/>
        </w:rPr>
        <w:t>In  addition</w:t>
      </w:r>
      <w:r w:rsidR="001B48EA">
        <w:rPr>
          <w:rFonts w:ascii="Arial" w:hAnsi="Arial"/>
        </w:rPr>
        <w:t xml:space="preserve">, Ministers approved </w:t>
      </w:r>
      <w:r>
        <w:rPr>
          <w:rFonts w:ascii="Arial" w:hAnsi="Arial"/>
        </w:rPr>
        <w:t xml:space="preserve"> a regional inclusive education strategy for learners with disabilities</w:t>
      </w:r>
      <w:r w:rsidR="001B48EA">
        <w:rPr>
          <w:rFonts w:ascii="Arial" w:hAnsi="Arial"/>
        </w:rPr>
        <w:t xml:space="preserve"> </w:t>
      </w:r>
      <w:r>
        <w:rPr>
          <w:rFonts w:ascii="Arial" w:hAnsi="Arial"/>
        </w:rPr>
        <w:t xml:space="preserve">. </w:t>
      </w:r>
    </w:p>
    <w:p w:rsidR="00883678" w:rsidRDefault="00883678" w:rsidP="00BB0917">
      <w:pPr>
        <w:jc w:val="both"/>
        <w:rPr>
          <w:rFonts w:ascii="Arial" w:hAnsi="Arial"/>
        </w:rPr>
      </w:pPr>
      <w:r w:rsidRPr="00BB0917">
        <w:rPr>
          <w:rFonts w:ascii="Arial" w:hAnsi="Arial"/>
          <w:b/>
        </w:rPr>
        <w:t>Technical and Vocationnel Education and Training</w:t>
      </w:r>
      <w:r>
        <w:rPr>
          <w:rFonts w:ascii="Arial" w:hAnsi="Arial"/>
          <w:b/>
        </w:rPr>
        <w:t xml:space="preserve"> (TVET) :</w:t>
      </w:r>
      <w:r w:rsidRPr="00BB0917">
        <w:rPr>
          <w:rFonts w:ascii="Arial" w:hAnsi="Arial"/>
          <w:b/>
        </w:rPr>
        <w:t xml:space="preserve"> </w:t>
      </w:r>
      <w:r>
        <w:rPr>
          <w:rFonts w:ascii="Arial" w:hAnsi="Arial"/>
          <w:b/>
        </w:rPr>
        <w:t xml:space="preserve"> A </w:t>
      </w:r>
      <w:r w:rsidRPr="00BC1C18">
        <w:rPr>
          <w:rFonts w:ascii="Arial" w:hAnsi="Arial"/>
        </w:rPr>
        <w:t xml:space="preserve">Regional Guideline on Recognition of Prior Learning (RPL) </w:t>
      </w:r>
      <w:r w:rsidRPr="00E87D11">
        <w:rPr>
          <w:rFonts w:ascii="Arial" w:hAnsi="Arial"/>
        </w:rPr>
        <w:t xml:space="preserve"> aimed at providing a common guidance and approach to be used by Member States in the recognition of prior learning of individuals acquired thorough different learning processes </w:t>
      </w:r>
      <w:r>
        <w:rPr>
          <w:rFonts w:ascii="Arial" w:hAnsi="Arial"/>
        </w:rPr>
        <w:t>as</w:t>
      </w:r>
      <w:r w:rsidRPr="00E87D11">
        <w:rPr>
          <w:rFonts w:ascii="Arial" w:hAnsi="Arial"/>
        </w:rPr>
        <w:t xml:space="preserve"> part of their skills development plans and programmes and implementation of their nat</w:t>
      </w:r>
      <w:r w:rsidR="001B48EA">
        <w:rPr>
          <w:rFonts w:ascii="Arial" w:hAnsi="Arial"/>
        </w:rPr>
        <w:t xml:space="preserve">ional qualifications frameworks </w:t>
      </w:r>
      <w:r>
        <w:rPr>
          <w:rFonts w:ascii="Arial" w:hAnsi="Arial"/>
        </w:rPr>
        <w:t>was</w:t>
      </w:r>
      <w:r w:rsidR="001B48EA">
        <w:rPr>
          <w:rFonts w:ascii="Arial" w:hAnsi="Arial"/>
        </w:rPr>
        <w:t xml:space="preserve"> </w:t>
      </w:r>
      <w:r>
        <w:rPr>
          <w:rFonts w:ascii="Arial" w:hAnsi="Arial"/>
        </w:rPr>
        <w:t>approved</w:t>
      </w:r>
      <w:r w:rsidR="001B48EA">
        <w:rPr>
          <w:rFonts w:ascii="Arial" w:hAnsi="Arial"/>
        </w:rPr>
        <w:t xml:space="preserve"> by Ministers. </w:t>
      </w:r>
      <w:r>
        <w:rPr>
          <w:rFonts w:ascii="Arial" w:hAnsi="Arial"/>
        </w:rPr>
        <w:t xml:space="preserve"> In addition, the SADC TVET Strategic Framework is being revised to incorprate recently approved regional, continental and international framework.  Furthermore, 1</w:t>
      </w:r>
      <w:r w:rsidRPr="00E75F31">
        <w:rPr>
          <w:rFonts w:ascii="Arial" w:hAnsi="Arial"/>
        </w:rPr>
        <w:t>5</w:t>
      </w:r>
      <w:r w:rsidRPr="00E75F31">
        <w:rPr>
          <w:rFonts w:ascii="Arial" w:hAnsi="Arial"/>
          <w:vertAlign w:val="superscript"/>
        </w:rPr>
        <w:t>th</w:t>
      </w:r>
      <w:r w:rsidRPr="00E75F31">
        <w:rPr>
          <w:rFonts w:ascii="Arial" w:hAnsi="Arial"/>
        </w:rPr>
        <w:t xml:space="preserve"> July of each year</w:t>
      </w:r>
      <w:r>
        <w:rPr>
          <w:rFonts w:ascii="Arial" w:hAnsi="Arial"/>
        </w:rPr>
        <w:t xml:space="preserve"> was approved by SADC organs  to </w:t>
      </w:r>
      <w:r w:rsidRPr="00E75F31">
        <w:rPr>
          <w:rFonts w:ascii="Arial" w:hAnsi="Arial"/>
        </w:rPr>
        <w:t xml:space="preserve">recognised as Youth Skills Day by every SADC Member State to </w:t>
      </w:r>
      <w:r>
        <w:rPr>
          <w:rFonts w:ascii="Arial" w:hAnsi="Arial"/>
        </w:rPr>
        <w:t>g</w:t>
      </w:r>
      <w:r w:rsidRPr="00E75F31">
        <w:rPr>
          <w:rFonts w:ascii="Arial" w:hAnsi="Arial"/>
        </w:rPr>
        <w:t>enerate greater awareness of and discussion on the importance of technical, vocational education</w:t>
      </w:r>
      <w:r>
        <w:rPr>
          <w:rFonts w:ascii="Arial" w:hAnsi="Arial"/>
        </w:rPr>
        <w:t xml:space="preserve"> </w:t>
      </w:r>
      <w:r w:rsidRPr="00E75F31">
        <w:rPr>
          <w:rFonts w:ascii="Arial" w:hAnsi="Arial"/>
        </w:rPr>
        <w:t xml:space="preserve">and training </w:t>
      </w:r>
      <w:r>
        <w:rPr>
          <w:rFonts w:ascii="Arial" w:hAnsi="Arial"/>
        </w:rPr>
        <w:t xml:space="preserve">. </w:t>
      </w:r>
    </w:p>
    <w:p w:rsidR="001E15A7" w:rsidRPr="001D0275" w:rsidRDefault="00883678" w:rsidP="004D7CE7">
      <w:pPr>
        <w:tabs>
          <w:tab w:val="left" w:pos="180"/>
        </w:tabs>
        <w:ind w:firstLine="90"/>
        <w:jc w:val="both"/>
        <w:rPr>
          <w:rFonts w:ascii="Arial" w:hAnsi="Arial"/>
        </w:rPr>
      </w:pPr>
      <w:r w:rsidRPr="003D1764">
        <w:rPr>
          <w:rFonts w:ascii="Arial" w:hAnsi="Arial"/>
          <w:b/>
        </w:rPr>
        <w:t>Higher Education and Training</w:t>
      </w:r>
      <w:r w:rsidR="00D806BE">
        <w:rPr>
          <w:rFonts w:ascii="Arial" w:hAnsi="Arial"/>
          <w:b/>
        </w:rPr>
        <w:t xml:space="preserve">.  An </w:t>
      </w:r>
      <w:r w:rsidRPr="007E5EDC">
        <w:rPr>
          <w:rFonts w:ascii="Arial" w:hAnsi="Arial"/>
        </w:rPr>
        <w:t>introduction of a regiona</w:t>
      </w:r>
      <w:r w:rsidR="001E15A7">
        <w:rPr>
          <w:rFonts w:ascii="Arial" w:hAnsi="Arial"/>
        </w:rPr>
        <w:t>l VISA for students, academics,</w:t>
      </w:r>
      <w:r w:rsidRPr="007E5EDC">
        <w:rPr>
          <w:rFonts w:ascii="Arial" w:hAnsi="Arial"/>
        </w:rPr>
        <w:t xml:space="preserve">researchers and scientists to improve mobility within the region for the purposes of learning, teaching, and research </w:t>
      </w:r>
      <w:r w:rsidR="00D806BE">
        <w:rPr>
          <w:rFonts w:ascii="Arial" w:hAnsi="Arial"/>
        </w:rPr>
        <w:t xml:space="preserve"> was approved by MInisters. </w:t>
      </w:r>
      <w:r w:rsidRPr="007E5EDC">
        <w:rPr>
          <w:rFonts w:ascii="Arial" w:hAnsi="Arial"/>
        </w:rPr>
        <w:t xml:space="preserve"> Universities in the region</w:t>
      </w:r>
      <w:r w:rsidR="00D806BE">
        <w:rPr>
          <w:rFonts w:ascii="Arial" w:hAnsi="Arial"/>
        </w:rPr>
        <w:t xml:space="preserve"> have been urged by Minsters to </w:t>
      </w:r>
      <w:r w:rsidRPr="007E5EDC">
        <w:rPr>
          <w:rFonts w:ascii="Arial" w:hAnsi="Arial"/>
        </w:rPr>
        <w:t xml:space="preserve"> fast track the development and  implementation of Credit Accumulation and Transfer as provided for in Article 7 of the</w:t>
      </w:r>
      <w:r w:rsidR="00D806BE">
        <w:rPr>
          <w:rFonts w:ascii="Arial" w:hAnsi="Arial"/>
        </w:rPr>
        <w:t xml:space="preserve"> SADC </w:t>
      </w:r>
      <w:r w:rsidRPr="007E5EDC">
        <w:rPr>
          <w:rFonts w:ascii="Arial" w:hAnsi="Arial"/>
        </w:rPr>
        <w:t>Protocol on</w:t>
      </w:r>
      <w:r w:rsidR="00D806BE">
        <w:rPr>
          <w:rFonts w:ascii="Arial" w:hAnsi="Arial"/>
        </w:rPr>
        <w:t xml:space="preserve"> </w:t>
      </w:r>
      <w:r w:rsidRPr="007E5EDC">
        <w:rPr>
          <w:rFonts w:ascii="Arial" w:hAnsi="Arial"/>
        </w:rPr>
        <w:t>Education and Training.</w:t>
      </w:r>
      <w:r w:rsidR="001E15A7" w:rsidRPr="001E15A7">
        <w:rPr>
          <w:rFonts w:ascii="Arial" w:hAnsi="Arial"/>
        </w:rPr>
        <w:t xml:space="preserve"> </w:t>
      </w:r>
      <w:r w:rsidR="001E15A7">
        <w:rPr>
          <w:rFonts w:ascii="Arial" w:hAnsi="Arial"/>
        </w:rPr>
        <w:t xml:space="preserve"> On the Pan African Univer</w:t>
      </w:r>
      <w:r w:rsidR="004D7CE7">
        <w:rPr>
          <w:rFonts w:ascii="Arial" w:hAnsi="Arial"/>
        </w:rPr>
        <w:t>s</w:t>
      </w:r>
      <w:r w:rsidR="001E15A7">
        <w:rPr>
          <w:rFonts w:ascii="Arial" w:hAnsi="Arial"/>
        </w:rPr>
        <w:t xml:space="preserve">ity </w:t>
      </w:r>
      <w:r w:rsidR="004D7CE7">
        <w:rPr>
          <w:rFonts w:ascii="Arial" w:hAnsi="Arial"/>
        </w:rPr>
        <w:t xml:space="preserve">on </w:t>
      </w:r>
      <w:r w:rsidR="001E15A7">
        <w:rPr>
          <w:rFonts w:ascii="Arial" w:hAnsi="Arial"/>
        </w:rPr>
        <w:t xml:space="preserve">Space Science, </w:t>
      </w:r>
      <w:r w:rsidR="004D7CE7">
        <w:rPr>
          <w:rFonts w:ascii="Arial" w:hAnsi="Arial"/>
        </w:rPr>
        <w:t>the host South Africa undertook a</w:t>
      </w:r>
      <w:r w:rsidR="001E15A7" w:rsidRPr="001D0275">
        <w:rPr>
          <w:rFonts w:ascii="Arial" w:hAnsi="Arial"/>
        </w:rPr>
        <w:t xml:space="preserve"> national audit on existing competencies in the area of space sciences and partner universities</w:t>
      </w:r>
      <w:r w:rsidR="004D7CE7">
        <w:rPr>
          <w:rFonts w:ascii="Arial" w:hAnsi="Arial"/>
        </w:rPr>
        <w:t xml:space="preserve"> and i</w:t>
      </w:r>
      <w:r w:rsidR="001E15A7" w:rsidRPr="001D0275">
        <w:rPr>
          <w:rFonts w:ascii="Arial" w:hAnsi="Arial"/>
        </w:rPr>
        <w:t>dentified.</w:t>
      </w:r>
      <w:r w:rsidR="004D7CE7" w:rsidRPr="004D7CE7">
        <w:rPr>
          <w:rFonts w:ascii="Arial" w:hAnsi="Arial"/>
        </w:rPr>
        <w:t xml:space="preserve"> </w:t>
      </w:r>
      <w:r w:rsidR="004D7CE7">
        <w:rPr>
          <w:rFonts w:ascii="Arial" w:hAnsi="Arial"/>
        </w:rPr>
        <w:t xml:space="preserve">It </w:t>
      </w:r>
      <w:r w:rsidR="004D7CE7" w:rsidRPr="001D0275">
        <w:rPr>
          <w:rFonts w:ascii="Arial" w:hAnsi="Arial"/>
        </w:rPr>
        <w:t>is envisaged that the first intake of students will be in January 2017</w:t>
      </w:r>
      <w:r w:rsidR="004D7CE7">
        <w:rPr>
          <w:rFonts w:ascii="Arial" w:hAnsi="Arial"/>
        </w:rPr>
        <w:t>.</w:t>
      </w:r>
    </w:p>
    <w:p w:rsidR="00883678" w:rsidRPr="007E5EDC" w:rsidRDefault="00883678" w:rsidP="003D1764">
      <w:pPr>
        <w:jc w:val="both"/>
        <w:rPr>
          <w:rFonts w:ascii="Arial" w:hAnsi="Arial"/>
        </w:rPr>
      </w:pPr>
    </w:p>
    <w:p w:rsidR="00883678" w:rsidRPr="00505691" w:rsidRDefault="00883678" w:rsidP="004F1C68">
      <w:pPr>
        <w:pStyle w:val="ListParagraph"/>
        <w:numPr>
          <w:ilvl w:val="0"/>
          <w:numId w:val="14"/>
        </w:numPr>
        <w:rPr>
          <w:rFonts w:ascii="Arial" w:hAnsi="Arial"/>
          <w:b/>
          <w:sz w:val="24"/>
          <w:szCs w:val="24"/>
          <w:lang w:val="en-US"/>
        </w:rPr>
      </w:pPr>
      <w:r w:rsidRPr="00505691">
        <w:rPr>
          <w:rFonts w:ascii="Arial" w:hAnsi="Arial"/>
          <w:b/>
          <w:sz w:val="24"/>
          <w:szCs w:val="24"/>
          <w:lang w:val="en-US"/>
        </w:rPr>
        <w:lastRenderedPageBreak/>
        <w:t>Youth</w:t>
      </w:r>
    </w:p>
    <w:p w:rsidR="00883678" w:rsidRDefault="00883678" w:rsidP="00505691">
      <w:pPr>
        <w:pStyle w:val="ListParagraph"/>
        <w:ind w:left="0"/>
        <w:rPr>
          <w:rFonts w:ascii="Arial" w:hAnsi="Arial"/>
          <w:sz w:val="24"/>
          <w:szCs w:val="24"/>
          <w:lang w:val="en-US"/>
        </w:rPr>
      </w:pPr>
    </w:p>
    <w:p w:rsidR="00883678" w:rsidRDefault="00883678" w:rsidP="00505691">
      <w:pPr>
        <w:pStyle w:val="ListParagraph"/>
        <w:ind w:left="0"/>
        <w:jc w:val="both"/>
        <w:rPr>
          <w:rFonts w:ascii="Arial" w:hAnsi="Arial"/>
          <w:sz w:val="24"/>
          <w:szCs w:val="24"/>
          <w:lang w:val="en-US"/>
        </w:rPr>
      </w:pPr>
      <w:r>
        <w:rPr>
          <w:rFonts w:ascii="Arial" w:hAnsi="Arial"/>
          <w:sz w:val="24"/>
          <w:szCs w:val="24"/>
          <w:lang w:val="en-US"/>
        </w:rPr>
        <w:t>A SADC Youth Employment Promotion Policy was developed and approved by Ministers responsible for Employment and Labour and Social Partners in 2016.</w:t>
      </w:r>
    </w:p>
    <w:p w:rsidR="00883678" w:rsidRDefault="00883678" w:rsidP="00505691">
      <w:pPr>
        <w:pStyle w:val="ListParagraph"/>
        <w:ind w:left="0"/>
        <w:jc w:val="both"/>
        <w:rPr>
          <w:rFonts w:ascii="Arial" w:hAnsi="Arial"/>
          <w:sz w:val="24"/>
          <w:szCs w:val="24"/>
          <w:lang w:val="en-US"/>
        </w:rPr>
      </w:pPr>
    </w:p>
    <w:p w:rsidR="00883678" w:rsidRDefault="00883678" w:rsidP="00505691">
      <w:pPr>
        <w:pStyle w:val="ListParagraph"/>
        <w:ind w:left="0"/>
        <w:jc w:val="both"/>
        <w:rPr>
          <w:rFonts w:ascii="Arial" w:hAnsi="Arial"/>
          <w:sz w:val="24"/>
          <w:szCs w:val="24"/>
          <w:lang w:val="en-US"/>
        </w:rPr>
      </w:pPr>
      <w:r>
        <w:rPr>
          <w:rFonts w:ascii="Arial" w:hAnsi="Arial"/>
          <w:sz w:val="24"/>
          <w:szCs w:val="24"/>
          <w:lang w:val="en-US"/>
        </w:rPr>
        <w:t xml:space="preserve">SADC has developed a Strategy and Business Plan 2015-2020: Youth Empowerment and Participation for Sustainable Developed and implementation is underway. In 2015, SADC Summit adopted a Declaration on Youth Development and Empowerment. Youth Development and Empowerment has also been prioritized for the first time as a key result area of the revised SADC Regional Indicative Strategic Development Plan (RISDP) 2015-2020, and as an area of focus in the SADC Industrialisation Strategy 2015-2063. Youth issues have also been mainstreamed in a number of regional sector strategies and programmes of SADC. </w:t>
      </w:r>
    </w:p>
    <w:p w:rsidR="00883678" w:rsidRDefault="00883678" w:rsidP="00505691">
      <w:pPr>
        <w:pStyle w:val="ListParagraph"/>
        <w:ind w:left="0"/>
        <w:jc w:val="both"/>
        <w:rPr>
          <w:rFonts w:ascii="Arial" w:hAnsi="Arial"/>
          <w:sz w:val="24"/>
          <w:szCs w:val="24"/>
          <w:lang w:val="en-US"/>
        </w:rPr>
      </w:pPr>
    </w:p>
    <w:p w:rsidR="00883678" w:rsidRDefault="00883678" w:rsidP="00505691">
      <w:pPr>
        <w:pStyle w:val="ListParagraph"/>
        <w:ind w:left="0"/>
        <w:jc w:val="both"/>
        <w:rPr>
          <w:rFonts w:ascii="Arial" w:hAnsi="Arial"/>
          <w:sz w:val="24"/>
          <w:szCs w:val="24"/>
          <w:lang w:val="en-US"/>
        </w:rPr>
      </w:pPr>
      <w:r>
        <w:rPr>
          <w:rFonts w:ascii="Arial" w:hAnsi="Arial"/>
          <w:sz w:val="24"/>
          <w:szCs w:val="24"/>
          <w:lang w:val="en-US"/>
        </w:rPr>
        <w:t>Efforts are underway to support strengthening of monitoring, evaluation and reporting systems for orphans, vulnerable children and youth development and empowerment in SADC Member States.</w:t>
      </w:r>
    </w:p>
    <w:p w:rsidR="003657C0" w:rsidRPr="00505691" w:rsidRDefault="003657C0" w:rsidP="00505691">
      <w:pPr>
        <w:pStyle w:val="ListParagraph"/>
        <w:ind w:left="0"/>
        <w:jc w:val="both"/>
        <w:rPr>
          <w:rFonts w:ascii="Arial" w:hAnsi="Arial"/>
          <w:b/>
          <w:sz w:val="24"/>
          <w:szCs w:val="24"/>
          <w:lang w:val="en-US"/>
        </w:rPr>
      </w:pPr>
    </w:p>
    <w:p w:rsidR="00883678" w:rsidRPr="003657C0" w:rsidRDefault="00883678" w:rsidP="004F1C68">
      <w:pPr>
        <w:pStyle w:val="ListParagraph"/>
        <w:numPr>
          <w:ilvl w:val="0"/>
          <w:numId w:val="14"/>
        </w:numPr>
        <w:rPr>
          <w:rFonts w:ascii="Arial" w:hAnsi="Arial"/>
          <w:b/>
          <w:sz w:val="24"/>
          <w:szCs w:val="24"/>
          <w:lang w:val="en-US"/>
        </w:rPr>
      </w:pPr>
      <w:r w:rsidRPr="003657C0">
        <w:rPr>
          <w:rFonts w:ascii="Arial" w:hAnsi="Arial"/>
          <w:b/>
          <w:sz w:val="24"/>
          <w:szCs w:val="24"/>
          <w:lang w:val="en-US"/>
        </w:rPr>
        <w:t>Science, Technology a</w:t>
      </w:r>
      <w:bookmarkStart w:id="0" w:name="_GoBack"/>
      <w:bookmarkEnd w:id="0"/>
      <w:r w:rsidRPr="003657C0">
        <w:rPr>
          <w:rFonts w:ascii="Arial" w:hAnsi="Arial"/>
          <w:b/>
          <w:sz w:val="24"/>
          <w:szCs w:val="24"/>
          <w:lang w:val="en-US"/>
        </w:rPr>
        <w:t xml:space="preserve">nd Innovation.  </w:t>
      </w:r>
      <w:r w:rsidRPr="003657C0">
        <w:rPr>
          <w:rFonts w:ascii="Arial" w:hAnsi="Arial"/>
          <w:b/>
          <w:sz w:val="24"/>
          <w:szCs w:val="24"/>
          <w:lang w:val="en-US"/>
        </w:rPr>
        <w:br w:type="page"/>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2400"/>
        <w:gridCol w:w="2430"/>
        <w:gridCol w:w="3675"/>
      </w:tblGrid>
      <w:tr w:rsidR="00883678" w:rsidRPr="00A335D0" w:rsidTr="00A335D0">
        <w:trPr>
          <w:trHeight w:val="732"/>
        </w:trPr>
        <w:tc>
          <w:tcPr>
            <w:tcW w:w="1668" w:type="dxa"/>
            <w:vMerge w:val="restart"/>
          </w:tcPr>
          <w:p w:rsidR="00883678" w:rsidRPr="00A335D0" w:rsidRDefault="007D2AD3" w:rsidP="00A335D0">
            <w:pPr>
              <w:spacing w:after="0" w:line="240" w:lineRule="auto"/>
              <w:rPr>
                <w:rFonts w:ascii="Arial" w:hAnsi="Arial"/>
                <w:sz w:val="24"/>
                <w:szCs w:val="24"/>
                <w:lang w:val="en-US"/>
              </w:rPr>
            </w:pPr>
            <w:r>
              <w:rPr>
                <w:noProof/>
                <w:lang w:val="tn-ZA" w:eastAsia="tn-ZA"/>
              </w:rPr>
              <w:lastRenderedPageBreak/>
              <w:drawing>
                <wp:inline distT="0" distB="0" distL="0" distR="0">
                  <wp:extent cx="914400" cy="838200"/>
                  <wp:effectExtent l="0" t="0" r="0" b="0"/>
                  <wp:docPr id="8" name="Picture 89" descr="http://static.squarespace.com/static/54294956e4b0f39bff3491b2/542c3919e4b074e79342584d/542e3722e4b0e285694d69a5/?format=10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tatic.squarespace.com/static/54294956e4b0f39bff3491b2/542c3919e4b074e79342584d/542e3722e4b0e285694d69a5/?format=1000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38200"/>
                          </a:xfrm>
                          <a:prstGeom prst="rect">
                            <a:avLst/>
                          </a:prstGeom>
                          <a:noFill/>
                          <a:ln>
                            <a:noFill/>
                          </a:ln>
                        </pic:spPr>
                      </pic:pic>
                    </a:graphicData>
                  </a:graphic>
                </wp:inline>
              </w:drawing>
            </w:r>
          </w:p>
        </w:tc>
        <w:tc>
          <w:tcPr>
            <w:tcW w:w="2400" w:type="dxa"/>
            <w:vAlign w:val="center"/>
          </w:tcPr>
          <w:p w:rsidR="00883678" w:rsidRPr="00A335D0" w:rsidRDefault="00883678" w:rsidP="00A335D0">
            <w:pPr>
              <w:spacing w:after="0" w:line="240" w:lineRule="auto"/>
              <w:jc w:val="center"/>
              <w:rPr>
                <w:rFonts w:ascii="Arial" w:hAnsi="Arial"/>
                <w:b/>
                <w:sz w:val="36"/>
                <w:szCs w:val="36"/>
                <w:lang w:val="en-US"/>
              </w:rPr>
            </w:pPr>
            <w:r w:rsidRPr="00A335D0">
              <w:rPr>
                <w:rFonts w:ascii="Arial" w:hAnsi="Arial"/>
                <w:b/>
                <w:sz w:val="36"/>
                <w:szCs w:val="36"/>
                <w:lang w:val="en-US"/>
              </w:rPr>
              <w:t>EAC</w:t>
            </w:r>
          </w:p>
        </w:tc>
        <w:tc>
          <w:tcPr>
            <w:tcW w:w="6105" w:type="dxa"/>
            <w:gridSpan w:val="2"/>
            <w:vAlign w:val="center"/>
          </w:tcPr>
          <w:p w:rsidR="00883678" w:rsidRPr="00A335D0" w:rsidRDefault="00883678" w:rsidP="00A335D0">
            <w:pPr>
              <w:spacing w:after="0"/>
              <w:jc w:val="both"/>
              <w:rPr>
                <w:rFonts w:ascii="Arial Narrow" w:hAnsi="Arial Narrow"/>
                <w:sz w:val="20"/>
                <w:szCs w:val="20"/>
                <w:lang w:val="en-US"/>
              </w:rPr>
            </w:pPr>
            <w:r w:rsidRPr="00A335D0">
              <w:rPr>
                <w:rFonts w:ascii="Arial Narrow" w:hAnsi="Arial Narrow"/>
                <w:b/>
                <w:sz w:val="24"/>
                <w:szCs w:val="24"/>
                <w:lang w:val="en-US"/>
              </w:rPr>
              <w:t>Member Countries (5)</w:t>
            </w:r>
            <w:r w:rsidRPr="00A335D0">
              <w:rPr>
                <w:rFonts w:ascii="Arial Narrow" w:hAnsi="Arial Narrow"/>
                <w:b/>
                <w:sz w:val="20"/>
                <w:szCs w:val="20"/>
                <w:lang w:val="en-US"/>
              </w:rPr>
              <w:t xml:space="preserve"> : </w:t>
            </w:r>
            <w:r w:rsidRPr="00A335D0">
              <w:rPr>
                <w:rFonts w:ascii="Arial Narrow" w:hAnsi="Arial Narrow"/>
                <w:sz w:val="20"/>
                <w:szCs w:val="20"/>
                <w:lang w:val="en-US"/>
              </w:rPr>
              <w:t xml:space="preserve">*Burundi  *Kenya  *Uganda  </w:t>
            </w:r>
          </w:p>
          <w:p w:rsidR="00883678" w:rsidRPr="00A335D0" w:rsidRDefault="00883678" w:rsidP="00A335D0">
            <w:pPr>
              <w:spacing w:after="0"/>
              <w:ind w:firstLine="48"/>
              <w:jc w:val="both"/>
              <w:rPr>
                <w:rFonts w:ascii="Arial" w:hAnsi="Arial"/>
                <w:sz w:val="24"/>
                <w:szCs w:val="24"/>
                <w:lang w:val="en-US"/>
              </w:rPr>
            </w:pPr>
            <w:r w:rsidRPr="00A335D0">
              <w:rPr>
                <w:rFonts w:ascii="Arial Narrow" w:hAnsi="Arial Narrow"/>
                <w:sz w:val="20"/>
                <w:szCs w:val="20"/>
                <w:lang w:val="en-US"/>
              </w:rPr>
              <w:t xml:space="preserve"> *Rwanda  *Tanzania</w:t>
            </w:r>
          </w:p>
        </w:tc>
      </w:tr>
      <w:tr w:rsidR="00883678" w:rsidRPr="00A335D0" w:rsidTr="00A335D0">
        <w:trPr>
          <w:trHeight w:val="402"/>
        </w:trPr>
        <w:tc>
          <w:tcPr>
            <w:tcW w:w="1668" w:type="dxa"/>
            <w:vMerge/>
          </w:tcPr>
          <w:p w:rsidR="00883678" w:rsidRPr="00A335D0" w:rsidRDefault="00883678" w:rsidP="00A335D0">
            <w:pPr>
              <w:spacing w:after="0" w:line="240" w:lineRule="auto"/>
              <w:rPr>
                <w:noProof/>
                <w:lang w:val="en-US" w:eastAsia="fr-FR"/>
              </w:rPr>
            </w:pPr>
          </w:p>
        </w:tc>
        <w:tc>
          <w:tcPr>
            <w:tcW w:w="2400" w:type="dxa"/>
            <w:vMerge w:val="restart"/>
            <w:vAlign w:val="center"/>
          </w:tcPr>
          <w:p w:rsidR="00883678" w:rsidRPr="00A335D0" w:rsidRDefault="00883678" w:rsidP="00A335D0">
            <w:pPr>
              <w:spacing w:after="0" w:line="240" w:lineRule="auto"/>
              <w:jc w:val="center"/>
              <w:rPr>
                <w:rFonts w:ascii="Arial" w:hAnsi="Arial"/>
                <w:b/>
                <w:sz w:val="28"/>
                <w:szCs w:val="28"/>
                <w:lang w:val="en-US"/>
              </w:rPr>
            </w:pPr>
            <w:r w:rsidRPr="00A335D0">
              <w:rPr>
                <w:rFonts w:ascii="Arial" w:hAnsi="Arial"/>
                <w:b/>
                <w:sz w:val="28"/>
                <w:szCs w:val="28"/>
                <w:lang w:val="en-US"/>
              </w:rPr>
              <w:t>Dar es Salaam</w:t>
            </w:r>
          </w:p>
        </w:tc>
        <w:tc>
          <w:tcPr>
            <w:tcW w:w="2430" w:type="dxa"/>
            <w:vMerge w:val="restart"/>
          </w:tcPr>
          <w:p w:rsidR="00883678" w:rsidRPr="00A335D0" w:rsidRDefault="00883678" w:rsidP="00A335D0">
            <w:pPr>
              <w:spacing w:after="0" w:line="240" w:lineRule="auto"/>
              <w:jc w:val="center"/>
              <w:rPr>
                <w:rFonts w:ascii="Arial Narrow" w:hAnsi="Arial Narrow"/>
                <w:sz w:val="24"/>
                <w:szCs w:val="24"/>
                <w:lang w:val="en-US"/>
              </w:rPr>
            </w:pPr>
            <w:r w:rsidRPr="00A335D0">
              <w:rPr>
                <w:rFonts w:ascii="Arial Narrow" w:hAnsi="Arial Narrow"/>
                <w:sz w:val="24"/>
                <w:szCs w:val="24"/>
                <w:lang w:val="en-US"/>
              </w:rPr>
              <w:t>Population of EAC</w:t>
            </w:r>
          </w:p>
          <w:p w:rsidR="00883678" w:rsidRPr="00A335D0" w:rsidRDefault="00883678" w:rsidP="00A335D0">
            <w:pPr>
              <w:spacing w:after="0" w:line="240" w:lineRule="auto"/>
              <w:jc w:val="center"/>
              <w:rPr>
                <w:rFonts w:ascii="Arial Narrow" w:hAnsi="Arial Narrow"/>
                <w:b/>
                <w:sz w:val="24"/>
                <w:szCs w:val="24"/>
                <w:lang w:val="en-US"/>
              </w:rPr>
            </w:pPr>
            <w:r w:rsidRPr="00A335D0">
              <w:rPr>
                <w:rFonts w:ascii="Arial Narrow" w:hAnsi="Arial Narrow"/>
                <w:b/>
                <w:sz w:val="24"/>
                <w:szCs w:val="24"/>
                <w:lang w:val="en-US"/>
              </w:rPr>
              <w:t>155 975 000 inhab.</w:t>
            </w:r>
          </w:p>
        </w:tc>
        <w:tc>
          <w:tcPr>
            <w:tcW w:w="3675" w:type="dxa"/>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Global budget of EAC Members States:</w:t>
            </w:r>
          </w:p>
        </w:tc>
      </w:tr>
      <w:tr w:rsidR="00883678" w:rsidRPr="00A335D0" w:rsidTr="00A335D0">
        <w:trPr>
          <w:trHeight w:val="402"/>
        </w:trPr>
        <w:tc>
          <w:tcPr>
            <w:tcW w:w="1668" w:type="dxa"/>
            <w:vMerge/>
          </w:tcPr>
          <w:p w:rsidR="00883678" w:rsidRPr="00A335D0" w:rsidRDefault="00883678" w:rsidP="00A335D0">
            <w:pPr>
              <w:spacing w:after="0" w:line="240" w:lineRule="auto"/>
              <w:rPr>
                <w:noProof/>
                <w:lang w:val="en-US" w:eastAsia="fr-FR"/>
              </w:rPr>
            </w:pPr>
          </w:p>
        </w:tc>
        <w:tc>
          <w:tcPr>
            <w:tcW w:w="2400" w:type="dxa"/>
            <w:vMerge/>
            <w:vAlign w:val="center"/>
          </w:tcPr>
          <w:p w:rsidR="00883678" w:rsidRPr="00A335D0" w:rsidRDefault="00883678" w:rsidP="00A335D0">
            <w:pPr>
              <w:spacing w:after="0" w:line="240" w:lineRule="auto"/>
              <w:jc w:val="center"/>
              <w:rPr>
                <w:rFonts w:ascii="Arial" w:hAnsi="Arial"/>
                <w:b/>
                <w:sz w:val="28"/>
                <w:szCs w:val="28"/>
                <w:lang w:val="en-US"/>
              </w:rPr>
            </w:pPr>
          </w:p>
        </w:tc>
        <w:tc>
          <w:tcPr>
            <w:tcW w:w="2430" w:type="dxa"/>
            <w:vMerge/>
          </w:tcPr>
          <w:p w:rsidR="00883678" w:rsidRPr="00A335D0" w:rsidRDefault="00883678" w:rsidP="00A335D0">
            <w:pPr>
              <w:spacing w:after="0" w:line="240" w:lineRule="auto"/>
              <w:jc w:val="center"/>
              <w:rPr>
                <w:rFonts w:ascii="Arial" w:hAnsi="Arial"/>
                <w:sz w:val="24"/>
                <w:szCs w:val="24"/>
                <w:lang w:val="en-US"/>
              </w:rPr>
            </w:pPr>
          </w:p>
        </w:tc>
        <w:tc>
          <w:tcPr>
            <w:tcW w:w="3675" w:type="dxa"/>
          </w:tcPr>
          <w:p w:rsidR="00883678" w:rsidRPr="00A335D0" w:rsidRDefault="00883678" w:rsidP="00A335D0">
            <w:pPr>
              <w:spacing w:after="0" w:line="240" w:lineRule="auto"/>
              <w:jc w:val="center"/>
              <w:rPr>
                <w:rFonts w:ascii="Arial" w:hAnsi="Arial"/>
                <w:sz w:val="24"/>
                <w:szCs w:val="24"/>
                <w:lang w:val="en-US"/>
              </w:rPr>
            </w:pPr>
            <w:r w:rsidRPr="00A335D0">
              <w:rPr>
                <w:rFonts w:ascii="Arial Narrow" w:hAnsi="Arial Narrow"/>
                <w:sz w:val="20"/>
                <w:szCs w:val="20"/>
                <w:lang w:val="en-US"/>
              </w:rPr>
              <w:t>Budget of EAC:</w:t>
            </w:r>
          </w:p>
        </w:tc>
      </w:tr>
    </w:tbl>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540"/>
        <w:gridCol w:w="630"/>
        <w:gridCol w:w="630"/>
        <w:gridCol w:w="540"/>
        <w:gridCol w:w="222"/>
        <w:gridCol w:w="1052"/>
        <w:gridCol w:w="785"/>
        <w:gridCol w:w="644"/>
      </w:tblGrid>
      <w:tr w:rsidR="00883678" w:rsidRPr="00A335D0" w:rsidTr="00A335D0">
        <w:tc>
          <w:tcPr>
            <w:tcW w:w="5781" w:type="dxa"/>
            <w:gridSpan w:val="9"/>
            <w:tcBorders>
              <w:top w:val="nil"/>
              <w:left w:val="nil"/>
              <w:right w:val="nil"/>
            </w:tcBorders>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24"/>
                <w:szCs w:val="24"/>
                <w:lang w:val="en-US"/>
              </w:rPr>
              <w:t>General Information</w:t>
            </w:r>
          </w:p>
        </w:tc>
      </w:tr>
      <w:tr w:rsidR="00883678" w:rsidRPr="00A335D0" w:rsidTr="00A335D0">
        <w:tc>
          <w:tcPr>
            <w:tcW w:w="3078" w:type="dxa"/>
            <w:gridSpan w:val="5"/>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Population %</w:t>
            </w:r>
          </w:p>
        </w:tc>
        <w:tc>
          <w:tcPr>
            <w:tcW w:w="222" w:type="dxa"/>
            <w:vMerge w:val="restart"/>
          </w:tcPr>
          <w:p w:rsidR="00883678" w:rsidRPr="00A335D0" w:rsidRDefault="00883678" w:rsidP="00A335D0">
            <w:pPr>
              <w:spacing w:after="0" w:line="240" w:lineRule="auto"/>
              <w:jc w:val="center"/>
              <w:rPr>
                <w:rFonts w:ascii="Arial Narrow" w:hAnsi="Arial Narrow" w:cs="Calibri"/>
                <w:sz w:val="16"/>
                <w:szCs w:val="16"/>
              </w:rPr>
            </w:pPr>
          </w:p>
        </w:tc>
        <w:tc>
          <w:tcPr>
            <w:tcW w:w="2481" w:type="dxa"/>
            <w:gridSpan w:val="3"/>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Budget</w:t>
            </w:r>
          </w:p>
        </w:tc>
      </w:tr>
      <w:tr w:rsidR="00883678" w:rsidRPr="00A335D0" w:rsidTr="00A335D0">
        <w:tc>
          <w:tcPr>
            <w:tcW w:w="738"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Age</w:t>
            </w:r>
          </w:p>
        </w:tc>
        <w:tc>
          <w:tcPr>
            <w:tcW w:w="1170" w:type="dxa"/>
            <w:gridSpan w:val="2"/>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General Distribution </w:t>
            </w:r>
          </w:p>
        </w:tc>
        <w:tc>
          <w:tcPr>
            <w:tcW w:w="1170" w:type="dxa"/>
            <w:gridSpan w:val="2"/>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Enrolled by </w:t>
            </w:r>
            <w:r w:rsidRPr="00A335D0">
              <w:rPr>
                <w:rFonts w:ascii="Arial Narrow" w:hAnsi="Arial Narrow" w:cs="Calibri"/>
                <w:color w:val="000000"/>
                <w:sz w:val="16"/>
                <w:szCs w:val="16"/>
              </w:rPr>
              <w:t>cycle</w:t>
            </w: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rPr>
            </w:pPr>
          </w:p>
        </w:tc>
        <w:tc>
          <w:tcPr>
            <w:tcW w:w="1052"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 xml:space="preserve">School Cycle </w:t>
            </w:r>
          </w:p>
        </w:tc>
        <w:tc>
          <w:tcPr>
            <w:tcW w:w="1429" w:type="dxa"/>
            <w:gridSpan w:val="2"/>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w:t>
            </w:r>
          </w:p>
        </w:tc>
      </w:tr>
      <w:tr w:rsidR="00883678" w:rsidRPr="00A335D0" w:rsidTr="00A335D0">
        <w:tc>
          <w:tcPr>
            <w:tcW w:w="738"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222" w:type="dxa"/>
            <w:vMerge/>
          </w:tcPr>
          <w:p w:rsidR="00883678" w:rsidRPr="00A335D0" w:rsidRDefault="00883678" w:rsidP="00A335D0">
            <w:pPr>
              <w:spacing w:after="0" w:line="240" w:lineRule="auto"/>
              <w:jc w:val="center"/>
              <w:rPr>
                <w:rFonts w:ascii="Arial Narrow" w:hAnsi="Arial Narrow" w:cs="Calibri"/>
                <w:sz w:val="24"/>
                <w:szCs w:val="24"/>
              </w:rPr>
            </w:pPr>
          </w:p>
        </w:tc>
        <w:tc>
          <w:tcPr>
            <w:tcW w:w="1052"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 MS overview</w:t>
            </w: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w:t>
            </w: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0 – 3</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Pre-primairy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3 - 6</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Primary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6 - 12</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Secondary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12 - 18</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Higher</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18 - 25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TVET</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25 - 35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STI</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bl>
    <w:p w:rsidR="00883678" w:rsidRPr="00BF4666" w:rsidRDefault="00883678" w:rsidP="007E3ABD">
      <w:pPr>
        <w:rPr>
          <w:rFonts w:ascii="Arial" w:hAnsi="Arial"/>
          <w:sz w:val="24"/>
          <w:szCs w:val="24"/>
          <w:lang w:val="en-US"/>
        </w:rPr>
      </w:pPr>
      <w:r w:rsidRPr="00BF4666">
        <w:rPr>
          <w:rFonts w:ascii="Arial" w:hAnsi="Arial"/>
          <w:sz w:val="24"/>
          <w:szCs w:val="24"/>
          <w:lang w:val="en-US"/>
        </w:rPr>
        <w:br w:type="page"/>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6"/>
        <w:gridCol w:w="1932"/>
        <w:gridCol w:w="2430"/>
        <w:gridCol w:w="4356"/>
      </w:tblGrid>
      <w:tr w:rsidR="00883678" w:rsidRPr="00A335D0" w:rsidTr="00A335D0">
        <w:trPr>
          <w:trHeight w:val="1041"/>
        </w:trPr>
        <w:tc>
          <w:tcPr>
            <w:tcW w:w="1596" w:type="dxa"/>
            <w:vMerge w:val="restart"/>
          </w:tcPr>
          <w:p w:rsidR="00883678" w:rsidRPr="00A335D0" w:rsidRDefault="00883678" w:rsidP="00A335D0">
            <w:pPr>
              <w:spacing w:after="0" w:line="240" w:lineRule="auto"/>
              <w:rPr>
                <w:rFonts w:ascii="Arial" w:hAnsi="Arial"/>
                <w:sz w:val="24"/>
                <w:szCs w:val="24"/>
                <w:lang w:val="en-US"/>
              </w:rPr>
            </w:pPr>
          </w:p>
          <w:p w:rsidR="00883678" w:rsidRPr="00A335D0" w:rsidRDefault="007D2AD3" w:rsidP="00A335D0">
            <w:pPr>
              <w:spacing w:after="0" w:line="240" w:lineRule="auto"/>
              <w:ind w:left="-90"/>
              <w:rPr>
                <w:rFonts w:ascii="Arial" w:hAnsi="Arial"/>
                <w:sz w:val="24"/>
                <w:szCs w:val="24"/>
                <w:lang w:val="en-US"/>
              </w:rPr>
            </w:pPr>
            <w:r>
              <w:rPr>
                <w:rFonts w:ascii="Arial" w:hAnsi="Arial"/>
                <w:noProof/>
                <w:sz w:val="24"/>
                <w:szCs w:val="24"/>
                <w:lang w:val="tn-ZA" w:eastAsia="tn-ZA"/>
              </w:rPr>
              <w:drawing>
                <wp:inline distT="0" distB="0" distL="0" distR="0">
                  <wp:extent cx="914400" cy="830580"/>
                  <wp:effectExtent l="0" t="0" r="0" b="0"/>
                  <wp:docPr id="9" name="Picture 96" descr="http://www.au-pida.org/sites/default/files/cen%20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au-pida.org/sites/default/files/cen%20sad.jpg"/>
                          <pic:cNvPicPr>
                            <a:picLocks noChangeAspect="1" noChangeArrowheads="1"/>
                          </pic:cNvPicPr>
                        </pic:nvPicPr>
                        <pic:blipFill>
                          <a:blip r:embed="rId11">
                            <a:extLst>
                              <a:ext uri="{28A0092B-C50C-407E-A947-70E740481C1C}">
                                <a14:useLocalDpi xmlns:a14="http://schemas.microsoft.com/office/drawing/2010/main" val="0"/>
                              </a:ext>
                            </a:extLst>
                          </a:blip>
                          <a:srcRect l="7666" r="7031"/>
                          <a:stretch>
                            <a:fillRect/>
                          </a:stretch>
                        </pic:blipFill>
                        <pic:spPr bwMode="auto">
                          <a:xfrm>
                            <a:off x="0" y="0"/>
                            <a:ext cx="914400" cy="830580"/>
                          </a:xfrm>
                          <a:prstGeom prst="rect">
                            <a:avLst/>
                          </a:prstGeom>
                          <a:noFill/>
                          <a:ln>
                            <a:noFill/>
                          </a:ln>
                        </pic:spPr>
                      </pic:pic>
                    </a:graphicData>
                  </a:graphic>
                </wp:inline>
              </w:drawing>
            </w:r>
          </w:p>
        </w:tc>
        <w:tc>
          <w:tcPr>
            <w:tcW w:w="1932" w:type="dxa"/>
            <w:vAlign w:val="center"/>
          </w:tcPr>
          <w:p w:rsidR="00883678" w:rsidRPr="00A335D0" w:rsidRDefault="00883678" w:rsidP="00A335D0">
            <w:pPr>
              <w:spacing w:after="0" w:line="240" w:lineRule="auto"/>
              <w:ind w:left="-108" w:right="-108"/>
              <w:jc w:val="center"/>
              <w:rPr>
                <w:rFonts w:ascii="Arial" w:hAnsi="Arial"/>
                <w:b/>
                <w:sz w:val="36"/>
                <w:szCs w:val="36"/>
                <w:lang w:val="en-US"/>
              </w:rPr>
            </w:pPr>
            <w:r w:rsidRPr="00A335D0">
              <w:rPr>
                <w:rFonts w:ascii="Arial" w:hAnsi="Arial"/>
                <w:b/>
                <w:sz w:val="36"/>
                <w:szCs w:val="36"/>
                <w:lang w:val="en-US"/>
              </w:rPr>
              <w:t>CEN-SAD</w:t>
            </w:r>
          </w:p>
        </w:tc>
        <w:tc>
          <w:tcPr>
            <w:tcW w:w="6786" w:type="dxa"/>
            <w:gridSpan w:val="2"/>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b/>
                <w:sz w:val="24"/>
                <w:szCs w:val="24"/>
                <w:lang w:val="en-US"/>
              </w:rPr>
              <w:t>Member Countries (29)</w:t>
            </w:r>
            <w:r w:rsidRPr="00A335D0">
              <w:rPr>
                <w:rFonts w:ascii="Arial Narrow" w:hAnsi="Arial Narrow"/>
                <w:b/>
                <w:sz w:val="20"/>
                <w:szCs w:val="20"/>
                <w:lang w:val="en-US"/>
              </w:rPr>
              <w:t xml:space="preserve"> : </w:t>
            </w:r>
            <w:r w:rsidRPr="00A335D0">
              <w:rPr>
                <w:rFonts w:ascii="Arial Narrow" w:hAnsi="Arial Narrow"/>
                <w:sz w:val="20"/>
                <w:szCs w:val="20"/>
                <w:lang w:val="en-US"/>
              </w:rPr>
              <w:t>*Benin  *Burkina Faso  *Cape Verde  *Comoros  *Ivory Coast  *Djibouti  *Egypt  *Eritrea  *Gambia  *Ghana  *Guinea  *Guinea-Bissau  *Kenya  *Liberia  *Libya  *Mali  *Mauritania  *Morocco  *Niger  *Nigeria  *Central African Republic *Sao Tome and Principe  *Senegal  *Sierra Leone  *Somalia  *Sudan  *Chad  *Togo  *Tunisia</w:t>
            </w:r>
          </w:p>
        </w:tc>
      </w:tr>
      <w:tr w:rsidR="00883678" w:rsidRPr="00A335D0" w:rsidTr="00A335D0">
        <w:trPr>
          <w:trHeight w:val="458"/>
        </w:trPr>
        <w:tc>
          <w:tcPr>
            <w:tcW w:w="1596" w:type="dxa"/>
            <w:vMerge/>
          </w:tcPr>
          <w:p w:rsidR="00883678" w:rsidRPr="00A335D0" w:rsidRDefault="00883678" w:rsidP="00A335D0">
            <w:pPr>
              <w:spacing w:after="0" w:line="240" w:lineRule="auto"/>
              <w:rPr>
                <w:rFonts w:ascii="Arial" w:hAnsi="Arial"/>
                <w:sz w:val="24"/>
                <w:szCs w:val="24"/>
                <w:lang w:val="en-US"/>
              </w:rPr>
            </w:pPr>
          </w:p>
        </w:tc>
        <w:tc>
          <w:tcPr>
            <w:tcW w:w="1932" w:type="dxa"/>
            <w:vMerge w:val="restart"/>
            <w:vAlign w:val="center"/>
          </w:tcPr>
          <w:p w:rsidR="00883678" w:rsidRPr="00A335D0" w:rsidRDefault="00883678" w:rsidP="00A335D0">
            <w:pPr>
              <w:spacing w:after="0" w:line="240" w:lineRule="auto"/>
              <w:ind w:left="-108" w:right="-108"/>
              <w:jc w:val="center"/>
              <w:rPr>
                <w:rFonts w:ascii="Arial" w:hAnsi="Arial"/>
                <w:b/>
                <w:sz w:val="28"/>
                <w:szCs w:val="28"/>
                <w:lang w:val="en-US"/>
              </w:rPr>
            </w:pPr>
            <w:r w:rsidRPr="00A335D0">
              <w:rPr>
                <w:rFonts w:ascii="Arial" w:hAnsi="Arial"/>
                <w:b/>
                <w:sz w:val="28"/>
                <w:szCs w:val="28"/>
                <w:lang w:val="en-US"/>
              </w:rPr>
              <w:t>Tripoli</w:t>
            </w:r>
          </w:p>
        </w:tc>
        <w:tc>
          <w:tcPr>
            <w:tcW w:w="2430" w:type="dxa"/>
            <w:vMerge w:val="restart"/>
          </w:tcPr>
          <w:p w:rsidR="00883678" w:rsidRPr="00A335D0" w:rsidRDefault="00883678" w:rsidP="00A335D0">
            <w:pPr>
              <w:spacing w:after="0" w:line="240" w:lineRule="auto"/>
              <w:jc w:val="center"/>
              <w:rPr>
                <w:rFonts w:ascii="Arial Narrow" w:hAnsi="Arial Narrow"/>
                <w:sz w:val="24"/>
                <w:szCs w:val="24"/>
                <w:lang w:val="en-US"/>
              </w:rPr>
            </w:pPr>
            <w:r w:rsidRPr="00A335D0">
              <w:rPr>
                <w:rFonts w:ascii="Arial Narrow" w:hAnsi="Arial Narrow"/>
                <w:sz w:val="24"/>
                <w:szCs w:val="24"/>
                <w:lang w:val="en-US"/>
              </w:rPr>
              <w:t>Population of CEN-SAD</w:t>
            </w:r>
          </w:p>
          <w:p w:rsidR="00883678" w:rsidRPr="00A335D0" w:rsidRDefault="00883678" w:rsidP="00A335D0">
            <w:pPr>
              <w:spacing w:after="0" w:line="240" w:lineRule="auto"/>
              <w:jc w:val="center"/>
              <w:rPr>
                <w:rFonts w:ascii="Arial Narrow" w:hAnsi="Arial Narrow"/>
                <w:sz w:val="24"/>
                <w:szCs w:val="24"/>
                <w:lang w:val="en-US"/>
              </w:rPr>
            </w:pPr>
            <w:r w:rsidRPr="00A335D0">
              <w:rPr>
                <w:rFonts w:ascii="Arial Narrow" w:hAnsi="Arial Narrow"/>
                <w:sz w:val="24"/>
                <w:szCs w:val="24"/>
                <w:lang w:val="en-US"/>
              </w:rPr>
              <w:t>589 886 000 inhab.</w:t>
            </w:r>
          </w:p>
          <w:p w:rsidR="00883678" w:rsidRPr="00A335D0" w:rsidRDefault="00883678" w:rsidP="00A335D0">
            <w:pPr>
              <w:spacing w:after="0" w:line="240" w:lineRule="auto"/>
              <w:jc w:val="center"/>
              <w:rPr>
                <w:rFonts w:ascii="Arial Narrow" w:hAnsi="Arial Narrow"/>
                <w:sz w:val="20"/>
                <w:szCs w:val="20"/>
                <w:lang w:val="en-US"/>
              </w:rPr>
            </w:pPr>
          </w:p>
        </w:tc>
        <w:tc>
          <w:tcPr>
            <w:tcW w:w="4356" w:type="dxa"/>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Global budget of CEN-SAD Members States:</w:t>
            </w:r>
          </w:p>
        </w:tc>
      </w:tr>
      <w:tr w:rsidR="00883678" w:rsidRPr="00A335D0" w:rsidTr="00A335D0">
        <w:trPr>
          <w:trHeight w:val="458"/>
        </w:trPr>
        <w:tc>
          <w:tcPr>
            <w:tcW w:w="1596" w:type="dxa"/>
            <w:vMerge/>
          </w:tcPr>
          <w:p w:rsidR="00883678" w:rsidRPr="00A335D0" w:rsidRDefault="00883678" w:rsidP="00A335D0">
            <w:pPr>
              <w:spacing w:after="0" w:line="240" w:lineRule="auto"/>
              <w:rPr>
                <w:rFonts w:ascii="Arial" w:hAnsi="Arial"/>
                <w:sz w:val="24"/>
                <w:szCs w:val="24"/>
                <w:lang w:val="en-US"/>
              </w:rPr>
            </w:pPr>
          </w:p>
        </w:tc>
        <w:tc>
          <w:tcPr>
            <w:tcW w:w="1932" w:type="dxa"/>
            <w:vMerge/>
            <w:vAlign w:val="center"/>
          </w:tcPr>
          <w:p w:rsidR="00883678" w:rsidRPr="00A335D0" w:rsidRDefault="00883678" w:rsidP="00A335D0">
            <w:pPr>
              <w:spacing w:after="0" w:line="240" w:lineRule="auto"/>
              <w:ind w:left="-108" w:right="-108"/>
              <w:jc w:val="center"/>
              <w:rPr>
                <w:rFonts w:ascii="Arial" w:hAnsi="Arial"/>
                <w:b/>
                <w:sz w:val="28"/>
                <w:szCs w:val="28"/>
                <w:lang w:val="en-US"/>
              </w:rPr>
            </w:pPr>
          </w:p>
        </w:tc>
        <w:tc>
          <w:tcPr>
            <w:tcW w:w="2430" w:type="dxa"/>
            <w:vMerge/>
          </w:tcPr>
          <w:p w:rsidR="00883678" w:rsidRPr="00A335D0" w:rsidRDefault="00883678" w:rsidP="00A335D0">
            <w:pPr>
              <w:spacing w:after="0" w:line="240" w:lineRule="auto"/>
              <w:jc w:val="center"/>
              <w:rPr>
                <w:rFonts w:ascii="Arial Narrow" w:hAnsi="Arial Narrow"/>
                <w:sz w:val="20"/>
                <w:szCs w:val="20"/>
                <w:lang w:val="en-US"/>
              </w:rPr>
            </w:pPr>
          </w:p>
        </w:tc>
        <w:tc>
          <w:tcPr>
            <w:tcW w:w="4356" w:type="dxa"/>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Budget of CEN-SAD:</w:t>
            </w:r>
          </w:p>
        </w:tc>
      </w:tr>
    </w:tbl>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540"/>
        <w:gridCol w:w="630"/>
        <w:gridCol w:w="630"/>
        <w:gridCol w:w="540"/>
        <w:gridCol w:w="222"/>
        <w:gridCol w:w="1052"/>
        <w:gridCol w:w="785"/>
        <w:gridCol w:w="644"/>
      </w:tblGrid>
      <w:tr w:rsidR="00883678" w:rsidRPr="00A335D0" w:rsidTr="00A335D0">
        <w:tc>
          <w:tcPr>
            <w:tcW w:w="5781" w:type="dxa"/>
            <w:gridSpan w:val="9"/>
            <w:tcBorders>
              <w:top w:val="nil"/>
              <w:left w:val="nil"/>
              <w:right w:val="nil"/>
            </w:tcBorders>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24"/>
                <w:szCs w:val="24"/>
                <w:lang w:val="en-US"/>
              </w:rPr>
              <w:t>General Information</w:t>
            </w:r>
          </w:p>
        </w:tc>
      </w:tr>
      <w:tr w:rsidR="00883678" w:rsidRPr="00A335D0" w:rsidTr="00A335D0">
        <w:tc>
          <w:tcPr>
            <w:tcW w:w="3078" w:type="dxa"/>
            <w:gridSpan w:val="5"/>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Population %</w:t>
            </w:r>
          </w:p>
        </w:tc>
        <w:tc>
          <w:tcPr>
            <w:tcW w:w="222" w:type="dxa"/>
            <w:vMerge w:val="restart"/>
          </w:tcPr>
          <w:p w:rsidR="00883678" w:rsidRPr="00A335D0" w:rsidRDefault="00883678" w:rsidP="00A335D0">
            <w:pPr>
              <w:spacing w:after="0" w:line="240" w:lineRule="auto"/>
              <w:jc w:val="center"/>
              <w:rPr>
                <w:rFonts w:ascii="Arial Narrow" w:hAnsi="Arial Narrow" w:cs="Calibri"/>
                <w:sz w:val="16"/>
                <w:szCs w:val="16"/>
              </w:rPr>
            </w:pPr>
          </w:p>
        </w:tc>
        <w:tc>
          <w:tcPr>
            <w:tcW w:w="2481" w:type="dxa"/>
            <w:gridSpan w:val="3"/>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Budget</w:t>
            </w:r>
          </w:p>
        </w:tc>
      </w:tr>
      <w:tr w:rsidR="00883678" w:rsidRPr="00A335D0" w:rsidTr="00A335D0">
        <w:tc>
          <w:tcPr>
            <w:tcW w:w="738"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Age</w:t>
            </w:r>
          </w:p>
        </w:tc>
        <w:tc>
          <w:tcPr>
            <w:tcW w:w="1170" w:type="dxa"/>
            <w:gridSpan w:val="2"/>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General Distribution </w:t>
            </w:r>
          </w:p>
        </w:tc>
        <w:tc>
          <w:tcPr>
            <w:tcW w:w="1170" w:type="dxa"/>
            <w:gridSpan w:val="2"/>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Enrolled by </w:t>
            </w:r>
            <w:r w:rsidRPr="00A335D0">
              <w:rPr>
                <w:rFonts w:ascii="Arial Narrow" w:hAnsi="Arial Narrow" w:cs="Calibri"/>
                <w:color w:val="000000"/>
                <w:sz w:val="16"/>
                <w:szCs w:val="16"/>
              </w:rPr>
              <w:t>cycle</w:t>
            </w: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rPr>
            </w:pPr>
          </w:p>
        </w:tc>
        <w:tc>
          <w:tcPr>
            <w:tcW w:w="1052"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 xml:space="preserve">School Cycle </w:t>
            </w:r>
          </w:p>
        </w:tc>
        <w:tc>
          <w:tcPr>
            <w:tcW w:w="1429" w:type="dxa"/>
            <w:gridSpan w:val="2"/>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w:t>
            </w:r>
          </w:p>
        </w:tc>
      </w:tr>
      <w:tr w:rsidR="00883678" w:rsidRPr="00A335D0" w:rsidTr="00A335D0">
        <w:tc>
          <w:tcPr>
            <w:tcW w:w="738"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222" w:type="dxa"/>
            <w:vMerge/>
          </w:tcPr>
          <w:p w:rsidR="00883678" w:rsidRPr="00A335D0" w:rsidRDefault="00883678" w:rsidP="00A335D0">
            <w:pPr>
              <w:spacing w:after="0" w:line="240" w:lineRule="auto"/>
              <w:jc w:val="center"/>
              <w:rPr>
                <w:rFonts w:ascii="Arial Narrow" w:hAnsi="Arial Narrow" w:cs="Calibri"/>
                <w:sz w:val="24"/>
                <w:szCs w:val="24"/>
              </w:rPr>
            </w:pPr>
          </w:p>
        </w:tc>
        <w:tc>
          <w:tcPr>
            <w:tcW w:w="1052"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 MS overview</w:t>
            </w: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w:t>
            </w: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0 – 3</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Pre-primairy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3 - 6</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Primary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6 - 12</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Secondary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12 - 18</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Higher</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18 - 25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TVET</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25 - 35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STI</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bl>
    <w:p w:rsidR="00883678" w:rsidRPr="00BF4666" w:rsidRDefault="00883678" w:rsidP="007E3ABD">
      <w:pPr>
        <w:rPr>
          <w:rFonts w:ascii="Arial" w:hAnsi="Arial"/>
          <w:sz w:val="24"/>
          <w:szCs w:val="24"/>
          <w:lang w:val="en-US"/>
        </w:rPr>
      </w:pPr>
      <w:r w:rsidRPr="00BF4666">
        <w:rPr>
          <w:rFonts w:ascii="Arial" w:hAnsi="Arial"/>
          <w:sz w:val="24"/>
          <w:szCs w:val="24"/>
          <w:lang w:val="en-US"/>
        </w:rPr>
        <w:br w:type="page"/>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984"/>
        <w:gridCol w:w="2486"/>
        <w:gridCol w:w="4035"/>
      </w:tblGrid>
      <w:tr w:rsidR="00883678" w:rsidRPr="00A335D0" w:rsidTr="00A335D0">
        <w:trPr>
          <w:trHeight w:val="756"/>
        </w:trPr>
        <w:tc>
          <w:tcPr>
            <w:tcW w:w="1668" w:type="dxa"/>
            <w:vMerge w:val="restart"/>
          </w:tcPr>
          <w:p w:rsidR="00883678" w:rsidRPr="00A335D0" w:rsidRDefault="007D2AD3" w:rsidP="00A335D0">
            <w:pPr>
              <w:spacing w:after="0" w:line="240" w:lineRule="auto"/>
              <w:rPr>
                <w:rFonts w:ascii="Arial" w:hAnsi="Arial"/>
                <w:sz w:val="24"/>
                <w:szCs w:val="24"/>
                <w:lang w:val="en-US"/>
              </w:rPr>
            </w:pPr>
            <w:r>
              <w:rPr>
                <w:noProof/>
                <w:lang w:val="tn-ZA" w:eastAsia="tn-ZA"/>
              </w:rPr>
              <w:lastRenderedPageBreak/>
              <w:drawing>
                <wp:inline distT="0" distB="0" distL="0" distR="0">
                  <wp:extent cx="800100" cy="876300"/>
                  <wp:effectExtent l="0" t="0" r="0" b="0"/>
                  <wp:docPr id="10" name="Picture 97" descr="http://www.worldstatesmen.org/int-cee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worldstatesmen.org/int-ceeac.gif"/>
                          <pic:cNvPicPr>
                            <a:picLocks noChangeAspect="1" noChangeArrowheads="1"/>
                          </pic:cNvPicPr>
                        </pic:nvPicPr>
                        <pic:blipFill>
                          <a:blip r:embed="rId12">
                            <a:extLst>
                              <a:ext uri="{28A0092B-C50C-407E-A947-70E740481C1C}">
                                <a14:useLocalDpi xmlns:a14="http://schemas.microsoft.com/office/drawing/2010/main" val="0"/>
                              </a:ext>
                            </a:extLst>
                          </a:blip>
                          <a:srcRect l="27823" t="15784" r="27390" b="12495"/>
                          <a:stretch>
                            <a:fillRect/>
                          </a:stretch>
                        </pic:blipFill>
                        <pic:spPr bwMode="auto">
                          <a:xfrm>
                            <a:off x="0" y="0"/>
                            <a:ext cx="800100" cy="876300"/>
                          </a:xfrm>
                          <a:prstGeom prst="rect">
                            <a:avLst/>
                          </a:prstGeom>
                          <a:noFill/>
                          <a:ln>
                            <a:noFill/>
                          </a:ln>
                        </pic:spPr>
                      </pic:pic>
                    </a:graphicData>
                  </a:graphic>
                </wp:inline>
              </w:drawing>
            </w:r>
          </w:p>
        </w:tc>
        <w:tc>
          <w:tcPr>
            <w:tcW w:w="1984" w:type="dxa"/>
            <w:vAlign w:val="center"/>
          </w:tcPr>
          <w:p w:rsidR="00883678" w:rsidRPr="00A335D0" w:rsidRDefault="00883678" w:rsidP="00A335D0">
            <w:pPr>
              <w:spacing w:after="0" w:line="240" w:lineRule="auto"/>
              <w:jc w:val="center"/>
              <w:rPr>
                <w:rFonts w:ascii="Arial" w:hAnsi="Arial"/>
                <w:b/>
                <w:sz w:val="36"/>
                <w:szCs w:val="36"/>
                <w:lang w:val="en-US"/>
              </w:rPr>
            </w:pPr>
            <w:r w:rsidRPr="00A335D0">
              <w:rPr>
                <w:rFonts w:ascii="Arial" w:hAnsi="Arial"/>
                <w:b/>
                <w:sz w:val="36"/>
                <w:szCs w:val="36"/>
                <w:lang w:val="en-US"/>
              </w:rPr>
              <w:t>ECCAS</w:t>
            </w:r>
          </w:p>
        </w:tc>
        <w:tc>
          <w:tcPr>
            <w:tcW w:w="6521" w:type="dxa"/>
            <w:gridSpan w:val="2"/>
            <w:vAlign w:val="center"/>
          </w:tcPr>
          <w:p w:rsidR="00883678" w:rsidRPr="00A335D0" w:rsidRDefault="00883678" w:rsidP="00A335D0">
            <w:pPr>
              <w:spacing w:after="0"/>
              <w:jc w:val="both"/>
              <w:rPr>
                <w:rFonts w:ascii="Arial Narrow" w:hAnsi="Arial Narrow"/>
                <w:sz w:val="20"/>
                <w:szCs w:val="20"/>
                <w:lang w:val="en-US"/>
              </w:rPr>
            </w:pPr>
            <w:r w:rsidRPr="00A335D0">
              <w:rPr>
                <w:rFonts w:ascii="Arial Narrow" w:hAnsi="Arial Narrow"/>
                <w:b/>
                <w:sz w:val="24"/>
                <w:szCs w:val="24"/>
                <w:lang w:val="en-US"/>
              </w:rPr>
              <w:t>Member Countries (10)</w:t>
            </w:r>
            <w:r w:rsidRPr="00A335D0">
              <w:rPr>
                <w:rFonts w:ascii="Arial Narrow" w:hAnsi="Arial Narrow"/>
                <w:b/>
                <w:sz w:val="20"/>
                <w:szCs w:val="20"/>
                <w:lang w:val="en-US"/>
              </w:rPr>
              <w:t xml:space="preserve"> : </w:t>
            </w:r>
            <w:r w:rsidRPr="00A335D0">
              <w:rPr>
                <w:rFonts w:ascii="Arial Narrow" w:hAnsi="Arial Narrow"/>
                <w:sz w:val="20"/>
                <w:szCs w:val="20"/>
                <w:lang w:val="en-US"/>
              </w:rPr>
              <w:t>*Angola  *Burundi  *Cameroon  *Congo  *Gabon     *Equatorial Guinea  * Central African Republic *D. R. of Congo  *Sao Tome and Principe  *Chad</w:t>
            </w:r>
          </w:p>
        </w:tc>
      </w:tr>
      <w:tr w:rsidR="00883678" w:rsidRPr="00A335D0" w:rsidTr="00A335D0">
        <w:trPr>
          <w:trHeight w:val="468"/>
        </w:trPr>
        <w:tc>
          <w:tcPr>
            <w:tcW w:w="1668" w:type="dxa"/>
            <w:vMerge/>
          </w:tcPr>
          <w:p w:rsidR="00883678" w:rsidRPr="00A335D0" w:rsidRDefault="00883678" w:rsidP="00A335D0">
            <w:pPr>
              <w:spacing w:after="0" w:line="240" w:lineRule="auto"/>
              <w:rPr>
                <w:noProof/>
                <w:lang w:val="en-US" w:eastAsia="fr-FR"/>
              </w:rPr>
            </w:pPr>
          </w:p>
        </w:tc>
        <w:tc>
          <w:tcPr>
            <w:tcW w:w="1984" w:type="dxa"/>
            <w:vMerge w:val="restart"/>
            <w:vAlign w:val="center"/>
          </w:tcPr>
          <w:p w:rsidR="00883678" w:rsidRPr="00A335D0" w:rsidRDefault="00883678" w:rsidP="00A335D0">
            <w:pPr>
              <w:spacing w:after="0" w:line="240" w:lineRule="auto"/>
              <w:jc w:val="center"/>
              <w:rPr>
                <w:rFonts w:ascii="Arial" w:hAnsi="Arial"/>
                <w:b/>
                <w:sz w:val="28"/>
                <w:szCs w:val="28"/>
                <w:lang w:val="en-US"/>
              </w:rPr>
            </w:pPr>
            <w:r w:rsidRPr="00A335D0">
              <w:rPr>
                <w:rFonts w:ascii="Arial" w:hAnsi="Arial"/>
                <w:b/>
                <w:sz w:val="28"/>
                <w:szCs w:val="28"/>
                <w:lang w:val="en-US"/>
              </w:rPr>
              <w:t>Libreville</w:t>
            </w:r>
          </w:p>
        </w:tc>
        <w:tc>
          <w:tcPr>
            <w:tcW w:w="2486" w:type="dxa"/>
            <w:vMerge w:val="restart"/>
          </w:tcPr>
          <w:p w:rsidR="00883678" w:rsidRPr="00A335D0" w:rsidRDefault="00883678" w:rsidP="00A335D0">
            <w:pPr>
              <w:spacing w:after="0" w:line="240" w:lineRule="auto"/>
              <w:jc w:val="center"/>
              <w:rPr>
                <w:rFonts w:ascii="Arial Narrow" w:hAnsi="Arial Narrow"/>
                <w:sz w:val="24"/>
                <w:szCs w:val="24"/>
                <w:lang w:val="en-US"/>
              </w:rPr>
            </w:pPr>
            <w:r w:rsidRPr="00A335D0">
              <w:rPr>
                <w:rFonts w:ascii="Arial Narrow" w:hAnsi="Arial Narrow"/>
                <w:sz w:val="24"/>
                <w:szCs w:val="24"/>
                <w:lang w:val="en-US"/>
              </w:rPr>
              <w:t>Population of ECCAS</w:t>
            </w:r>
          </w:p>
          <w:p w:rsidR="00883678" w:rsidRPr="00A335D0" w:rsidRDefault="00883678" w:rsidP="00A335D0">
            <w:pPr>
              <w:spacing w:after="0" w:line="240" w:lineRule="auto"/>
              <w:jc w:val="center"/>
              <w:rPr>
                <w:rFonts w:ascii="Arial Narrow" w:hAnsi="Arial Narrow"/>
                <w:b/>
                <w:sz w:val="24"/>
                <w:szCs w:val="24"/>
                <w:lang w:val="en-US"/>
              </w:rPr>
            </w:pPr>
            <w:r w:rsidRPr="00A335D0">
              <w:rPr>
                <w:rFonts w:ascii="Arial Narrow" w:hAnsi="Arial Narrow"/>
                <w:b/>
                <w:sz w:val="24"/>
                <w:szCs w:val="24"/>
                <w:lang w:val="en-US"/>
              </w:rPr>
              <w:t>155 743 000 inhab.</w:t>
            </w:r>
          </w:p>
          <w:p w:rsidR="00883678" w:rsidRPr="00A335D0" w:rsidRDefault="00883678" w:rsidP="00A335D0">
            <w:pPr>
              <w:tabs>
                <w:tab w:val="left" w:pos="2016"/>
              </w:tabs>
              <w:spacing w:after="0" w:line="240" w:lineRule="auto"/>
              <w:ind w:firstLine="720"/>
              <w:jc w:val="center"/>
              <w:rPr>
                <w:rFonts w:ascii="Arial Narrow" w:hAnsi="Arial Narrow"/>
                <w:sz w:val="20"/>
                <w:szCs w:val="20"/>
                <w:lang w:val="en-US"/>
              </w:rPr>
            </w:pPr>
          </w:p>
        </w:tc>
        <w:tc>
          <w:tcPr>
            <w:tcW w:w="4035" w:type="dxa"/>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Global budget of ECCAS Members States:</w:t>
            </w:r>
          </w:p>
        </w:tc>
      </w:tr>
      <w:tr w:rsidR="00883678" w:rsidRPr="00A335D0" w:rsidTr="00A335D0">
        <w:trPr>
          <w:trHeight w:val="467"/>
        </w:trPr>
        <w:tc>
          <w:tcPr>
            <w:tcW w:w="1668" w:type="dxa"/>
            <w:vMerge/>
          </w:tcPr>
          <w:p w:rsidR="00883678" w:rsidRPr="00A335D0" w:rsidRDefault="00883678" w:rsidP="00A335D0">
            <w:pPr>
              <w:spacing w:after="0" w:line="240" w:lineRule="auto"/>
              <w:rPr>
                <w:noProof/>
                <w:lang w:val="en-US" w:eastAsia="fr-FR"/>
              </w:rPr>
            </w:pPr>
          </w:p>
        </w:tc>
        <w:tc>
          <w:tcPr>
            <w:tcW w:w="1984" w:type="dxa"/>
            <w:vMerge/>
            <w:vAlign w:val="center"/>
          </w:tcPr>
          <w:p w:rsidR="00883678" w:rsidRPr="00A335D0" w:rsidRDefault="00883678" w:rsidP="00A335D0">
            <w:pPr>
              <w:spacing w:after="0" w:line="240" w:lineRule="auto"/>
              <w:jc w:val="center"/>
              <w:rPr>
                <w:rFonts w:ascii="Arial" w:hAnsi="Arial"/>
                <w:b/>
                <w:sz w:val="28"/>
                <w:szCs w:val="28"/>
                <w:lang w:val="en-US"/>
              </w:rPr>
            </w:pPr>
          </w:p>
        </w:tc>
        <w:tc>
          <w:tcPr>
            <w:tcW w:w="2486" w:type="dxa"/>
            <w:vMerge/>
          </w:tcPr>
          <w:p w:rsidR="00883678" w:rsidRPr="00A335D0" w:rsidRDefault="00883678" w:rsidP="00A335D0">
            <w:pPr>
              <w:spacing w:after="0" w:line="240" w:lineRule="auto"/>
              <w:jc w:val="center"/>
              <w:rPr>
                <w:rFonts w:ascii="Arial" w:hAnsi="Arial"/>
                <w:sz w:val="24"/>
                <w:szCs w:val="24"/>
                <w:lang w:val="en-US"/>
              </w:rPr>
            </w:pPr>
          </w:p>
        </w:tc>
        <w:tc>
          <w:tcPr>
            <w:tcW w:w="4035" w:type="dxa"/>
          </w:tcPr>
          <w:p w:rsidR="00883678" w:rsidRPr="00A335D0" w:rsidRDefault="00883678" w:rsidP="00A335D0">
            <w:pPr>
              <w:spacing w:after="0" w:line="240" w:lineRule="auto"/>
              <w:jc w:val="center"/>
              <w:rPr>
                <w:rFonts w:ascii="Arial" w:hAnsi="Arial"/>
                <w:sz w:val="24"/>
                <w:szCs w:val="24"/>
                <w:lang w:val="en-US"/>
              </w:rPr>
            </w:pPr>
            <w:r w:rsidRPr="00A335D0">
              <w:rPr>
                <w:rFonts w:ascii="Arial Narrow" w:hAnsi="Arial Narrow"/>
                <w:sz w:val="20"/>
                <w:szCs w:val="20"/>
                <w:lang w:val="en-US"/>
              </w:rPr>
              <w:t>Budget of ECCAS:</w:t>
            </w:r>
          </w:p>
        </w:tc>
      </w:tr>
    </w:tbl>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540"/>
        <w:gridCol w:w="630"/>
        <w:gridCol w:w="630"/>
        <w:gridCol w:w="540"/>
        <w:gridCol w:w="222"/>
        <w:gridCol w:w="1052"/>
        <w:gridCol w:w="785"/>
        <w:gridCol w:w="644"/>
      </w:tblGrid>
      <w:tr w:rsidR="00883678" w:rsidRPr="00A335D0" w:rsidTr="00A335D0">
        <w:tc>
          <w:tcPr>
            <w:tcW w:w="5781" w:type="dxa"/>
            <w:gridSpan w:val="9"/>
            <w:tcBorders>
              <w:top w:val="nil"/>
              <w:left w:val="nil"/>
              <w:right w:val="nil"/>
            </w:tcBorders>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24"/>
                <w:szCs w:val="24"/>
                <w:lang w:val="en-US"/>
              </w:rPr>
              <w:t>General Information</w:t>
            </w:r>
          </w:p>
        </w:tc>
      </w:tr>
      <w:tr w:rsidR="00883678" w:rsidRPr="00A335D0" w:rsidTr="00A335D0">
        <w:tc>
          <w:tcPr>
            <w:tcW w:w="3078" w:type="dxa"/>
            <w:gridSpan w:val="5"/>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Population %</w:t>
            </w:r>
          </w:p>
        </w:tc>
        <w:tc>
          <w:tcPr>
            <w:tcW w:w="222" w:type="dxa"/>
            <w:vMerge w:val="restart"/>
          </w:tcPr>
          <w:p w:rsidR="00883678" w:rsidRPr="00A335D0" w:rsidRDefault="00883678" w:rsidP="00A335D0">
            <w:pPr>
              <w:spacing w:after="0" w:line="240" w:lineRule="auto"/>
              <w:jc w:val="center"/>
              <w:rPr>
                <w:rFonts w:ascii="Arial Narrow" w:hAnsi="Arial Narrow" w:cs="Calibri"/>
                <w:sz w:val="16"/>
                <w:szCs w:val="16"/>
              </w:rPr>
            </w:pPr>
          </w:p>
        </w:tc>
        <w:tc>
          <w:tcPr>
            <w:tcW w:w="2481" w:type="dxa"/>
            <w:gridSpan w:val="3"/>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Budget</w:t>
            </w:r>
          </w:p>
        </w:tc>
      </w:tr>
      <w:tr w:rsidR="00883678" w:rsidRPr="00A335D0" w:rsidTr="00A335D0">
        <w:tc>
          <w:tcPr>
            <w:tcW w:w="738"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Age</w:t>
            </w:r>
          </w:p>
        </w:tc>
        <w:tc>
          <w:tcPr>
            <w:tcW w:w="1170" w:type="dxa"/>
            <w:gridSpan w:val="2"/>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General Distribution </w:t>
            </w:r>
          </w:p>
        </w:tc>
        <w:tc>
          <w:tcPr>
            <w:tcW w:w="1170" w:type="dxa"/>
            <w:gridSpan w:val="2"/>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Enrolled by </w:t>
            </w:r>
            <w:r w:rsidRPr="00A335D0">
              <w:rPr>
                <w:rFonts w:ascii="Arial Narrow" w:hAnsi="Arial Narrow" w:cs="Calibri"/>
                <w:color w:val="000000"/>
                <w:sz w:val="16"/>
                <w:szCs w:val="16"/>
              </w:rPr>
              <w:t>cycle</w:t>
            </w: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rPr>
            </w:pPr>
          </w:p>
        </w:tc>
        <w:tc>
          <w:tcPr>
            <w:tcW w:w="1052"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 xml:space="preserve">School Cycle </w:t>
            </w:r>
          </w:p>
        </w:tc>
        <w:tc>
          <w:tcPr>
            <w:tcW w:w="1429" w:type="dxa"/>
            <w:gridSpan w:val="2"/>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w:t>
            </w:r>
          </w:p>
        </w:tc>
      </w:tr>
      <w:tr w:rsidR="00883678" w:rsidRPr="00A335D0" w:rsidTr="00A335D0">
        <w:tc>
          <w:tcPr>
            <w:tcW w:w="738"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222" w:type="dxa"/>
            <w:vMerge/>
          </w:tcPr>
          <w:p w:rsidR="00883678" w:rsidRPr="00A335D0" w:rsidRDefault="00883678" w:rsidP="00A335D0">
            <w:pPr>
              <w:spacing w:after="0" w:line="240" w:lineRule="auto"/>
              <w:jc w:val="center"/>
              <w:rPr>
                <w:rFonts w:ascii="Arial Narrow" w:hAnsi="Arial Narrow" w:cs="Calibri"/>
                <w:sz w:val="24"/>
                <w:szCs w:val="24"/>
              </w:rPr>
            </w:pPr>
          </w:p>
        </w:tc>
        <w:tc>
          <w:tcPr>
            <w:tcW w:w="1052"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 MS overview</w:t>
            </w: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w:t>
            </w: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0 – 3</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Pre-primairy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3 - 6</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Primary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6 - 12</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Secondary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12 - 18</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Higher</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18 - 25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TVET</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25 - 35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STI</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bl>
    <w:p w:rsidR="00883678" w:rsidRPr="00BF4666" w:rsidRDefault="00883678" w:rsidP="007E3ABD">
      <w:pPr>
        <w:rPr>
          <w:rFonts w:ascii="Arial" w:hAnsi="Arial"/>
          <w:sz w:val="24"/>
          <w:szCs w:val="24"/>
          <w:lang w:val="en-US"/>
        </w:rPr>
      </w:pPr>
      <w:r w:rsidRPr="00BF4666">
        <w:rPr>
          <w:rFonts w:ascii="Arial" w:hAnsi="Arial"/>
          <w:sz w:val="24"/>
          <w:szCs w:val="24"/>
          <w:lang w:val="en-US"/>
        </w:rPr>
        <w:br w:type="page"/>
      </w:r>
    </w:p>
    <w:p w:rsidR="00883678" w:rsidRPr="00BF4666" w:rsidRDefault="00883678" w:rsidP="007E3ABD">
      <w:pPr>
        <w:rPr>
          <w:rFonts w:ascii="Arial" w:hAnsi="Arial"/>
          <w:sz w:val="24"/>
          <w:szCs w:val="24"/>
          <w:lang w:val="en-US"/>
        </w:rPr>
      </w:pPr>
      <w:r w:rsidRPr="00BF4666">
        <w:rPr>
          <w:rFonts w:ascii="Arial" w:hAnsi="Arial"/>
          <w:sz w:val="24"/>
          <w:szCs w:val="24"/>
          <w:lang w:val="en-US"/>
        </w:rPr>
        <w:lastRenderedPageBreak/>
        <w:br w:type="page"/>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2126"/>
        <w:gridCol w:w="2666"/>
        <w:gridCol w:w="4138"/>
      </w:tblGrid>
      <w:tr w:rsidR="00883678" w:rsidRPr="00A335D0" w:rsidTr="00A335D0">
        <w:trPr>
          <w:trHeight w:val="827"/>
        </w:trPr>
        <w:tc>
          <w:tcPr>
            <w:tcW w:w="1526" w:type="dxa"/>
            <w:vMerge w:val="restart"/>
            <w:vAlign w:val="center"/>
          </w:tcPr>
          <w:p w:rsidR="00883678" w:rsidRPr="00A335D0" w:rsidRDefault="007D2AD3" w:rsidP="00A335D0">
            <w:pPr>
              <w:spacing w:after="0" w:line="240" w:lineRule="auto"/>
              <w:jc w:val="center"/>
              <w:rPr>
                <w:rFonts w:ascii="Arial" w:hAnsi="Arial"/>
                <w:sz w:val="24"/>
                <w:szCs w:val="24"/>
                <w:lang w:val="en-US"/>
              </w:rPr>
            </w:pPr>
            <w:r>
              <w:rPr>
                <w:rFonts w:ascii="Arial" w:hAnsi="Arial"/>
                <w:noProof/>
                <w:sz w:val="24"/>
                <w:szCs w:val="24"/>
                <w:lang w:val="tn-ZA" w:eastAsia="tn-ZA"/>
              </w:rPr>
              <w:lastRenderedPageBreak/>
              <w:drawing>
                <wp:inline distT="0" distB="0" distL="0" distR="0">
                  <wp:extent cx="876300" cy="876300"/>
                  <wp:effectExtent l="0" t="0" r="0" b="0"/>
                  <wp:docPr id="11" name="Picture 117" descr="http://www.ethiopianopinion.com/wp-content/uploads/2015/03/147df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ethiopianopinion.com/wp-content/uploads/2015/03/147df04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2126" w:type="dxa"/>
            <w:vAlign w:val="center"/>
          </w:tcPr>
          <w:p w:rsidR="00883678" w:rsidRPr="00A335D0" w:rsidRDefault="00883678" w:rsidP="00A335D0">
            <w:pPr>
              <w:spacing w:after="0" w:line="240" w:lineRule="auto"/>
              <w:jc w:val="center"/>
              <w:rPr>
                <w:rFonts w:ascii="Arial" w:hAnsi="Arial"/>
                <w:b/>
                <w:sz w:val="36"/>
                <w:szCs w:val="36"/>
                <w:lang w:val="en-US"/>
              </w:rPr>
            </w:pPr>
            <w:r w:rsidRPr="00A335D0">
              <w:rPr>
                <w:rFonts w:ascii="Arial" w:hAnsi="Arial"/>
                <w:b/>
                <w:sz w:val="36"/>
                <w:szCs w:val="36"/>
                <w:lang w:val="en-US"/>
              </w:rPr>
              <w:t>COMESA</w:t>
            </w:r>
          </w:p>
        </w:tc>
        <w:tc>
          <w:tcPr>
            <w:tcW w:w="6804" w:type="dxa"/>
            <w:gridSpan w:val="2"/>
            <w:vAlign w:val="center"/>
          </w:tcPr>
          <w:p w:rsidR="00883678" w:rsidRPr="00A335D0" w:rsidRDefault="00883678" w:rsidP="00A335D0">
            <w:pPr>
              <w:spacing w:after="0"/>
              <w:jc w:val="both"/>
              <w:rPr>
                <w:rFonts w:ascii="Arial Narrow" w:hAnsi="Arial Narrow"/>
                <w:sz w:val="20"/>
                <w:szCs w:val="20"/>
                <w:lang w:val="en-US"/>
              </w:rPr>
            </w:pPr>
            <w:r w:rsidRPr="00A335D0">
              <w:rPr>
                <w:rFonts w:ascii="Arial Narrow" w:hAnsi="Arial Narrow"/>
                <w:b/>
                <w:sz w:val="24"/>
                <w:szCs w:val="24"/>
                <w:lang w:val="en-US"/>
              </w:rPr>
              <w:t>Member Countries (19)</w:t>
            </w:r>
            <w:r w:rsidRPr="00A335D0">
              <w:rPr>
                <w:rFonts w:ascii="Arial Narrow" w:hAnsi="Arial Narrow"/>
                <w:b/>
                <w:sz w:val="20"/>
                <w:szCs w:val="20"/>
                <w:lang w:val="en-US"/>
              </w:rPr>
              <w:t xml:space="preserve"> : </w:t>
            </w:r>
            <w:r w:rsidRPr="00A335D0">
              <w:rPr>
                <w:rFonts w:ascii="Arial Narrow" w:hAnsi="Arial Narrow"/>
                <w:sz w:val="20"/>
                <w:szCs w:val="20"/>
                <w:lang w:val="en-US"/>
              </w:rPr>
              <w:t>*Burundi  *Comoros  *Djibouti  *Egypt  *Eritrea  *Ethiopia  *Kenya  *Libya  *Madagascar  *Malawi  *Mauritius  *Uganda  *D. R. of Congo  *Rwanda  *Seychelles  *Sudan *Swaziland  *Zambia  *Zimbabwe</w:t>
            </w:r>
          </w:p>
        </w:tc>
      </w:tr>
      <w:tr w:rsidR="00883678" w:rsidRPr="00A335D0" w:rsidTr="00A335D0">
        <w:trPr>
          <w:trHeight w:val="515"/>
        </w:trPr>
        <w:tc>
          <w:tcPr>
            <w:tcW w:w="1526" w:type="dxa"/>
            <w:vMerge/>
          </w:tcPr>
          <w:p w:rsidR="00883678" w:rsidRPr="00A335D0" w:rsidRDefault="00883678" w:rsidP="00A335D0">
            <w:pPr>
              <w:spacing w:after="0" w:line="240" w:lineRule="auto"/>
              <w:rPr>
                <w:rFonts w:ascii="Arial" w:hAnsi="Arial"/>
                <w:noProof/>
                <w:sz w:val="24"/>
                <w:szCs w:val="24"/>
                <w:lang w:val="en-US" w:eastAsia="fr-FR"/>
              </w:rPr>
            </w:pPr>
          </w:p>
        </w:tc>
        <w:tc>
          <w:tcPr>
            <w:tcW w:w="2126" w:type="dxa"/>
            <w:vMerge w:val="restart"/>
            <w:vAlign w:val="center"/>
          </w:tcPr>
          <w:p w:rsidR="00883678" w:rsidRPr="00A335D0" w:rsidRDefault="00883678" w:rsidP="00A335D0">
            <w:pPr>
              <w:spacing w:after="0" w:line="240" w:lineRule="auto"/>
              <w:jc w:val="center"/>
              <w:rPr>
                <w:rFonts w:ascii="Arial" w:hAnsi="Arial"/>
                <w:b/>
                <w:sz w:val="28"/>
                <w:szCs w:val="28"/>
                <w:lang w:val="en-US"/>
              </w:rPr>
            </w:pPr>
            <w:r w:rsidRPr="00A335D0">
              <w:rPr>
                <w:rFonts w:ascii="Arial" w:hAnsi="Arial"/>
                <w:b/>
                <w:sz w:val="28"/>
                <w:szCs w:val="28"/>
                <w:lang w:val="en-US"/>
              </w:rPr>
              <w:t>Lusaka</w:t>
            </w:r>
          </w:p>
        </w:tc>
        <w:tc>
          <w:tcPr>
            <w:tcW w:w="2666" w:type="dxa"/>
            <w:vMerge w:val="restart"/>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Population of COMESA</w:t>
            </w:r>
          </w:p>
          <w:p w:rsidR="00883678" w:rsidRPr="00A335D0" w:rsidRDefault="00883678" w:rsidP="00A335D0">
            <w:pPr>
              <w:spacing w:after="0" w:line="240" w:lineRule="auto"/>
              <w:jc w:val="center"/>
              <w:rPr>
                <w:rFonts w:ascii="Arial Narrow" w:hAnsi="Arial Narrow"/>
                <w:b/>
                <w:sz w:val="24"/>
                <w:szCs w:val="24"/>
                <w:lang w:val="en-US"/>
              </w:rPr>
            </w:pPr>
            <w:r w:rsidRPr="00A335D0">
              <w:rPr>
                <w:rFonts w:ascii="Arial Narrow" w:hAnsi="Arial Narrow"/>
                <w:b/>
                <w:sz w:val="24"/>
                <w:szCs w:val="24"/>
                <w:lang w:val="en-US"/>
              </w:rPr>
              <w:t>492 706 000 inhab.</w:t>
            </w:r>
          </w:p>
          <w:p w:rsidR="00883678" w:rsidRPr="00A335D0" w:rsidRDefault="00883678" w:rsidP="00A335D0">
            <w:pPr>
              <w:spacing w:after="0" w:line="240" w:lineRule="auto"/>
              <w:ind w:firstLine="720"/>
              <w:jc w:val="center"/>
              <w:rPr>
                <w:rFonts w:ascii="Arial Narrow" w:hAnsi="Arial Narrow"/>
                <w:sz w:val="20"/>
                <w:szCs w:val="20"/>
                <w:lang w:val="en-US"/>
              </w:rPr>
            </w:pPr>
          </w:p>
        </w:tc>
        <w:tc>
          <w:tcPr>
            <w:tcW w:w="4138" w:type="dxa"/>
          </w:tcPr>
          <w:p w:rsidR="00883678" w:rsidRPr="00A335D0" w:rsidRDefault="00883678" w:rsidP="00A335D0">
            <w:pPr>
              <w:spacing w:after="0" w:line="240" w:lineRule="auto"/>
              <w:jc w:val="center"/>
              <w:rPr>
                <w:rFonts w:ascii="Arial Narrow" w:hAnsi="Arial Narrow"/>
                <w:sz w:val="20"/>
                <w:szCs w:val="20"/>
                <w:lang w:val="en-US"/>
              </w:rPr>
            </w:pPr>
            <w:r w:rsidRPr="00A335D0">
              <w:rPr>
                <w:rFonts w:ascii="Arial Narrow" w:hAnsi="Arial Narrow"/>
                <w:sz w:val="20"/>
                <w:szCs w:val="20"/>
                <w:lang w:val="en-US"/>
              </w:rPr>
              <w:t>Global budget of COMESA Members States:</w:t>
            </w:r>
          </w:p>
        </w:tc>
      </w:tr>
      <w:tr w:rsidR="00883678" w:rsidRPr="00A335D0" w:rsidTr="00A335D0">
        <w:trPr>
          <w:trHeight w:val="514"/>
        </w:trPr>
        <w:tc>
          <w:tcPr>
            <w:tcW w:w="1526" w:type="dxa"/>
            <w:vMerge/>
          </w:tcPr>
          <w:p w:rsidR="00883678" w:rsidRPr="00A335D0" w:rsidRDefault="00883678" w:rsidP="00A335D0">
            <w:pPr>
              <w:spacing w:after="0" w:line="240" w:lineRule="auto"/>
              <w:rPr>
                <w:rFonts w:ascii="Arial" w:hAnsi="Arial"/>
                <w:noProof/>
                <w:sz w:val="24"/>
                <w:szCs w:val="24"/>
                <w:lang w:val="en-US" w:eastAsia="fr-FR"/>
              </w:rPr>
            </w:pPr>
          </w:p>
        </w:tc>
        <w:tc>
          <w:tcPr>
            <w:tcW w:w="2126" w:type="dxa"/>
            <w:vMerge/>
            <w:vAlign w:val="center"/>
          </w:tcPr>
          <w:p w:rsidR="00883678" w:rsidRPr="00A335D0" w:rsidRDefault="00883678" w:rsidP="00A335D0">
            <w:pPr>
              <w:spacing w:after="0" w:line="240" w:lineRule="auto"/>
              <w:jc w:val="center"/>
              <w:rPr>
                <w:rFonts w:ascii="Arial" w:hAnsi="Arial"/>
                <w:b/>
                <w:sz w:val="28"/>
                <w:szCs w:val="28"/>
                <w:lang w:val="en-US"/>
              </w:rPr>
            </w:pPr>
          </w:p>
        </w:tc>
        <w:tc>
          <w:tcPr>
            <w:tcW w:w="2666" w:type="dxa"/>
            <w:vMerge/>
          </w:tcPr>
          <w:p w:rsidR="00883678" w:rsidRPr="00A335D0" w:rsidRDefault="00883678" w:rsidP="00A335D0">
            <w:pPr>
              <w:spacing w:after="0" w:line="240" w:lineRule="auto"/>
              <w:jc w:val="center"/>
              <w:rPr>
                <w:rFonts w:ascii="Arial" w:hAnsi="Arial"/>
                <w:sz w:val="24"/>
                <w:szCs w:val="24"/>
                <w:lang w:val="en-US"/>
              </w:rPr>
            </w:pPr>
          </w:p>
        </w:tc>
        <w:tc>
          <w:tcPr>
            <w:tcW w:w="4138" w:type="dxa"/>
          </w:tcPr>
          <w:p w:rsidR="00883678" w:rsidRPr="00A335D0" w:rsidRDefault="00883678" w:rsidP="00A335D0">
            <w:pPr>
              <w:spacing w:after="0" w:line="240" w:lineRule="auto"/>
              <w:jc w:val="center"/>
              <w:rPr>
                <w:rFonts w:ascii="Arial" w:hAnsi="Arial"/>
                <w:sz w:val="24"/>
                <w:szCs w:val="24"/>
                <w:lang w:val="en-US"/>
              </w:rPr>
            </w:pPr>
            <w:r w:rsidRPr="00A335D0">
              <w:rPr>
                <w:rFonts w:ascii="Arial Narrow" w:hAnsi="Arial Narrow"/>
                <w:sz w:val="20"/>
                <w:szCs w:val="20"/>
                <w:lang w:val="en-US"/>
              </w:rPr>
              <w:t>Budget of COMESA:</w:t>
            </w:r>
          </w:p>
        </w:tc>
      </w:tr>
    </w:tbl>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540"/>
        <w:gridCol w:w="630"/>
        <w:gridCol w:w="630"/>
        <w:gridCol w:w="540"/>
        <w:gridCol w:w="222"/>
        <w:gridCol w:w="1052"/>
        <w:gridCol w:w="785"/>
        <w:gridCol w:w="644"/>
      </w:tblGrid>
      <w:tr w:rsidR="00883678" w:rsidRPr="00A335D0" w:rsidTr="00A335D0">
        <w:tc>
          <w:tcPr>
            <w:tcW w:w="5781" w:type="dxa"/>
            <w:gridSpan w:val="9"/>
            <w:tcBorders>
              <w:top w:val="nil"/>
              <w:left w:val="nil"/>
              <w:right w:val="nil"/>
            </w:tcBorders>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24"/>
                <w:szCs w:val="24"/>
                <w:lang w:val="en-US"/>
              </w:rPr>
              <w:t>General Information</w:t>
            </w:r>
          </w:p>
        </w:tc>
      </w:tr>
      <w:tr w:rsidR="00883678" w:rsidRPr="00A335D0" w:rsidTr="00A335D0">
        <w:tc>
          <w:tcPr>
            <w:tcW w:w="3078" w:type="dxa"/>
            <w:gridSpan w:val="5"/>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Population %</w:t>
            </w:r>
          </w:p>
        </w:tc>
        <w:tc>
          <w:tcPr>
            <w:tcW w:w="222" w:type="dxa"/>
            <w:vMerge w:val="restart"/>
          </w:tcPr>
          <w:p w:rsidR="00883678" w:rsidRPr="00A335D0" w:rsidRDefault="00883678" w:rsidP="00A335D0">
            <w:pPr>
              <w:spacing w:after="0" w:line="240" w:lineRule="auto"/>
              <w:jc w:val="center"/>
              <w:rPr>
                <w:rFonts w:ascii="Arial Narrow" w:hAnsi="Arial Narrow" w:cs="Calibri"/>
                <w:sz w:val="16"/>
                <w:szCs w:val="16"/>
              </w:rPr>
            </w:pPr>
          </w:p>
        </w:tc>
        <w:tc>
          <w:tcPr>
            <w:tcW w:w="2481" w:type="dxa"/>
            <w:gridSpan w:val="3"/>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Budget</w:t>
            </w:r>
          </w:p>
        </w:tc>
      </w:tr>
      <w:tr w:rsidR="00883678" w:rsidRPr="00A335D0" w:rsidTr="00A335D0">
        <w:tc>
          <w:tcPr>
            <w:tcW w:w="738"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Age</w:t>
            </w:r>
          </w:p>
        </w:tc>
        <w:tc>
          <w:tcPr>
            <w:tcW w:w="1170" w:type="dxa"/>
            <w:gridSpan w:val="2"/>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General Distribution </w:t>
            </w:r>
          </w:p>
        </w:tc>
        <w:tc>
          <w:tcPr>
            <w:tcW w:w="1170" w:type="dxa"/>
            <w:gridSpan w:val="2"/>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lang w:val="en-US"/>
              </w:rPr>
              <w:t xml:space="preserve">Enrolled by </w:t>
            </w:r>
            <w:r w:rsidRPr="00A335D0">
              <w:rPr>
                <w:rFonts w:ascii="Arial Narrow" w:hAnsi="Arial Narrow" w:cs="Calibri"/>
                <w:color w:val="000000"/>
                <w:sz w:val="16"/>
                <w:szCs w:val="16"/>
              </w:rPr>
              <w:t>cycle</w:t>
            </w: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rPr>
            </w:pPr>
          </w:p>
        </w:tc>
        <w:tc>
          <w:tcPr>
            <w:tcW w:w="1052" w:type="dxa"/>
            <w:vMerge w:val="restart"/>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 xml:space="preserve">School Cycle </w:t>
            </w:r>
          </w:p>
        </w:tc>
        <w:tc>
          <w:tcPr>
            <w:tcW w:w="1429" w:type="dxa"/>
            <w:gridSpan w:val="2"/>
            <w:vAlign w:val="center"/>
          </w:tcPr>
          <w:p w:rsidR="00883678" w:rsidRPr="00A335D0" w:rsidRDefault="00883678" w:rsidP="00A335D0">
            <w:pPr>
              <w:spacing w:after="0" w:line="240" w:lineRule="auto"/>
              <w:jc w:val="center"/>
              <w:rPr>
                <w:rFonts w:ascii="Arial Narrow" w:hAnsi="Arial Narrow" w:cs="Calibri"/>
                <w:sz w:val="24"/>
                <w:szCs w:val="24"/>
              </w:rPr>
            </w:pPr>
            <w:r w:rsidRPr="00A335D0">
              <w:rPr>
                <w:rFonts w:ascii="Arial Narrow" w:hAnsi="Arial Narrow" w:cs="Calibri"/>
                <w:color w:val="000000"/>
                <w:sz w:val="16"/>
                <w:szCs w:val="16"/>
              </w:rPr>
              <w:t>%</w:t>
            </w:r>
          </w:p>
        </w:tc>
      </w:tr>
      <w:tr w:rsidR="00883678" w:rsidRPr="00A335D0" w:rsidTr="00A335D0">
        <w:tc>
          <w:tcPr>
            <w:tcW w:w="738"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M</w:t>
            </w:r>
          </w:p>
        </w:tc>
        <w:tc>
          <w:tcPr>
            <w:tcW w:w="540" w:type="dxa"/>
            <w:vAlign w:val="center"/>
          </w:tcPr>
          <w:p w:rsidR="00883678" w:rsidRPr="00A335D0" w:rsidRDefault="00883678" w:rsidP="00A335D0">
            <w:pPr>
              <w:spacing w:after="0" w:line="240" w:lineRule="auto"/>
              <w:jc w:val="center"/>
              <w:rPr>
                <w:rFonts w:ascii="Arial Narrow" w:hAnsi="Arial Narrow" w:cs="Calibri"/>
                <w:b/>
                <w:sz w:val="16"/>
                <w:szCs w:val="16"/>
              </w:rPr>
            </w:pPr>
            <w:r w:rsidRPr="00A335D0">
              <w:rPr>
                <w:rFonts w:ascii="Arial Narrow" w:hAnsi="Arial Narrow" w:cs="Calibri"/>
                <w:b/>
                <w:sz w:val="16"/>
                <w:szCs w:val="16"/>
              </w:rPr>
              <w:t>F</w:t>
            </w:r>
          </w:p>
        </w:tc>
        <w:tc>
          <w:tcPr>
            <w:tcW w:w="222" w:type="dxa"/>
            <w:vMerge/>
          </w:tcPr>
          <w:p w:rsidR="00883678" w:rsidRPr="00A335D0" w:rsidRDefault="00883678" w:rsidP="00A335D0">
            <w:pPr>
              <w:spacing w:after="0" w:line="240" w:lineRule="auto"/>
              <w:jc w:val="center"/>
              <w:rPr>
                <w:rFonts w:ascii="Arial Narrow" w:hAnsi="Arial Narrow" w:cs="Calibri"/>
                <w:sz w:val="24"/>
                <w:szCs w:val="24"/>
              </w:rPr>
            </w:pPr>
          </w:p>
        </w:tc>
        <w:tc>
          <w:tcPr>
            <w:tcW w:w="1052" w:type="dxa"/>
            <w:vMerge/>
            <w:vAlign w:val="center"/>
          </w:tcPr>
          <w:p w:rsidR="00883678" w:rsidRPr="00A335D0" w:rsidRDefault="00883678" w:rsidP="00A335D0">
            <w:pPr>
              <w:spacing w:after="0" w:line="240" w:lineRule="auto"/>
              <w:jc w:val="center"/>
              <w:rPr>
                <w:rFonts w:ascii="Arial Narrow" w:hAnsi="Arial Narrow" w:cs="Calibri"/>
                <w:sz w:val="24"/>
                <w:szCs w:val="24"/>
              </w:rPr>
            </w:pP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 MS overview</w:t>
            </w: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REC</w:t>
            </w: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0 – 3</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Pre-primairy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3 - 6</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Primary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6 - 12</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Secondary</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12 - 18</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Higher</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color w:val="000000"/>
                <w:sz w:val="16"/>
                <w:szCs w:val="16"/>
              </w:rPr>
            </w:pPr>
            <w:r w:rsidRPr="00A335D0">
              <w:rPr>
                <w:rFonts w:ascii="Arial Narrow" w:hAnsi="Arial Narrow" w:cs="Calibri"/>
                <w:color w:val="000000"/>
                <w:sz w:val="16"/>
                <w:szCs w:val="16"/>
              </w:rPr>
              <w:t>18 - 25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TVET</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r w:rsidR="00883678" w:rsidRPr="00A335D0" w:rsidTr="00A335D0">
        <w:tc>
          <w:tcPr>
            <w:tcW w:w="738" w:type="dxa"/>
            <w:vAlign w:val="center"/>
          </w:tcPr>
          <w:p w:rsidR="00883678" w:rsidRPr="00A335D0" w:rsidRDefault="00883678" w:rsidP="00A335D0">
            <w:pPr>
              <w:spacing w:after="0" w:line="240" w:lineRule="auto"/>
              <w:jc w:val="center"/>
              <w:rPr>
                <w:rFonts w:ascii="Arial Narrow" w:hAnsi="Arial Narrow" w:cs="Calibri"/>
                <w:sz w:val="16"/>
                <w:szCs w:val="16"/>
              </w:rPr>
            </w:pPr>
            <w:r w:rsidRPr="00A335D0">
              <w:rPr>
                <w:rFonts w:ascii="Arial Narrow" w:hAnsi="Arial Narrow" w:cs="Calibri"/>
                <w:sz w:val="16"/>
                <w:szCs w:val="16"/>
              </w:rPr>
              <w:t>25 - 35</w:t>
            </w: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righ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630" w:type="dxa"/>
            <w:tcBorders>
              <w:left w:val="single" w:sz="18" w:space="0" w:color="auto"/>
            </w:tcBorders>
            <w:vAlign w:val="center"/>
          </w:tcPr>
          <w:p w:rsidR="00883678" w:rsidRPr="00A335D0" w:rsidRDefault="00883678" w:rsidP="00A335D0">
            <w:pPr>
              <w:spacing w:after="0" w:line="240" w:lineRule="auto"/>
              <w:jc w:val="center"/>
              <w:rPr>
                <w:rFonts w:ascii="Arial Narrow" w:hAnsi="Arial Narrow" w:cs="Calibri"/>
                <w:sz w:val="24"/>
                <w:szCs w:val="24"/>
              </w:rPr>
            </w:pPr>
          </w:p>
        </w:tc>
        <w:tc>
          <w:tcPr>
            <w:tcW w:w="540" w:type="dxa"/>
            <w:vAlign w:val="center"/>
          </w:tcPr>
          <w:p w:rsidR="00883678" w:rsidRPr="00A335D0" w:rsidRDefault="00883678" w:rsidP="00A335D0">
            <w:pPr>
              <w:spacing w:after="0" w:line="240" w:lineRule="auto"/>
              <w:jc w:val="center"/>
              <w:rPr>
                <w:rFonts w:ascii="Arial Narrow" w:hAnsi="Arial Narrow" w:cs="Calibri"/>
                <w:sz w:val="24"/>
                <w:szCs w:val="24"/>
              </w:rPr>
            </w:pPr>
          </w:p>
        </w:tc>
        <w:tc>
          <w:tcPr>
            <w:tcW w:w="222" w:type="dxa"/>
            <w:vMerge/>
          </w:tcPr>
          <w:p w:rsidR="00883678" w:rsidRPr="00A335D0" w:rsidRDefault="00883678" w:rsidP="00A335D0">
            <w:pPr>
              <w:spacing w:after="0" w:line="240" w:lineRule="auto"/>
              <w:jc w:val="center"/>
              <w:rPr>
                <w:rFonts w:ascii="Arial Narrow" w:hAnsi="Arial Narrow" w:cs="Calibri"/>
                <w:color w:val="000000"/>
                <w:sz w:val="16"/>
                <w:szCs w:val="16"/>
                <w:lang w:val="en-US"/>
              </w:rPr>
            </w:pPr>
          </w:p>
        </w:tc>
        <w:tc>
          <w:tcPr>
            <w:tcW w:w="1052" w:type="dxa"/>
            <w:vAlign w:val="center"/>
          </w:tcPr>
          <w:p w:rsidR="00883678" w:rsidRPr="00A335D0" w:rsidRDefault="00883678" w:rsidP="00A335D0">
            <w:pPr>
              <w:spacing w:after="0" w:line="240" w:lineRule="auto"/>
              <w:jc w:val="center"/>
              <w:rPr>
                <w:rFonts w:ascii="Arial Narrow" w:hAnsi="Arial Narrow" w:cs="Calibri"/>
                <w:color w:val="000000"/>
                <w:sz w:val="16"/>
                <w:szCs w:val="16"/>
                <w:lang w:val="en-US"/>
              </w:rPr>
            </w:pPr>
            <w:r w:rsidRPr="00A335D0">
              <w:rPr>
                <w:rFonts w:ascii="Arial Narrow" w:hAnsi="Arial Narrow" w:cs="Calibri"/>
                <w:color w:val="000000"/>
                <w:sz w:val="16"/>
                <w:szCs w:val="16"/>
                <w:lang w:val="en-US"/>
              </w:rPr>
              <w:t>STI</w:t>
            </w:r>
          </w:p>
        </w:tc>
        <w:tc>
          <w:tcPr>
            <w:tcW w:w="785" w:type="dxa"/>
            <w:vAlign w:val="center"/>
          </w:tcPr>
          <w:p w:rsidR="00883678" w:rsidRPr="00A335D0" w:rsidRDefault="00883678" w:rsidP="00A335D0">
            <w:pPr>
              <w:spacing w:after="0" w:line="240" w:lineRule="auto"/>
              <w:jc w:val="center"/>
              <w:rPr>
                <w:rFonts w:ascii="Arial Narrow" w:hAnsi="Arial Narrow" w:cs="Calibri"/>
                <w:sz w:val="16"/>
                <w:szCs w:val="16"/>
              </w:rPr>
            </w:pPr>
          </w:p>
        </w:tc>
        <w:tc>
          <w:tcPr>
            <w:tcW w:w="644" w:type="dxa"/>
            <w:vAlign w:val="center"/>
          </w:tcPr>
          <w:p w:rsidR="00883678" w:rsidRPr="00A335D0" w:rsidRDefault="00883678" w:rsidP="00A335D0">
            <w:pPr>
              <w:spacing w:after="0" w:line="240" w:lineRule="auto"/>
              <w:jc w:val="center"/>
              <w:rPr>
                <w:rFonts w:ascii="Arial Narrow" w:hAnsi="Arial Narrow" w:cs="Calibri"/>
                <w:sz w:val="16"/>
                <w:szCs w:val="16"/>
              </w:rPr>
            </w:pPr>
          </w:p>
        </w:tc>
      </w:tr>
    </w:tbl>
    <w:p w:rsidR="00883678" w:rsidRPr="00BF4666" w:rsidRDefault="00883678" w:rsidP="007E3ABD">
      <w:pPr>
        <w:rPr>
          <w:rFonts w:ascii="Arial" w:hAnsi="Arial"/>
          <w:sz w:val="24"/>
          <w:szCs w:val="24"/>
          <w:lang w:val="en-US"/>
        </w:rPr>
      </w:pPr>
      <w:r w:rsidRPr="00BF4666">
        <w:rPr>
          <w:rFonts w:ascii="Arial" w:hAnsi="Arial"/>
          <w:sz w:val="24"/>
          <w:szCs w:val="24"/>
          <w:lang w:val="en-US"/>
        </w:rPr>
        <w:br w:type="page"/>
      </w:r>
    </w:p>
    <w:p w:rsidR="00883678" w:rsidRPr="00182D11" w:rsidRDefault="00883678" w:rsidP="00D876F9">
      <w:pPr>
        <w:rPr>
          <w:rFonts w:ascii="Arial" w:hAnsi="Arial"/>
          <w:b/>
          <w:sz w:val="24"/>
          <w:szCs w:val="24"/>
        </w:rPr>
      </w:pPr>
      <w:r>
        <w:rPr>
          <w:rFonts w:ascii="Arial" w:hAnsi="Arial"/>
          <w:sz w:val="24"/>
          <w:szCs w:val="24"/>
          <w:lang w:val="en-US"/>
        </w:rPr>
        <w:lastRenderedPageBreak/>
        <w:br w:type="page"/>
      </w:r>
    </w:p>
    <w:p w:rsidR="00883678" w:rsidRPr="00182D11" w:rsidRDefault="00883678" w:rsidP="00D876F9">
      <w:pPr>
        <w:jc w:val="right"/>
        <w:rPr>
          <w:rFonts w:ascii="Arial" w:hAnsi="Arial"/>
          <w:b/>
          <w:sz w:val="24"/>
          <w:szCs w:val="24"/>
        </w:rPr>
      </w:pPr>
    </w:p>
    <w:p w:rsidR="00883678" w:rsidRDefault="00883678" w:rsidP="00D876F9">
      <w:pPr>
        <w:jc w:val="center"/>
        <w:rPr>
          <w:rFonts w:ascii="Arial" w:hAnsi="Arial"/>
          <w:b/>
          <w:sz w:val="24"/>
          <w:szCs w:val="24"/>
        </w:rPr>
      </w:pPr>
    </w:p>
    <w:p w:rsidR="00883678" w:rsidRDefault="00883678" w:rsidP="00D876F9">
      <w:pPr>
        <w:jc w:val="center"/>
        <w:rPr>
          <w:rFonts w:ascii="Arial" w:hAnsi="Arial"/>
          <w:b/>
          <w:sz w:val="24"/>
          <w:szCs w:val="24"/>
        </w:rPr>
      </w:pPr>
    </w:p>
    <w:p w:rsidR="00883678" w:rsidRDefault="00883678" w:rsidP="00D876F9">
      <w:pPr>
        <w:jc w:val="center"/>
        <w:rPr>
          <w:rFonts w:ascii="Arial" w:hAnsi="Arial"/>
          <w:b/>
          <w:sz w:val="24"/>
          <w:szCs w:val="24"/>
        </w:rPr>
      </w:pPr>
    </w:p>
    <w:p w:rsidR="00883678" w:rsidRPr="00182D11" w:rsidRDefault="00883678" w:rsidP="00D876F9">
      <w:pPr>
        <w:jc w:val="center"/>
        <w:rPr>
          <w:rFonts w:ascii="Arial" w:hAnsi="Arial"/>
          <w:b/>
          <w:sz w:val="24"/>
          <w:szCs w:val="24"/>
        </w:rPr>
      </w:pPr>
    </w:p>
    <w:p w:rsidR="00883678" w:rsidRPr="00182D11" w:rsidRDefault="00883678" w:rsidP="00D876F9">
      <w:pPr>
        <w:jc w:val="center"/>
        <w:rPr>
          <w:rFonts w:ascii="Arial" w:hAnsi="Arial"/>
          <w:b/>
          <w:sz w:val="24"/>
          <w:szCs w:val="24"/>
        </w:rPr>
      </w:pPr>
    </w:p>
    <w:p w:rsidR="00883678" w:rsidRPr="00182D11" w:rsidRDefault="00883678" w:rsidP="00D876F9">
      <w:pPr>
        <w:jc w:val="center"/>
        <w:rPr>
          <w:rFonts w:ascii="Arial" w:hAnsi="Arial"/>
          <w:b/>
          <w:sz w:val="24"/>
          <w:szCs w:val="24"/>
        </w:rPr>
      </w:pPr>
    </w:p>
    <w:p w:rsidR="00883678" w:rsidRDefault="00883678" w:rsidP="00D876F9">
      <w:pPr>
        <w:jc w:val="center"/>
        <w:rPr>
          <w:rFonts w:ascii="Arial" w:hAnsi="Arial"/>
          <w:b/>
          <w:color w:val="FF0000"/>
          <w:sz w:val="40"/>
          <w:szCs w:val="40"/>
        </w:rPr>
      </w:pPr>
    </w:p>
    <w:p w:rsidR="00883678" w:rsidRDefault="00883678" w:rsidP="00D876F9">
      <w:pPr>
        <w:jc w:val="center"/>
        <w:rPr>
          <w:rFonts w:ascii="Arial" w:hAnsi="Arial"/>
          <w:b/>
          <w:color w:val="FF0000"/>
          <w:sz w:val="40"/>
          <w:szCs w:val="40"/>
        </w:rPr>
      </w:pPr>
    </w:p>
    <w:p w:rsidR="00883678" w:rsidRPr="00F95720" w:rsidRDefault="00883678" w:rsidP="005E6B79">
      <w:pPr>
        <w:jc w:val="center"/>
        <w:rPr>
          <w:rFonts w:ascii="Arial" w:hAnsi="Arial"/>
          <w:b/>
          <w:color w:val="FF0000"/>
          <w:sz w:val="40"/>
          <w:szCs w:val="40"/>
          <w:lang w:val="en-US"/>
        </w:rPr>
      </w:pPr>
      <w:r w:rsidRPr="00F95720">
        <w:rPr>
          <w:rFonts w:ascii="Arial" w:hAnsi="Arial"/>
          <w:b/>
          <w:color w:val="FF0000"/>
          <w:sz w:val="40"/>
          <w:szCs w:val="40"/>
          <w:lang w:val="en-US"/>
        </w:rPr>
        <w:t>Summary of Partners’ activities</w:t>
      </w:r>
    </w:p>
    <w:p w:rsidR="00883678" w:rsidRPr="00B503E3" w:rsidRDefault="00883678" w:rsidP="005E6B79">
      <w:pPr>
        <w:rPr>
          <w:rFonts w:ascii="Arial" w:hAnsi="Arial"/>
          <w:sz w:val="24"/>
          <w:szCs w:val="24"/>
        </w:rPr>
      </w:pPr>
    </w:p>
    <w:p w:rsidR="00883678" w:rsidRPr="00240984" w:rsidRDefault="00883678" w:rsidP="005E6B79">
      <w:pPr>
        <w:widowControl w:val="0"/>
        <w:jc w:val="both"/>
        <w:rPr>
          <w:rFonts w:ascii="Arial" w:hAnsi="Arial"/>
          <w:sz w:val="24"/>
          <w:szCs w:val="24"/>
          <w:lang w:val="en-US"/>
        </w:rPr>
      </w:pPr>
      <w:r>
        <w:rPr>
          <w:rFonts w:ascii="Arial" w:hAnsi="Arial"/>
          <w:sz w:val="24"/>
          <w:szCs w:val="24"/>
          <w:lang w:val="en-US"/>
        </w:rPr>
        <w:t>Each Partner was asked to present on an A4 size page, its main activities in the sectors of Education (primary, secondary and higher). TVET (</w:t>
      </w:r>
      <w:r w:rsidRPr="00A70BE9">
        <w:rPr>
          <w:rFonts w:ascii="Arial" w:hAnsi="Arial"/>
          <w:sz w:val="24"/>
          <w:szCs w:val="24"/>
          <w:lang w:val="en-US"/>
        </w:rPr>
        <w:t>Technical and Vocational Education and Training</w:t>
      </w:r>
      <w:r>
        <w:rPr>
          <w:rFonts w:ascii="Arial" w:hAnsi="Arial"/>
          <w:sz w:val="24"/>
          <w:szCs w:val="24"/>
          <w:lang w:val="en-US"/>
        </w:rPr>
        <w:t xml:space="preserve">), Science, Technology and Innovation, and Youth in relation </w:t>
      </w:r>
      <w:r w:rsidRPr="003A06C2">
        <w:rPr>
          <w:rFonts w:ascii="Arial" w:hAnsi="Arial"/>
          <w:sz w:val="24"/>
          <w:szCs w:val="24"/>
          <w:lang w:val="en-US"/>
        </w:rPr>
        <w:t>to the continental strategies and programs of the African Union.</w:t>
      </w:r>
      <w:r>
        <w:rPr>
          <w:rFonts w:ascii="Arial" w:hAnsi="Arial"/>
          <w:sz w:val="24"/>
          <w:szCs w:val="24"/>
          <w:lang w:val="en-US"/>
        </w:rPr>
        <w:t xml:space="preserve"> </w:t>
      </w:r>
    </w:p>
    <w:p w:rsidR="00883678" w:rsidRPr="003A06C2" w:rsidRDefault="00883678" w:rsidP="005E6B79">
      <w:pPr>
        <w:rPr>
          <w:rFonts w:ascii="Arial" w:hAnsi="Arial"/>
          <w:sz w:val="24"/>
          <w:szCs w:val="24"/>
          <w:lang w:val="en-US"/>
        </w:rPr>
      </w:pPr>
      <w:r w:rsidRPr="00A70BE9">
        <w:rPr>
          <w:rFonts w:ascii="Arial" w:hAnsi="Arial"/>
          <w:sz w:val="24"/>
          <w:szCs w:val="24"/>
          <w:lang w:val="en-US"/>
        </w:rPr>
        <w:t xml:space="preserve">The information published here remains the responsibility of the </w:t>
      </w:r>
      <w:r>
        <w:rPr>
          <w:rFonts w:ascii="Arial" w:hAnsi="Arial"/>
          <w:sz w:val="24"/>
          <w:szCs w:val="24"/>
          <w:lang w:val="en-US"/>
        </w:rPr>
        <w:t>Partners.</w:t>
      </w:r>
    </w:p>
    <w:p w:rsidR="00883678" w:rsidRPr="005E6B79" w:rsidRDefault="00883678" w:rsidP="00D876F9">
      <w:pPr>
        <w:jc w:val="center"/>
        <w:rPr>
          <w:rFonts w:ascii="Arial" w:hAnsi="Arial"/>
          <w:b/>
          <w:color w:val="FF0000"/>
          <w:sz w:val="40"/>
          <w:szCs w:val="40"/>
          <w:lang w:val="en-US"/>
        </w:rPr>
      </w:pPr>
    </w:p>
    <w:p w:rsidR="00883678" w:rsidRPr="0014503C" w:rsidRDefault="00883678" w:rsidP="00D876F9">
      <w:pPr>
        <w:rPr>
          <w:rFonts w:ascii="Arial" w:hAnsi="Arial"/>
          <w:sz w:val="24"/>
          <w:szCs w:val="24"/>
          <w:lang w:val="en-US"/>
        </w:rPr>
      </w:pPr>
    </w:p>
    <w:p w:rsidR="00883678" w:rsidRPr="0014503C" w:rsidRDefault="00883678" w:rsidP="00D876F9">
      <w:pPr>
        <w:rPr>
          <w:rFonts w:ascii="Arial" w:hAnsi="Arial"/>
          <w:sz w:val="24"/>
          <w:szCs w:val="24"/>
          <w:lang w:val="en-US"/>
        </w:rPr>
      </w:pPr>
    </w:p>
    <w:p w:rsidR="00883678" w:rsidRPr="0014503C" w:rsidRDefault="00883678" w:rsidP="00D876F9">
      <w:pPr>
        <w:rPr>
          <w:rFonts w:ascii="Arial" w:hAnsi="Arial"/>
          <w:sz w:val="24"/>
          <w:szCs w:val="24"/>
          <w:lang w:val="en-US"/>
        </w:rPr>
      </w:pPr>
    </w:p>
    <w:p w:rsidR="00883678" w:rsidRPr="0014503C" w:rsidRDefault="00883678" w:rsidP="00D876F9">
      <w:pPr>
        <w:rPr>
          <w:rFonts w:ascii="Arial" w:hAnsi="Arial"/>
          <w:sz w:val="24"/>
          <w:szCs w:val="24"/>
          <w:lang w:val="en-US"/>
        </w:rPr>
      </w:pPr>
    </w:p>
    <w:p w:rsidR="00883678" w:rsidRPr="0014503C" w:rsidRDefault="00883678" w:rsidP="00D876F9">
      <w:pPr>
        <w:rPr>
          <w:rFonts w:ascii="Arial" w:hAnsi="Arial"/>
          <w:sz w:val="24"/>
          <w:szCs w:val="24"/>
          <w:lang w:val="en-US"/>
        </w:rPr>
      </w:pPr>
    </w:p>
    <w:p w:rsidR="00883678" w:rsidRPr="0014503C" w:rsidRDefault="00883678" w:rsidP="00D876F9">
      <w:pPr>
        <w:rPr>
          <w:rFonts w:ascii="Arial" w:hAnsi="Arial"/>
          <w:sz w:val="24"/>
          <w:szCs w:val="24"/>
          <w:lang w:val="en-US"/>
        </w:rPr>
      </w:pPr>
    </w:p>
    <w:p w:rsidR="00883678" w:rsidRPr="0014503C" w:rsidRDefault="00883678" w:rsidP="00D876F9">
      <w:pPr>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6"/>
        <w:gridCol w:w="1927"/>
        <w:gridCol w:w="4805"/>
      </w:tblGrid>
      <w:tr w:rsidR="00883678" w:rsidRPr="00A335D0" w:rsidTr="00A335D0">
        <w:trPr>
          <w:trHeight w:val="1482"/>
        </w:trPr>
        <w:tc>
          <w:tcPr>
            <w:tcW w:w="2556" w:type="dxa"/>
            <w:vAlign w:val="center"/>
          </w:tcPr>
          <w:p w:rsidR="00883678" w:rsidRPr="00A335D0" w:rsidRDefault="007D2AD3" w:rsidP="00A335D0">
            <w:pPr>
              <w:spacing w:after="0" w:line="240" w:lineRule="auto"/>
              <w:rPr>
                <w:rFonts w:ascii="Arial" w:hAnsi="Arial"/>
                <w:sz w:val="24"/>
                <w:szCs w:val="24"/>
                <w:lang w:val="en-US"/>
              </w:rPr>
            </w:pPr>
            <w:r>
              <w:rPr>
                <w:noProof/>
                <w:lang w:val="tn-ZA" w:eastAsia="tn-ZA"/>
              </w:rPr>
              <w:lastRenderedPageBreak/>
              <w:drawing>
                <wp:anchor distT="0" distB="0" distL="114300" distR="114300" simplePos="0" relativeHeight="251657216" behindDoc="0" locked="0" layoutInCell="1" allowOverlap="1">
                  <wp:simplePos x="0" y="0"/>
                  <wp:positionH relativeFrom="column">
                    <wp:posOffset>115570</wp:posOffset>
                  </wp:positionH>
                  <wp:positionV relativeFrom="paragraph">
                    <wp:posOffset>-1261745</wp:posOffset>
                  </wp:positionV>
                  <wp:extent cx="993775" cy="1090295"/>
                  <wp:effectExtent l="0" t="0" r="0" b="0"/>
                  <wp:wrapSquare wrapText="bothSides"/>
                  <wp:docPr id="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3775" cy="1090295"/>
                          </a:xfrm>
                          <a:prstGeom prst="rect">
                            <a:avLst/>
                          </a:prstGeom>
                          <a:noFill/>
                        </pic:spPr>
                      </pic:pic>
                    </a:graphicData>
                  </a:graphic>
                  <wp14:sizeRelH relativeFrom="page">
                    <wp14:pctWidth>0</wp14:pctWidth>
                  </wp14:sizeRelH>
                  <wp14:sizeRelV relativeFrom="page">
                    <wp14:pctHeight>0</wp14:pctHeight>
                  </wp14:sizeRelV>
                </wp:anchor>
              </w:drawing>
            </w:r>
          </w:p>
        </w:tc>
        <w:tc>
          <w:tcPr>
            <w:tcW w:w="1927" w:type="dxa"/>
            <w:vAlign w:val="center"/>
          </w:tcPr>
          <w:p w:rsidR="00883678" w:rsidRPr="00A335D0" w:rsidRDefault="00883678" w:rsidP="00A335D0">
            <w:pPr>
              <w:spacing w:after="0" w:line="240" w:lineRule="auto"/>
              <w:jc w:val="center"/>
              <w:rPr>
                <w:rFonts w:ascii="Arial" w:hAnsi="Arial"/>
                <w:b/>
                <w:bCs/>
                <w:sz w:val="36"/>
                <w:szCs w:val="36"/>
                <w:lang w:val="en-US"/>
              </w:rPr>
            </w:pPr>
            <w:r w:rsidRPr="00A335D0">
              <w:rPr>
                <w:rFonts w:ascii="Arial" w:hAnsi="Arial"/>
                <w:b/>
                <w:bCs/>
                <w:sz w:val="36"/>
                <w:szCs w:val="36"/>
                <w:lang w:val="en-US"/>
              </w:rPr>
              <w:t>PAU</w:t>
            </w:r>
          </w:p>
        </w:tc>
        <w:tc>
          <w:tcPr>
            <w:tcW w:w="4805" w:type="dxa"/>
            <w:vAlign w:val="center"/>
          </w:tcPr>
          <w:p w:rsidR="00883678" w:rsidRPr="00A335D0" w:rsidRDefault="00883678" w:rsidP="00A335D0">
            <w:pPr>
              <w:spacing w:after="0" w:line="240" w:lineRule="auto"/>
              <w:jc w:val="center"/>
              <w:rPr>
                <w:rFonts w:ascii="Arial" w:hAnsi="Arial"/>
                <w:b/>
                <w:bCs/>
                <w:sz w:val="36"/>
                <w:szCs w:val="36"/>
                <w:lang w:val="en-US"/>
              </w:rPr>
            </w:pPr>
            <w:r w:rsidRPr="00A335D0">
              <w:rPr>
                <w:rFonts w:ascii="Arial" w:hAnsi="Arial"/>
                <w:sz w:val="24"/>
                <w:szCs w:val="24"/>
                <w:lang w:val="en-US"/>
              </w:rPr>
              <w:t>Yaoundé, Cameroon</w:t>
            </w:r>
          </w:p>
        </w:tc>
      </w:tr>
    </w:tbl>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rsidP="00FF25EC">
      <w:pPr>
        <w:jc w:val="both"/>
        <w:rPr>
          <w:rFonts w:ascii="Arial" w:hAnsi="Arial"/>
          <w:sz w:val="24"/>
          <w:szCs w:val="24"/>
          <w:lang w:val="en-US"/>
        </w:rPr>
      </w:pPr>
    </w:p>
    <w:p w:rsidR="00883678" w:rsidRPr="00BF4666" w:rsidRDefault="00883678" w:rsidP="003E5F98">
      <w:pPr>
        <w:rPr>
          <w:rFonts w:ascii="Arial" w:hAnsi="Arial"/>
          <w:sz w:val="24"/>
          <w:szCs w:val="24"/>
          <w:lang w:val="en-US"/>
        </w:rPr>
      </w:pPr>
      <w:r w:rsidRPr="00BF4666">
        <w:rPr>
          <w:rFonts w:ascii="Arial" w:hAnsi="Arial"/>
          <w:sz w:val="24"/>
          <w:szCs w:val="24"/>
          <w:lang w:val="en-US"/>
        </w:rPr>
        <w:t xml:space="preserve"> </w:t>
      </w:r>
    </w:p>
    <w:p w:rsidR="00883678" w:rsidRPr="00BF4666" w:rsidRDefault="00883678" w:rsidP="002C764D">
      <w:pPr>
        <w:rPr>
          <w:rFonts w:ascii="Arial" w:hAnsi="Arial"/>
          <w:sz w:val="24"/>
          <w:szCs w:val="24"/>
          <w:lang w:val="en-US"/>
        </w:rPr>
      </w:pPr>
      <w:r w:rsidRPr="00BF4666">
        <w:rPr>
          <w:rFonts w:ascii="Arial" w:hAnsi="Arial"/>
          <w:sz w:val="24"/>
          <w:szCs w:val="24"/>
          <w:lang w:val="en-US"/>
        </w:rPr>
        <w:lastRenderedPageBreak/>
        <w:br w:type="page"/>
      </w: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rsidP="002C764D">
      <w:pPr>
        <w:tabs>
          <w:tab w:val="left" w:pos="3335"/>
          <w:tab w:val="left" w:pos="3638"/>
        </w:tabs>
        <w:rPr>
          <w:rFonts w:ascii="Arial" w:hAnsi="Arial"/>
          <w:sz w:val="24"/>
          <w:szCs w:val="24"/>
          <w:lang w:val="en-US"/>
        </w:rPr>
      </w:pPr>
      <w:r w:rsidRPr="00BF4666">
        <w:rPr>
          <w:rFonts w:ascii="Arial" w:hAnsi="Arial"/>
          <w:sz w:val="24"/>
          <w:szCs w:val="24"/>
          <w:lang w:val="en-US"/>
        </w:rPr>
        <w:tab/>
      </w: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tbl>
      <w:tblPr>
        <w:tblW w:w="0" w:type="auto"/>
        <w:tblLook w:val="00A0" w:firstRow="1" w:lastRow="0" w:firstColumn="1" w:lastColumn="0" w:noHBand="0" w:noVBand="0"/>
      </w:tblPr>
      <w:tblGrid>
        <w:gridCol w:w="2017"/>
        <w:gridCol w:w="2006"/>
        <w:gridCol w:w="5903"/>
      </w:tblGrid>
      <w:tr w:rsidR="00883678" w:rsidRPr="00A335D0" w:rsidTr="00A335D0">
        <w:trPr>
          <w:trHeight w:val="1290"/>
        </w:trPr>
        <w:tc>
          <w:tcPr>
            <w:tcW w:w="2030" w:type="dxa"/>
            <w:tcBorders>
              <w:top w:val="single" w:sz="4" w:space="0" w:color="auto"/>
              <w:left w:val="single" w:sz="4" w:space="0" w:color="auto"/>
              <w:bottom w:val="single" w:sz="4" w:space="0" w:color="auto"/>
              <w:right w:val="single" w:sz="4" w:space="0" w:color="auto"/>
            </w:tcBorders>
            <w:vAlign w:val="center"/>
          </w:tcPr>
          <w:p w:rsidR="00883678" w:rsidRPr="00A335D0" w:rsidRDefault="007D2AD3" w:rsidP="00A335D0">
            <w:pPr>
              <w:spacing w:after="0" w:line="240" w:lineRule="auto"/>
              <w:jc w:val="center"/>
              <w:rPr>
                <w:rFonts w:ascii="Arial" w:hAnsi="Arial"/>
                <w:sz w:val="24"/>
                <w:szCs w:val="24"/>
                <w:lang w:val="en-US"/>
              </w:rPr>
            </w:pPr>
            <w:r>
              <w:rPr>
                <w:noProof/>
                <w:lang w:val="tn-ZA" w:eastAsia="tn-ZA"/>
              </w:rPr>
              <w:drawing>
                <wp:inline distT="0" distB="0" distL="0" distR="0">
                  <wp:extent cx="822960" cy="822960"/>
                  <wp:effectExtent l="0" t="0" r="0" b="0"/>
                  <wp:docPr id="1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2030" w:type="dxa"/>
            <w:tcBorders>
              <w:top w:val="single" w:sz="4" w:space="0" w:color="auto"/>
              <w:left w:val="single" w:sz="4" w:space="0" w:color="auto"/>
              <w:bottom w:val="single" w:sz="4" w:space="0" w:color="auto"/>
              <w:right w:val="single" w:sz="4" w:space="0" w:color="auto"/>
            </w:tcBorders>
            <w:vAlign w:val="center"/>
          </w:tcPr>
          <w:p w:rsidR="00883678" w:rsidRPr="00A335D0" w:rsidRDefault="00883678" w:rsidP="00A335D0">
            <w:pPr>
              <w:spacing w:after="0" w:line="240" w:lineRule="auto"/>
              <w:jc w:val="center"/>
              <w:rPr>
                <w:rFonts w:ascii="Arial" w:hAnsi="Arial"/>
                <w:b/>
                <w:bCs/>
                <w:sz w:val="24"/>
                <w:szCs w:val="24"/>
                <w:lang w:val="en-US"/>
              </w:rPr>
            </w:pPr>
            <w:r w:rsidRPr="00A335D0">
              <w:rPr>
                <w:rFonts w:ascii="Arial" w:hAnsi="Arial"/>
                <w:b/>
                <w:bCs/>
                <w:sz w:val="24"/>
                <w:szCs w:val="24"/>
                <w:lang w:val="en-US"/>
              </w:rPr>
              <w:t>UNICEF</w:t>
            </w:r>
          </w:p>
        </w:tc>
        <w:tc>
          <w:tcPr>
            <w:tcW w:w="6038" w:type="dxa"/>
            <w:tcBorders>
              <w:top w:val="single" w:sz="4" w:space="0" w:color="auto"/>
              <w:left w:val="single" w:sz="4" w:space="0" w:color="auto"/>
              <w:bottom w:val="single" w:sz="4" w:space="0" w:color="auto"/>
              <w:right w:val="single" w:sz="4" w:space="0" w:color="auto"/>
            </w:tcBorders>
            <w:vAlign w:val="center"/>
          </w:tcPr>
          <w:p w:rsidR="00883678" w:rsidRPr="00A335D0" w:rsidRDefault="00883678" w:rsidP="00A335D0">
            <w:pPr>
              <w:spacing w:after="0" w:line="240" w:lineRule="auto"/>
              <w:jc w:val="center"/>
              <w:rPr>
                <w:rFonts w:ascii="Arial" w:hAnsi="Arial"/>
                <w:sz w:val="24"/>
                <w:szCs w:val="24"/>
                <w:lang w:val="en-US"/>
              </w:rPr>
            </w:pPr>
            <w:r w:rsidRPr="00A335D0">
              <w:rPr>
                <w:rFonts w:ascii="Arial" w:hAnsi="Arial"/>
                <w:sz w:val="24"/>
                <w:szCs w:val="24"/>
                <w:lang w:val="en-US"/>
              </w:rPr>
              <w:t xml:space="preserve">New York, USA </w:t>
            </w:r>
          </w:p>
        </w:tc>
      </w:tr>
    </w:tbl>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7"/>
        <w:gridCol w:w="2006"/>
        <w:gridCol w:w="5903"/>
      </w:tblGrid>
      <w:tr w:rsidR="00883678" w:rsidRPr="00A335D0" w:rsidTr="00A335D0">
        <w:trPr>
          <w:trHeight w:val="1290"/>
        </w:trPr>
        <w:tc>
          <w:tcPr>
            <w:tcW w:w="2030" w:type="dxa"/>
            <w:vAlign w:val="center"/>
          </w:tcPr>
          <w:p w:rsidR="00883678" w:rsidRPr="00A335D0" w:rsidRDefault="007D2AD3" w:rsidP="00A335D0">
            <w:pPr>
              <w:spacing w:after="0" w:line="240" w:lineRule="auto"/>
              <w:jc w:val="center"/>
              <w:rPr>
                <w:rFonts w:ascii="Arial" w:hAnsi="Arial"/>
                <w:sz w:val="24"/>
                <w:szCs w:val="24"/>
                <w:lang w:val="en-US"/>
              </w:rPr>
            </w:pPr>
            <w:r>
              <w:rPr>
                <w:noProof/>
                <w:lang w:val="tn-ZA" w:eastAsia="tn-ZA"/>
              </w:rPr>
              <w:drawing>
                <wp:inline distT="0" distB="0" distL="0" distR="0">
                  <wp:extent cx="822960" cy="822960"/>
                  <wp:effectExtent l="0" t="0" r="0" b="0"/>
                  <wp:docPr id="1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2030" w:type="dxa"/>
            <w:vAlign w:val="center"/>
          </w:tcPr>
          <w:p w:rsidR="00883678" w:rsidRPr="00A335D0" w:rsidRDefault="00883678" w:rsidP="00A335D0">
            <w:pPr>
              <w:spacing w:after="0" w:line="240" w:lineRule="auto"/>
              <w:jc w:val="center"/>
              <w:rPr>
                <w:rFonts w:ascii="Arial" w:hAnsi="Arial"/>
                <w:b/>
                <w:bCs/>
                <w:sz w:val="24"/>
                <w:szCs w:val="24"/>
                <w:lang w:val="en-US"/>
              </w:rPr>
            </w:pPr>
            <w:r w:rsidRPr="00A335D0">
              <w:rPr>
                <w:rFonts w:ascii="Arial" w:hAnsi="Arial"/>
                <w:b/>
                <w:bCs/>
                <w:sz w:val="24"/>
                <w:szCs w:val="24"/>
                <w:lang w:val="en-US"/>
              </w:rPr>
              <w:t>US Mission to AU</w:t>
            </w:r>
          </w:p>
        </w:tc>
        <w:tc>
          <w:tcPr>
            <w:tcW w:w="6038" w:type="dxa"/>
            <w:vAlign w:val="center"/>
          </w:tcPr>
          <w:p w:rsidR="00883678" w:rsidRPr="00A335D0" w:rsidRDefault="00883678" w:rsidP="00A335D0">
            <w:pPr>
              <w:spacing w:after="0" w:line="240" w:lineRule="auto"/>
              <w:jc w:val="center"/>
              <w:rPr>
                <w:rFonts w:ascii="Arial" w:hAnsi="Arial"/>
                <w:sz w:val="24"/>
                <w:szCs w:val="24"/>
                <w:lang w:val="en-US"/>
              </w:rPr>
            </w:pPr>
            <w:r w:rsidRPr="00A335D0">
              <w:rPr>
                <w:rFonts w:ascii="Arial" w:hAnsi="Arial"/>
                <w:sz w:val="24"/>
                <w:szCs w:val="24"/>
                <w:lang w:val="en-US"/>
              </w:rPr>
              <w:t xml:space="preserve">New York, USA </w:t>
            </w:r>
          </w:p>
        </w:tc>
      </w:tr>
    </w:tbl>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rsidP="006B4ED9">
      <w:pPr>
        <w:tabs>
          <w:tab w:val="left" w:pos="3270"/>
        </w:tabs>
        <w:rPr>
          <w:rFonts w:ascii="Arial" w:hAnsi="Arial"/>
          <w:sz w:val="24"/>
          <w:szCs w:val="24"/>
          <w:lang w:val="en-US"/>
        </w:rPr>
      </w:pPr>
      <w:r w:rsidRPr="00BF4666">
        <w:rPr>
          <w:rFonts w:ascii="Arial" w:hAnsi="Arial"/>
          <w:sz w:val="24"/>
          <w:szCs w:val="24"/>
          <w:lang w:val="en-US"/>
        </w:rPr>
        <w:tab/>
      </w:r>
    </w:p>
    <w:p w:rsidR="00883678" w:rsidRPr="00BF4666" w:rsidRDefault="00883678" w:rsidP="006B4ED9">
      <w:pPr>
        <w:tabs>
          <w:tab w:val="left" w:pos="3270"/>
        </w:tabs>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b/>
          <w:bCs/>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p w:rsidR="00883678" w:rsidRPr="00BF4666" w:rsidRDefault="00883678">
      <w:pPr>
        <w:rPr>
          <w:rFonts w:ascii="Arial" w:hAnsi="Arial"/>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2016"/>
        <w:gridCol w:w="5884"/>
      </w:tblGrid>
      <w:tr w:rsidR="00883678" w:rsidRPr="00A335D0" w:rsidTr="00A335D0">
        <w:trPr>
          <w:trHeight w:val="1131"/>
        </w:trPr>
        <w:tc>
          <w:tcPr>
            <w:tcW w:w="1922" w:type="dxa"/>
            <w:vAlign w:val="center"/>
          </w:tcPr>
          <w:p w:rsidR="00883678" w:rsidRPr="00A335D0" w:rsidRDefault="007D2AD3" w:rsidP="00A335D0">
            <w:pPr>
              <w:tabs>
                <w:tab w:val="left" w:pos="-198"/>
              </w:tabs>
              <w:spacing w:after="0" w:line="240" w:lineRule="auto"/>
              <w:ind w:left="-198" w:right="-256"/>
              <w:jc w:val="center"/>
              <w:rPr>
                <w:rFonts w:ascii="Arial" w:hAnsi="Arial"/>
                <w:sz w:val="24"/>
                <w:szCs w:val="24"/>
                <w:lang w:val="en-US"/>
              </w:rPr>
            </w:pPr>
            <w:r>
              <w:rPr>
                <w:noProof/>
                <w:lang w:val="tn-ZA" w:eastAsia="tn-ZA"/>
              </w:rPr>
              <w:drawing>
                <wp:inline distT="0" distB="0" distL="0" distR="0">
                  <wp:extent cx="1143000" cy="769620"/>
                  <wp:effectExtent l="0" t="0" r="0" b="0"/>
                  <wp:docPr id="14" name="Picture 15" descr="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769620"/>
                          </a:xfrm>
                          <a:prstGeom prst="rect">
                            <a:avLst/>
                          </a:prstGeom>
                          <a:noFill/>
                          <a:ln>
                            <a:noFill/>
                          </a:ln>
                        </pic:spPr>
                      </pic:pic>
                    </a:graphicData>
                  </a:graphic>
                </wp:inline>
              </w:drawing>
            </w:r>
          </w:p>
        </w:tc>
        <w:tc>
          <w:tcPr>
            <w:tcW w:w="2030" w:type="dxa"/>
            <w:vAlign w:val="center"/>
          </w:tcPr>
          <w:p w:rsidR="00883678" w:rsidRPr="00A335D0" w:rsidRDefault="00883678" w:rsidP="00A335D0">
            <w:pPr>
              <w:spacing w:after="0" w:line="240" w:lineRule="auto"/>
              <w:jc w:val="center"/>
              <w:rPr>
                <w:rFonts w:ascii="Arial" w:hAnsi="Arial"/>
                <w:b/>
                <w:bCs/>
                <w:sz w:val="24"/>
                <w:szCs w:val="24"/>
                <w:lang w:val="en-US"/>
              </w:rPr>
            </w:pPr>
            <w:r w:rsidRPr="00A335D0">
              <w:rPr>
                <w:rFonts w:ascii="Arial" w:hAnsi="Arial"/>
                <w:b/>
                <w:bCs/>
                <w:sz w:val="24"/>
                <w:szCs w:val="24"/>
                <w:lang w:val="en-US"/>
              </w:rPr>
              <w:t>EUROPEAN UNION</w:t>
            </w:r>
          </w:p>
        </w:tc>
        <w:tc>
          <w:tcPr>
            <w:tcW w:w="6038" w:type="dxa"/>
            <w:vAlign w:val="center"/>
          </w:tcPr>
          <w:p w:rsidR="00883678" w:rsidRPr="00A335D0" w:rsidRDefault="00883678" w:rsidP="00A335D0">
            <w:pPr>
              <w:spacing w:after="0" w:line="240" w:lineRule="auto"/>
              <w:jc w:val="center"/>
              <w:rPr>
                <w:rFonts w:ascii="Arial" w:hAnsi="Arial"/>
                <w:sz w:val="24"/>
                <w:szCs w:val="24"/>
                <w:lang w:val="en-US"/>
              </w:rPr>
            </w:pPr>
            <w:r w:rsidRPr="00A335D0">
              <w:rPr>
                <w:rFonts w:ascii="Arial" w:hAnsi="Arial"/>
                <w:sz w:val="24"/>
                <w:szCs w:val="24"/>
                <w:lang w:val="en-US"/>
              </w:rPr>
              <w:t xml:space="preserve">Brussels, Belgium  </w:t>
            </w:r>
          </w:p>
        </w:tc>
      </w:tr>
    </w:tbl>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5"/>
        <w:gridCol w:w="1926"/>
        <w:gridCol w:w="5565"/>
      </w:tblGrid>
      <w:tr w:rsidR="00883678" w:rsidRPr="00A335D0" w:rsidTr="00A335D0">
        <w:trPr>
          <w:trHeight w:val="1165"/>
        </w:trPr>
        <w:tc>
          <w:tcPr>
            <w:tcW w:w="2466" w:type="dxa"/>
            <w:vAlign w:val="center"/>
          </w:tcPr>
          <w:p w:rsidR="00883678" w:rsidRPr="00A335D0" w:rsidRDefault="007D2AD3" w:rsidP="00A335D0">
            <w:pPr>
              <w:jc w:val="center"/>
              <w:rPr>
                <w:sz w:val="24"/>
                <w:szCs w:val="24"/>
              </w:rPr>
            </w:pPr>
            <w:r>
              <w:rPr>
                <w:noProof/>
                <w:sz w:val="24"/>
                <w:szCs w:val="24"/>
                <w:lang w:val="tn-ZA" w:eastAsia="tn-ZA"/>
              </w:rPr>
              <w:drawing>
                <wp:inline distT="0" distB="0" distL="0" distR="0">
                  <wp:extent cx="967740" cy="579120"/>
                  <wp:effectExtent l="0" t="0" r="0" b="0"/>
                  <wp:docPr id="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7740" cy="579120"/>
                          </a:xfrm>
                          <a:prstGeom prst="rect">
                            <a:avLst/>
                          </a:prstGeom>
                          <a:noFill/>
                          <a:ln>
                            <a:noFill/>
                          </a:ln>
                        </pic:spPr>
                      </pic:pic>
                    </a:graphicData>
                  </a:graphic>
                </wp:inline>
              </w:drawing>
            </w:r>
          </w:p>
        </w:tc>
        <w:tc>
          <w:tcPr>
            <w:tcW w:w="1944" w:type="dxa"/>
            <w:tcMar>
              <w:top w:w="85" w:type="dxa"/>
              <w:left w:w="85" w:type="dxa"/>
              <w:bottom w:w="85" w:type="dxa"/>
              <w:right w:w="85" w:type="dxa"/>
            </w:tcMar>
            <w:vAlign w:val="center"/>
          </w:tcPr>
          <w:p w:rsidR="00883678" w:rsidRPr="00A335D0" w:rsidRDefault="00883678" w:rsidP="00A335D0">
            <w:pPr>
              <w:spacing w:after="0" w:line="360" w:lineRule="auto"/>
              <w:jc w:val="center"/>
              <w:rPr>
                <w:b/>
                <w:bCs/>
                <w:sz w:val="24"/>
                <w:szCs w:val="24"/>
              </w:rPr>
            </w:pPr>
            <w:r w:rsidRPr="00A335D0">
              <w:rPr>
                <w:b/>
                <w:bCs/>
                <w:sz w:val="24"/>
                <w:szCs w:val="24"/>
              </w:rPr>
              <w:t>ABS Capacity Development Initiative</w:t>
            </w:r>
          </w:p>
        </w:tc>
        <w:tc>
          <w:tcPr>
            <w:tcW w:w="5742" w:type="dxa"/>
            <w:tcMar>
              <w:top w:w="85" w:type="dxa"/>
              <w:left w:w="85" w:type="dxa"/>
              <w:bottom w:w="85" w:type="dxa"/>
              <w:right w:w="85" w:type="dxa"/>
            </w:tcMar>
            <w:vAlign w:val="center"/>
          </w:tcPr>
          <w:p w:rsidR="00883678" w:rsidRPr="00A335D0" w:rsidRDefault="00883678" w:rsidP="00A335D0">
            <w:pPr>
              <w:spacing w:after="0" w:line="360" w:lineRule="auto"/>
              <w:jc w:val="center"/>
              <w:rPr>
                <w:sz w:val="24"/>
                <w:szCs w:val="24"/>
                <w:lang w:val="en-US"/>
              </w:rPr>
            </w:pPr>
            <w:r w:rsidRPr="00A335D0">
              <w:rPr>
                <w:sz w:val="24"/>
                <w:szCs w:val="24"/>
                <w:lang w:val="en-US"/>
              </w:rPr>
              <w:t>Eschborn, Germany</w:t>
            </w:r>
          </w:p>
          <w:p w:rsidR="00883678" w:rsidRPr="00A335D0" w:rsidRDefault="00883678" w:rsidP="00A335D0">
            <w:pPr>
              <w:spacing w:after="0" w:line="360" w:lineRule="auto"/>
              <w:jc w:val="center"/>
              <w:rPr>
                <w:sz w:val="24"/>
                <w:szCs w:val="24"/>
                <w:lang w:val="en-US"/>
              </w:rPr>
            </w:pPr>
            <w:r w:rsidRPr="00A335D0">
              <w:rPr>
                <w:sz w:val="24"/>
                <w:szCs w:val="24"/>
                <w:lang w:val="en-US"/>
              </w:rPr>
              <w:t>(implemented by GIZ)</w:t>
            </w:r>
          </w:p>
        </w:tc>
      </w:tr>
    </w:tbl>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Default="00883678">
      <w:pPr>
        <w:rPr>
          <w:rFonts w:ascii="Arial" w:hAnsi="Arial"/>
          <w:sz w:val="24"/>
          <w:szCs w:val="24"/>
          <w:lang w:val="en-US"/>
        </w:rPr>
      </w:pPr>
    </w:p>
    <w:p w:rsidR="00883678" w:rsidRPr="00BF4666" w:rsidRDefault="00883678">
      <w:pPr>
        <w:rPr>
          <w:rFonts w:ascii="Arial" w:hAnsi="Arial"/>
          <w:sz w:val="24"/>
          <w:szCs w:val="24"/>
          <w:lang w:val="en-US"/>
        </w:rPr>
      </w:pPr>
    </w:p>
    <w:sectPr w:rsidR="00883678" w:rsidRPr="00BF4666" w:rsidSect="002B42A9">
      <w:headerReference w:type="default" r:id="rId19"/>
      <w:pgSz w:w="12240" w:h="15840"/>
      <w:pgMar w:top="-720" w:right="1152" w:bottom="1152" w:left="1152"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68B" w:rsidRDefault="00B3468B" w:rsidP="005429AB">
      <w:pPr>
        <w:spacing w:after="0" w:line="240" w:lineRule="auto"/>
      </w:pPr>
      <w:r>
        <w:separator/>
      </w:r>
    </w:p>
  </w:endnote>
  <w:endnote w:type="continuationSeparator" w:id="0">
    <w:p w:rsidR="00B3468B" w:rsidRDefault="00B3468B" w:rsidP="0054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68B" w:rsidRDefault="00B3468B" w:rsidP="005429AB">
      <w:pPr>
        <w:spacing w:after="0" w:line="240" w:lineRule="auto"/>
      </w:pPr>
      <w:r>
        <w:separator/>
      </w:r>
    </w:p>
  </w:footnote>
  <w:footnote w:type="continuationSeparator" w:id="0">
    <w:p w:rsidR="00B3468B" w:rsidRDefault="00B3468B" w:rsidP="00542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678" w:rsidRDefault="009F1AE8">
    <w:pPr>
      <w:pStyle w:val="Header"/>
      <w:jc w:val="right"/>
    </w:pPr>
    <w:r>
      <w:fldChar w:fldCharType="begin"/>
    </w:r>
    <w:r>
      <w:instrText xml:space="preserve"> PAGE   \* MERGEFORMAT </w:instrText>
    </w:r>
    <w:r>
      <w:fldChar w:fldCharType="separate"/>
    </w:r>
    <w:r w:rsidR="003657C0">
      <w:rPr>
        <w:noProof/>
      </w:rPr>
      <w:t>18</w:t>
    </w:r>
    <w:r>
      <w:rPr>
        <w:noProof/>
      </w:rPr>
      <w:fldChar w:fldCharType="end"/>
    </w:r>
  </w:p>
  <w:p w:rsidR="00883678" w:rsidRDefault="008836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3.6pt;height:62.4pt;visibility:visible" o:bullet="t">
        <v:imagedata r:id="rId1" o:title=""/>
      </v:shape>
    </w:pict>
  </w:numPicBullet>
  <w:abstractNum w:abstractNumId="0" w15:restartNumberingAfterBreak="0">
    <w:nsid w:val="03A74826"/>
    <w:multiLevelType w:val="hybridMultilevel"/>
    <w:tmpl w:val="4DA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7D8"/>
    <w:multiLevelType w:val="hybridMultilevel"/>
    <w:tmpl w:val="CDC8181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CB77F27"/>
    <w:multiLevelType w:val="hybridMultilevel"/>
    <w:tmpl w:val="79CA95AE"/>
    <w:lvl w:ilvl="0" w:tplc="C706B2E8">
      <w:start w:val="28"/>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ACD5632"/>
    <w:multiLevelType w:val="hybridMultilevel"/>
    <w:tmpl w:val="3CCCC1B0"/>
    <w:lvl w:ilvl="0" w:tplc="B3E6FEDE">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8416A8"/>
    <w:multiLevelType w:val="hybridMultilevel"/>
    <w:tmpl w:val="C3F0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F2035"/>
    <w:multiLevelType w:val="hybridMultilevel"/>
    <w:tmpl w:val="A3BA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456DE"/>
    <w:multiLevelType w:val="hybridMultilevel"/>
    <w:tmpl w:val="9E5A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F6DB9"/>
    <w:multiLevelType w:val="hybridMultilevel"/>
    <w:tmpl w:val="560C8CE0"/>
    <w:lvl w:ilvl="0" w:tplc="8C9E20D2">
      <w:start w:val="27"/>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3F1CF9"/>
    <w:multiLevelType w:val="hybridMultilevel"/>
    <w:tmpl w:val="577E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A6DE0"/>
    <w:multiLevelType w:val="hybridMultilevel"/>
    <w:tmpl w:val="D61C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33302"/>
    <w:multiLevelType w:val="hybridMultilevel"/>
    <w:tmpl w:val="31FCDE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2D964CA"/>
    <w:multiLevelType w:val="hybridMultilevel"/>
    <w:tmpl w:val="E4564D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70203F38"/>
    <w:multiLevelType w:val="hybridMultilevel"/>
    <w:tmpl w:val="2F16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A2117"/>
    <w:multiLevelType w:val="hybridMultilevel"/>
    <w:tmpl w:val="05525DEA"/>
    <w:lvl w:ilvl="0" w:tplc="0432000F">
      <w:start w:val="1"/>
      <w:numFmt w:val="decimal"/>
      <w:lvlText w:val="%1."/>
      <w:lvlJc w:val="left"/>
      <w:pPr>
        <w:ind w:left="720" w:hanging="360"/>
      </w:pPr>
      <w:rPr>
        <w:rFonts w:cs="Times New Roman" w:hint="default"/>
      </w:rPr>
    </w:lvl>
    <w:lvl w:ilvl="1" w:tplc="04320019" w:tentative="1">
      <w:start w:val="1"/>
      <w:numFmt w:val="lowerLetter"/>
      <w:lvlText w:val="%2."/>
      <w:lvlJc w:val="left"/>
      <w:pPr>
        <w:ind w:left="1440" w:hanging="360"/>
      </w:pPr>
      <w:rPr>
        <w:rFonts w:cs="Times New Roman"/>
      </w:rPr>
    </w:lvl>
    <w:lvl w:ilvl="2" w:tplc="0432001B" w:tentative="1">
      <w:start w:val="1"/>
      <w:numFmt w:val="lowerRoman"/>
      <w:lvlText w:val="%3."/>
      <w:lvlJc w:val="right"/>
      <w:pPr>
        <w:ind w:left="2160" w:hanging="180"/>
      </w:pPr>
      <w:rPr>
        <w:rFonts w:cs="Times New Roman"/>
      </w:rPr>
    </w:lvl>
    <w:lvl w:ilvl="3" w:tplc="0432000F" w:tentative="1">
      <w:start w:val="1"/>
      <w:numFmt w:val="decimal"/>
      <w:lvlText w:val="%4."/>
      <w:lvlJc w:val="left"/>
      <w:pPr>
        <w:ind w:left="2880" w:hanging="360"/>
      </w:pPr>
      <w:rPr>
        <w:rFonts w:cs="Times New Roman"/>
      </w:rPr>
    </w:lvl>
    <w:lvl w:ilvl="4" w:tplc="04320019" w:tentative="1">
      <w:start w:val="1"/>
      <w:numFmt w:val="lowerLetter"/>
      <w:lvlText w:val="%5."/>
      <w:lvlJc w:val="left"/>
      <w:pPr>
        <w:ind w:left="3600" w:hanging="360"/>
      </w:pPr>
      <w:rPr>
        <w:rFonts w:cs="Times New Roman"/>
      </w:rPr>
    </w:lvl>
    <w:lvl w:ilvl="5" w:tplc="0432001B" w:tentative="1">
      <w:start w:val="1"/>
      <w:numFmt w:val="lowerRoman"/>
      <w:lvlText w:val="%6."/>
      <w:lvlJc w:val="right"/>
      <w:pPr>
        <w:ind w:left="4320" w:hanging="180"/>
      </w:pPr>
      <w:rPr>
        <w:rFonts w:cs="Times New Roman"/>
      </w:rPr>
    </w:lvl>
    <w:lvl w:ilvl="6" w:tplc="0432000F" w:tentative="1">
      <w:start w:val="1"/>
      <w:numFmt w:val="decimal"/>
      <w:lvlText w:val="%7."/>
      <w:lvlJc w:val="left"/>
      <w:pPr>
        <w:ind w:left="5040" w:hanging="360"/>
      </w:pPr>
      <w:rPr>
        <w:rFonts w:cs="Times New Roman"/>
      </w:rPr>
    </w:lvl>
    <w:lvl w:ilvl="7" w:tplc="04320019" w:tentative="1">
      <w:start w:val="1"/>
      <w:numFmt w:val="lowerLetter"/>
      <w:lvlText w:val="%8."/>
      <w:lvlJc w:val="left"/>
      <w:pPr>
        <w:ind w:left="5760" w:hanging="360"/>
      </w:pPr>
      <w:rPr>
        <w:rFonts w:cs="Times New Roman"/>
      </w:rPr>
    </w:lvl>
    <w:lvl w:ilvl="8" w:tplc="0432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10"/>
  </w:num>
  <w:num w:numId="4">
    <w:abstractNumId w:val="7"/>
  </w:num>
  <w:num w:numId="5">
    <w:abstractNumId w:val="2"/>
  </w:num>
  <w:num w:numId="6">
    <w:abstractNumId w:val="11"/>
  </w:num>
  <w:num w:numId="7">
    <w:abstractNumId w:val="12"/>
  </w:num>
  <w:num w:numId="8">
    <w:abstractNumId w:val="6"/>
  </w:num>
  <w:num w:numId="9">
    <w:abstractNumId w:val="8"/>
  </w:num>
  <w:num w:numId="10">
    <w:abstractNumId w:val="0"/>
  </w:num>
  <w:num w:numId="11">
    <w:abstractNumId w:val="5"/>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3B"/>
    <w:rsid w:val="00006454"/>
    <w:rsid w:val="000064CB"/>
    <w:rsid w:val="00010ED8"/>
    <w:rsid w:val="00012A71"/>
    <w:rsid w:val="00032CE3"/>
    <w:rsid w:val="00033FFC"/>
    <w:rsid w:val="00073D5B"/>
    <w:rsid w:val="00077B6C"/>
    <w:rsid w:val="00082258"/>
    <w:rsid w:val="000921BE"/>
    <w:rsid w:val="00092D93"/>
    <w:rsid w:val="00095EC7"/>
    <w:rsid w:val="000B66AD"/>
    <w:rsid w:val="000B6CB2"/>
    <w:rsid w:val="000C605F"/>
    <w:rsid w:val="000D4CA4"/>
    <w:rsid w:val="000E7EAB"/>
    <w:rsid w:val="00101A99"/>
    <w:rsid w:val="00106228"/>
    <w:rsid w:val="001101C2"/>
    <w:rsid w:val="00110545"/>
    <w:rsid w:val="00120EF0"/>
    <w:rsid w:val="00125BD2"/>
    <w:rsid w:val="00134E04"/>
    <w:rsid w:val="0014503C"/>
    <w:rsid w:val="00167E6F"/>
    <w:rsid w:val="00182D11"/>
    <w:rsid w:val="00190E21"/>
    <w:rsid w:val="001A148C"/>
    <w:rsid w:val="001B13E3"/>
    <w:rsid w:val="001B3976"/>
    <w:rsid w:val="001B48EA"/>
    <w:rsid w:val="001B4DF7"/>
    <w:rsid w:val="001B76A7"/>
    <w:rsid w:val="001C47ED"/>
    <w:rsid w:val="001C5F3E"/>
    <w:rsid w:val="001D0275"/>
    <w:rsid w:val="001D343E"/>
    <w:rsid w:val="001D4F3B"/>
    <w:rsid w:val="001E15A7"/>
    <w:rsid w:val="001F1EC4"/>
    <w:rsid w:val="001F20ED"/>
    <w:rsid w:val="001F4579"/>
    <w:rsid w:val="00207034"/>
    <w:rsid w:val="002074D1"/>
    <w:rsid w:val="0021269A"/>
    <w:rsid w:val="0021345C"/>
    <w:rsid w:val="00214011"/>
    <w:rsid w:val="00221762"/>
    <w:rsid w:val="002345C6"/>
    <w:rsid w:val="00240984"/>
    <w:rsid w:val="00241552"/>
    <w:rsid w:val="00250F11"/>
    <w:rsid w:val="00263A83"/>
    <w:rsid w:val="00270942"/>
    <w:rsid w:val="00277CBC"/>
    <w:rsid w:val="00280668"/>
    <w:rsid w:val="00287BFB"/>
    <w:rsid w:val="00294318"/>
    <w:rsid w:val="002A2967"/>
    <w:rsid w:val="002A2B61"/>
    <w:rsid w:val="002A3E86"/>
    <w:rsid w:val="002B0BE7"/>
    <w:rsid w:val="002B42A9"/>
    <w:rsid w:val="002C764D"/>
    <w:rsid w:val="002D2250"/>
    <w:rsid w:val="002D54B4"/>
    <w:rsid w:val="002F2F08"/>
    <w:rsid w:val="002F30AB"/>
    <w:rsid w:val="002F7AB5"/>
    <w:rsid w:val="0030374D"/>
    <w:rsid w:val="003060F0"/>
    <w:rsid w:val="00311D1A"/>
    <w:rsid w:val="00332CBE"/>
    <w:rsid w:val="00336818"/>
    <w:rsid w:val="00340950"/>
    <w:rsid w:val="00346EBD"/>
    <w:rsid w:val="003534DB"/>
    <w:rsid w:val="003548D6"/>
    <w:rsid w:val="00360BD6"/>
    <w:rsid w:val="003630E6"/>
    <w:rsid w:val="003657C0"/>
    <w:rsid w:val="00374E16"/>
    <w:rsid w:val="00376985"/>
    <w:rsid w:val="003857CA"/>
    <w:rsid w:val="003A06C2"/>
    <w:rsid w:val="003A5377"/>
    <w:rsid w:val="003B5A82"/>
    <w:rsid w:val="003D1764"/>
    <w:rsid w:val="003D5DBA"/>
    <w:rsid w:val="003D6995"/>
    <w:rsid w:val="003E5F98"/>
    <w:rsid w:val="00411CEF"/>
    <w:rsid w:val="00414586"/>
    <w:rsid w:val="00417ABF"/>
    <w:rsid w:val="00420FE7"/>
    <w:rsid w:val="00430C13"/>
    <w:rsid w:val="00433F9E"/>
    <w:rsid w:val="00437DBB"/>
    <w:rsid w:val="00442D59"/>
    <w:rsid w:val="00450F01"/>
    <w:rsid w:val="004528AA"/>
    <w:rsid w:val="00454C7A"/>
    <w:rsid w:val="00455800"/>
    <w:rsid w:val="004730EC"/>
    <w:rsid w:val="00476CAF"/>
    <w:rsid w:val="00481044"/>
    <w:rsid w:val="004815CD"/>
    <w:rsid w:val="00486E69"/>
    <w:rsid w:val="0049046B"/>
    <w:rsid w:val="004914F5"/>
    <w:rsid w:val="004A0C49"/>
    <w:rsid w:val="004B1CDA"/>
    <w:rsid w:val="004B759F"/>
    <w:rsid w:val="004C5611"/>
    <w:rsid w:val="004D05A1"/>
    <w:rsid w:val="004D26E5"/>
    <w:rsid w:val="004D7925"/>
    <w:rsid w:val="004D7CE7"/>
    <w:rsid w:val="004E7E3B"/>
    <w:rsid w:val="004F1C68"/>
    <w:rsid w:val="00505691"/>
    <w:rsid w:val="00511928"/>
    <w:rsid w:val="005163C0"/>
    <w:rsid w:val="00517F19"/>
    <w:rsid w:val="00535EE5"/>
    <w:rsid w:val="00536401"/>
    <w:rsid w:val="005429AB"/>
    <w:rsid w:val="00553FE8"/>
    <w:rsid w:val="00561E17"/>
    <w:rsid w:val="00565425"/>
    <w:rsid w:val="00575AF8"/>
    <w:rsid w:val="00576930"/>
    <w:rsid w:val="00587751"/>
    <w:rsid w:val="00590F56"/>
    <w:rsid w:val="00594484"/>
    <w:rsid w:val="005A48F6"/>
    <w:rsid w:val="005A75E5"/>
    <w:rsid w:val="005B29D6"/>
    <w:rsid w:val="005B4211"/>
    <w:rsid w:val="005D5B66"/>
    <w:rsid w:val="005D758E"/>
    <w:rsid w:val="005E1CBC"/>
    <w:rsid w:val="005E63DF"/>
    <w:rsid w:val="005E6B79"/>
    <w:rsid w:val="005F7215"/>
    <w:rsid w:val="00606287"/>
    <w:rsid w:val="00606ABB"/>
    <w:rsid w:val="00612453"/>
    <w:rsid w:val="006155FB"/>
    <w:rsid w:val="00624BED"/>
    <w:rsid w:val="0063125B"/>
    <w:rsid w:val="00631C17"/>
    <w:rsid w:val="0064145F"/>
    <w:rsid w:val="006416E8"/>
    <w:rsid w:val="00641C06"/>
    <w:rsid w:val="00647CBF"/>
    <w:rsid w:val="00657474"/>
    <w:rsid w:val="00657DC8"/>
    <w:rsid w:val="006643C2"/>
    <w:rsid w:val="00664651"/>
    <w:rsid w:val="006659CE"/>
    <w:rsid w:val="00683433"/>
    <w:rsid w:val="006853A9"/>
    <w:rsid w:val="00691ED8"/>
    <w:rsid w:val="0069332D"/>
    <w:rsid w:val="006A7179"/>
    <w:rsid w:val="006B029C"/>
    <w:rsid w:val="006B4ED9"/>
    <w:rsid w:val="006B5F6B"/>
    <w:rsid w:val="006D2F9F"/>
    <w:rsid w:val="006E0275"/>
    <w:rsid w:val="006E6C63"/>
    <w:rsid w:val="007048D0"/>
    <w:rsid w:val="00711AA0"/>
    <w:rsid w:val="00716613"/>
    <w:rsid w:val="0072210F"/>
    <w:rsid w:val="0072282C"/>
    <w:rsid w:val="00727256"/>
    <w:rsid w:val="00730218"/>
    <w:rsid w:val="00746815"/>
    <w:rsid w:val="00757789"/>
    <w:rsid w:val="00766B90"/>
    <w:rsid w:val="00775A18"/>
    <w:rsid w:val="00783B3E"/>
    <w:rsid w:val="007864CB"/>
    <w:rsid w:val="007A5398"/>
    <w:rsid w:val="007B58A6"/>
    <w:rsid w:val="007C569A"/>
    <w:rsid w:val="007D2AD3"/>
    <w:rsid w:val="007D5E0C"/>
    <w:rsid w:val="007E22C5"/>
    <w:rsid w:val="007E3ABD"/>
    <w:rsid w:val="007E5EDC"/>
    <w:rsid w:val="007F2D68"/>
    <w:rsid w:val="007F35C8"/>
    <w:rsid w:val="007F5159"/>
    <w:rsid w:val="00802DAA"/>
    <w:rsid w:val="00804FED"/>
    <w:rsid w:val="00807243"/>
    <w:rsid w:val="00810A46"/>
    <w:rsid w:val="0081399D"/>
    <w:rsid w:val="008142CA"/>
    <w:rsid w:val="00831013"/>
    <w:rsid w:val="0083728F"/>
    <w:rsid w:val="00844D49"/>
    <w:rsid w:val="00853032"/>
    <w:rsid w:val="00854ECE"/>
    <w:rsid w:val="00856413"/>
    <w:rsid w:val="0087291F"/>
    <w:rsid w:val="00876546"/>
    <w:rsid w:val="00876D03"/>
    <w:rsid w:val="00883678"/>
    <w:rsid w:val="00894570"/>
    <w:rsid w:val="00895F70"/>
    <w:rsid w:val="008A461B"/>
    <w:rsid w:val="008A527A"/>
    <w:rsid w:val="008B1F42"/>
    <w:rsid w:val="008B2417"/>
    <w:rsid w:val="008D1990"/>
    <w:rsid w:val="00901EAB"/>
    <w:rsid w:val="00910D99"/>
    <w:rsid w:val="009130FF"/>
    <w:rsid w:val="00922DD0"/>
    <w:rsid w:val="009231F9"/>
    <w:rsid w:val="009265CD"/>
    <w:rsid w:val="00943A25"/>
    <w:rsid w:val="009453DB"/>
    <w:rsid w:val="00956C08"/>
    <w:rsid w:val="00977F4A"/>
    <w:rsid w:val="00994FF3"/>
    <w:rsid w:val="009A60B1"/>
    <w:rsid w:val="009D16E6"/>
    <w:rsid w:val="009D349E"/>
    <w:rsid w:val="009E0E9B"/>
    <w:rsid w:val="009E5B0E"/>
    <w:rsid w:val="009F0616"/>
    <w:rsid w:val="009F1AE8"/>
    <w:rsid w:val="009F2EE1"/>
    <w:rsid w:val="009F328E"/>
    <w:rsid w:val="00A01DBE"/>
    <w:rsid w:val="00A0212D"/>
    <w:rsid w:val="00A02D22"/>
    <w:rsid w:val="00A13302"/>
    <w:rsid w:val="00A17B6B"/>
    <w:rsid w:val="00A3084F"/>
    <w:rsid w:val="00A335D0"/>
    <w:rsid w:val="00A4188B"/>
    <w:rsid w:val="00A70BE9"/>
    <w:rsid w:val="00A8003A"/>
    <w:rsid w:val="00A82B19"/>
    <w:rsid w:val="00A93343"/>
    <w:rsid w:val="00AA0A85"/>
    <w:rsid w:val="00AB2737"/>
    <w:rsid w:val="00AB7F6C"/>
    <w:rsid w:val="00AC1483"/>
    <w:rsid w:val="00AD1063"/>
    <w:rsid w:val="00AE198E"/>
    <w:rsid w:val="00AE450B"/>
    <w:rsid w:val="00AE6843"/>
    <w:rsid w:val="00AF65B3"/>
    <w:rsid w:val="00B12E82"/>
    <w:rsid w:val="00B218E8"/>
    <w:rsid w:val="00B22396"/>
    <w:rsid w:val="00B2350E"/>
    <w:rsid w:val="00B32D67"/>
    <w:rsid w:val="00B3468B"/>
    <w:rsid w:val="00B34C56"/>
    <w:rsid w:val="00B3777B"/>
    <w:rsid w:val="00B445E5"/>
    <w:rsid w:val="00B503E3"/>
    <w:rsid w:val="00B5043C"/>
    <w:rsid w:val="00B513FF"/>
    <w:rsid w:val="00B54F3A"/>
    <w:rsid w:val="00B56458"/>
    <w:rsid w:val="00B56DCA"/>
    <w:rsid w:val="00B62FAC"/>
    <w:rsid w:val="00B662D7"/>
    <w:rsid w:val="00B8567F"/>
    <w:rsid w:val="00B940C0"/>
    <w:rsid w:val="00BA4B94"/>
    <w:rsid w:val="00BB0917"/>
    <w:rsid w:val="00BB2ACC"/>
    <w:rsid w:val="00BC1C18"/>
    <w:rsid w:val="00BC7E69"/>
    <w:rsid w:val="00BF3E6F"/>
    <w:rsid w:val="00BF4666"/>
    <w:rsid w:val="00C05FDB"/>
    <w:rsid w:val="00C10674"/>
    <w:rsid w:val="00C2186F"/>
    <w:rsid w:val="00C24190"/>
    <w:rsid w:val="00C4217B"/>
    <w:rsid w:val="00C530F1"/>
    <w:rsid w:val="00C855C4"/>
    <w:rsid w:val="00C86F37"/>
    <w:rsid w:val="00C9210D"/>
    <w:rsid w:val="00C96D83"/>
    <w:rsid w:val="00C970EB"/>
    <w:rsid w:val="00CA2957"/>
    <w:rsid w:val="00CD42DE"/>
    <w:rsid w:val="00CD75ED"/>
    <w:rsid w:val="00CE1F3C"/>
    <w:rsid w:val="00CF13DA"/>
    <w:rsid w:val="00CF3EB5"/>
    <w:rsid w:val="00CF42C1"/>
    <w:rsid w:val="00CF7F8A"/>
    <w:rsid w:val="00D02142"/>
    <w:rsid w:val="00D02A20"/>
    <w:rsid w:val="00D04B9E"/>
    <w:rsid w:val="00D163A9"/>
    <w:rsid w:val="00D26EEA"/>
    <w:rsid w:val="00D43FB9"/>
    <w:rsid w:val="00D5311B"/>
    <w:rsid w:val="00D806BE"/>
    <w:rsid w:val="00D8611E"/>
    <w:rsid w:val="00D870B0"/>
    <w:rsid w:val="00D876F9"/>
    <w:rsid w:val="00D94AA5"/>
    <w:rsid w:val="00DB3537"/>
    <w:rsid w:val="00DC6923"/>
    <w:rsid w:val="00DD124A"/>
    <w:rsid w:val="00DE6509"/>
    <w:rsid w:val="00DF0C56"/>
    <w:rsid w:val="00DF1EBB"/>
    <w:rsid w:val="00DF5625"/>
    <w:rsid w:val="00E10F85"/>
    <w:rsid w:val="00E2124A"/>
    <w:rsid w:val="00E25C2D"/>
    <w:rsid w:val="00E425D1"/>
    <w:rsid w:val="00E50FEE"/>
    <w:rsid w:val="00E52477"/>
    <w:rsid w:val="00E53FA4"/>
    <w:rsid w:val="00E63FEA"/>
    <w:rsid w:val="00E75F31"/>
    <w:rsid w:val="00E806CD"/>
    <w:rsid w:val="00E87D11"/>
    <w:rsid w:val="00E91C52"/>
    <w:rsid w:val="00EA30F5"/>
    <w:rsid w:val="00ED27C0"/>
    <w:rsid w:val="00ED5A78"/>
    <w:rsid w:val="00EF2418"/>
    <w:rsid w:val="00EF5130"/>
    <w:rsid w:val="00F02992"/>
    <w:rsid w:val="00F11BAA"/>
    <w:rsid w:val="00F125B1"/>
    <w:rsid w:val="00F1570A"/>
    <w:rsid w:val="00F24275"/>
    <w:rsid w:val="00F309E8"/>
    <w:rsid w:val="00F34828"/>
    <w:rsid w:val="00F4690F"/>
    <w:rsid w:val="00F51BB4"/>
    <w:rsid w:val="00F51DA6"/>
    <w:rsid w:val="00F575A3"/>
    <w:rsid w:val="00F575D9"/>
    <w:rsid w:val="00F608F9"/>
    <w:rsid w:val="00F63EEB"/>
    <w:rsid w:val="00F701C8"/>
    <w:rsid w:val="00F76C69"/>
    <w:rsid w:val="00F80E08"/>
    <w:rsid w:val="00F920BA"/>
    <w:rsid w:val="00F94E9C"/>
    <w:rsid w:val="00F95720"/>
    <w:rsid w:val="00FA297F"/>
    <w:rsid w:val="00FA2B08"/>
    <w:rsid w:val="00FB3679"/>
    <w:rsid w:val="00FB600D"/>
    <w:rsid w:val="00FC23CB"/>
    <w:rsid w:val="00FC294C"/>
    <w:rsid w:val="00FE20CA"/>
    <w:rsid w:val="00FF25EC"/>
    <w:rsid w:val="00FF36B4"/>
    <w:rsid w:val="00FF7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7465FEB2"/>
  <w15:docId w15:val="{7BB2AE06-F371-42EB-B6A9-91416E3B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A"/>
    <w:pPr>
      <w:spacing w:after="200" w:line="276" w:lineRule="auto"/>
    </w:pPr>
    <w:rPr>
      <w:lang w:val="fr-FR" w:eastAsia="en-US"/>
    </w:rPr>
  </w:style>
  <w:style w:type="paragraph" w:styleId="Heading2">
    <w:name w:val="heading 2"/>
    <w:basedOn w:val="Normal"/>
    <w:next w:val="Normal"/>
    <w:link w:val="Heading2Char"/>
    <w:uiPriority w:val="99"/>
    <w:qFormat/>
    <w:rsid w:val="002B0BE7"/>
    <w:pPr>
      <w:keepNext/>
      <w:spacing w:after="0" w:line="240" w:lineRule="auto"/>
      <w:outlineLvl w:val="1"/>
    </w:pPr>
    <w:rPr>
      <w:rFonts w:ascii="Bookman Old Style" w:eastAsia="Times New Roman" w:hAnsi="Bookman Old Style" w:cs="Times New Roman"/>
      <w:b/>
      <w:sz w:val="28"/>
      <w:szCs w:val="20"/>
    </w:rPr>
  </w:style>
  <w:style w:type="paragraph" w:styleId="Heading3">
    <w:name w:val="heading 3"/>
    <w:basedOn w:val="Normal"/>
    <w:next w:val="Normal"/>
    <w:link w:val="Heading3Char"/>
    <w:uiPriority w:val="99"/>
    <w:qFormat/>
    <w:rsid w:val="00810A46"/>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9"/>
    <w:qFormat/>
    <w:rsid w:val="002B0BE7"/>
    <w:pPr>
      <w:keepNext/>
      <w:spacing w:after="0" w:line="240" w:lineRule="auto"/>
      <w:outlineLvl w:val="3"/>
    </w:pPr>
    <w:rPr>
      <w:rFonts w:ascii="Bookman Old Style" w:eastAsia="Times New Roman" w:hAnsi="Bookman Old Style" w:cs="Times New Roman"/>
      <w:sz w:val="28"/>
      <w:szCs w:val="20"/>
    </w:rPr>
  </w:style>
  <w:style w:type="paragraph" w:styleId="Heading5">
    <w:name w:val="heading 5"/>
    <w:basedOn w:val="Normal"/>
    <w:next w:val="Normal"/>
    <w:link w:val="Heading5Char"/>
    <w:uiPriority w:val="99"/>
    <w:qFormat/>
    <w:rsid w:val="00C530F1"/>
    <w:pPr>
      <w:keepNext/>
      <w:keepLines/>
      <w:spacing w:before="200" w:after="0"/>
      <w:outlineLvl w:val="4"/>
    </w:pPr>
    <w:rPr>
      <w:rFonts w:ascii="Cambria" w:eastAsia="Times New Roma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B0BE7"/>
    <w:rPr>
      <w:rFonts w:ascii="Bookman Old Style" w:hAnsi="Bookman Old Style" w:cs="Times New Roman"/>
      <w:b/>
      <w:sz w:val="20"/>
      <w:szCs w:val="20"/>
    </w:rPr>
  </w:style>
  <w:style w:type="character" w:customStyle="1" w:styleId="Heading3Char">
    <w:name w:val="Heading 3 Char"/>
    <w:basedOn w:val="DefaultParagraphFont"/>
    <w:link w:val="Heading3"/>
    <w:uiPriority w:val="99"/>
    <w:locked/>
    <w:rsid w:val="00810A46"/>
    <w:rPr>
      <w:rFonts w:ascii="Cambria" w:hAnsi="Cambria" w:cs="Times New Roman"/>
      <w:b/>
      <w:bCs/>
      <w:color w:val="4F81BD"/>
      <w:lang w:val="fr-FR"/>
    </w:rPr>
  </w:style>
  <w:style w:type="character" w:customStyle="1" w:styleId="Heading4Char">
    <w:name w:val="Heading 4 Char"/>
    <w:basedOn w:val="DefaultParagraphFont"/>
    <w:link w:val="Heading4"/>
    <w:uiPriority w:val="99"/>
    <w:locked/>
    <w:rsid w:val="002B0BE7"/>
    <w:rPr>
      <w:rFonts w:ascii="Bookman Old Style" w:hAnsi="Bookman Old Style" w:cs="Times New Roman"/>
      <w:sz w:val="20"/>
      <w:szCs w:val="20"/>
    </w:rPr>
  </w:style>
  <w:style w:type="character" w:customStyle="1" w:styleId="Heading5Char">
    <w:name w:val="Heading 5 Char"/>
    <w:basedOn w:val="DefaultParagraphFont"/>
    <w:link w:val="Heading5"/>
    <w:uiPriority w:val="99"/>
    <w:locked/>
    <w:rsid w:val="00C530F1"/>
    <w:rPr>
      <w:rFonts w:ascii="Cambria" w:hAnsi="Cambria" w:cs="Times New Roman"/>
      <w:color w:val="243F60"/>
      <w:lang w:val="fr-FR"/>
    </w:rPr>
  </w:style>
  <w:style w:type="paragraph" w:styleId="PlainText">
    <w:name w:val="Plain Text"/>
    <w:basedOn w:val="Normal"/>
    <w:link w:val="PlainTextChar"/>
    <w:uiPriority w:val="99"/>
    <w:semiHidden/>
    <w:rsid w:val="004E7E3B"/>
    <w:pPr>
      <w:spacing w:after="0" w:line="240" w:lineRule="auto"/>
    </w:pPr>
    <w:rPr>
      <w:szCs w:val="21"/>
    </w:rPr>
  </w:style>
  <w:style w:type="character" w:customStyle="1" w:styleId="PlainTextChar">
    <w:name w:val="Plain Text Char"/>
    <w:basedOn w:val="DefaultParagraphFont"/>
    <w:link w:val="PlainText"/>
    <w:uiPriority w:val="99"/>
    <w:semiHidden/>
    <w:locked/>
    <w:rsid w:val="004E7E3B"/>
    <w:rPr>
      <w:rFonts w:ascii="Calibri" w:hAnsi="Calibri" w:cs="Times New Roman"/>
      <w:sz w:val="21"/>
      <w:szCs w:val="21"/>
    </w:rPr>
  </w:style>
  <w:style w:type="paragraph" w:styleId="BalloonText">
    <w:name w:val="Balloon Text"/>
    <w:basedOn w:val="Normal"/>
    <w:link w:val="BalloonTextChar"/>
    <w:uiPriority w:val="99"/>
    <w:semiHidden/>
    <w:rsid w:val="00F63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3EEB"/>
    <w:rPr>
      <w:rFonts w:ascii="Tahoma" w:hAnsi="Tahoma" w:cs="Tahoma"/>
      <w:sz w:val="16"/>
      <w:szCs w:val="16"/>
    </w:rPr>
  </w:style>
  <w:style w:type="table" w:styleId="TableGrid">
    <w:name w:val="Table Grid"/>
    <w:basedOn w:val="TableNormal"/>
    <w:uiPriority w:val="99"/>
    <w:rsid w:val="00B2239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82D11"/>
    <w:pPr>
      <w:ind w:left="720"/>
      <w:contextualSpacing/>
    </w:pPr>
  </w:style>
  <w:style w:type="paragraph" w:styleId="Header">
    <w:name w:val="header"/>
    <w:basedOn w:val="Normal"/>
    <w:link w:val="HeaderChar"/>
    <w:uiPriority w:val="99"/>
    <w:rsid w:val="005429A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429AB"/>
    <w:rPr>
      <w:rFonts w:cs="Times New Roman"/>
      <w:lang w:val="fr-FR"/>
    </w:rPr>
  </w:style>
  <w:style w:type="paragraph" w:styleId="Footer">
    <w:name w:val="footer"/>
    <w:basedOn w:val="Normal"/>
    <w:link w:val="FooterChar"/>
    <w:uiPriority w:val="99"/>
    <w:rsid w:val="005429A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429AB"/>
    <w:rPr>
      <w:rFonts w:cs="Times New Roman"/>
      <w:lang w:val="fr-FR"/>
    </w:rPr>
  </w:style>
  <w:style w:type="character" w:customStyle="1" w:styleId="datasortkey">
    <w:name w:val="datasortkey"/>
    <w:basedOn w:val="DefaultParagraphFont"/>
    <w:uiPriority w:val="99"/>
    <w:rsid w:val="00901EAB"/>
    <w:rPr>
      <w:rFonts w:cs="Times New Roman"/>
    </w:rPr>
  </w:style>
  <w:style w:type="character" w:styleId="Hyperlink">
    <w:name w:val="Hyperlink"/>
    <w:basedOn w:val="DefaultParagraphFont"/>
    <w:uiPriority w:val="99"/>
    <w:semiHidden/>
    <w:rsid w:val="00901EAB"/>
    <w:rPr>
      <w:rFonts w:cs="Times New Roman"/>
      <w:color w:val="0000FF"/>
      <w:u w:val="single"/>
    </w:rPr>
  </w:style>
  <w:style w:type="character" w:customStyle="1" w:styleId="nowrap">
    <w:name w:val="nowrap"/>
    <w:basedOn w:val="DefaultParagraphFont"/>
    <w:uiPriority w:val="99"/>
    <w:rsid w:val="00A4188B"/>
    <w:rPr>
      <w:rFonts w:cs="Times New Roman"/>
    </w:rPr>
  </w:style>
  <w:style w:type="character" w:customStyle="1" w:styleId="hps">
    <w:name w:val="hps"/>
    <w:basedOn w:val="DefaultParagraphFont"/>
    <w:uiPriority w:val="99"/>
    <w:rsid w:val="00A0212D"/>
    <w:rPr>
      <w:rFonts w:cs="Times New Roman"/>
    </w:rPr>
  </w:style>
  <w:style w:type="character" w:styleId="Emphasis">
    <w:name w:val="Emphasis"/>
    <w:basedOn w:val="DefaultParagraphFont"/>
    <w:uiPriority w:val="99"/>
    <w:qFormat/>
    <w:rsid w:val="00033FFC"/>
    <w:rPr>
      <w:rFonts w:cs="Times New Roman"/>
      <w:i/>
      <w:iCs/>
    </w:rPr>
  </w:style>
  <w:style w:type="character" w:customStyle="1" w:styleId="shorttext">
    <w:name w:val="short_text"/>
    <w:basedOn w:val="DefaultParagraphFont"/>
    <w:uiPriority w:val="99"/>
    <w:rsid w:val="00240984"/>
    <w:rPr>
      <w:rFonts w:cs="Times New Roman"/>
    </w:rPr>
  </w:style>
  <w:style w:type="character" w:customStyle="1" w:styleId="st">
    <w:name w:val="st"/>
    <w:basedOn w:val="DefaultParagraphFont"/>
    <w:uiPriority w:val="99"/>
    <w:rsid w:val="00F575A3"/>
    <w:rPr>
      <w:rFonts w:cs="Times New Roman"/>
    </w:rPr>
  </w:style>
  <w:style w:type="table" w:customStyle="1" w:styleId="Tabellenraster1">
    <w:name w:val="Tabellenraster1"/>
    <w:uiPriority w:val="99"/>
    <w:rsid w:val="00F3482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95840">
      <w:marLeft w:val="0"/>
      <w:marRight w:val="0"/>
      <w:marTop w:val="0"/>
      <w:marBottom w:val="0"/>
      <w:divBdr>
        <w:top w:val="none" w:sz="0" w:space="0" w:color="auto"/>
        <w:left w:val="none" w:sz="0" w:space="0" w:color="auto"/>
        <w:bottom w:val="none" w:sz="0" w:space="0" w:color="auto"/>
        <w:right w:val="none" w:sz="0" w:space="0" w:color="auto"/>
      </w:divBdr>
      <w:divsChild>
        <w:div w:id="577595837">
          <w:marLeft w:val="0"/>
          <w:marRight w:val="0"/>
          <w:marTop w:val="0"/>
          <w:marBottom w:val="0"/>
          <w:divBdr>
            <w:top w:val="none" w:sz="0" w:space="0" w:color="auto"/>
            <w:left w:val="none" w:sz="0" w:space="0" w:color="auto"/>
            <w:bottom w:val="none" w:sz="0" w:space="0" w:color="auto"/>
            <w:right w:val="none" w:sz="0" w:space="0" w:color="auto"/>
          </w:divBdr>
          <w:divsChild>
            <w:div w:id="577595839">
              <w:marLeft w:val="0"/>
              <w:marRight w:val="0"/>
              <w:marTop w:val="0"/>
              <w:marBottom w:val="0"/>
              <w:divBdr>
                <w:top w:val="none" w:sz="0" w:space="0" w:color="auto"/>
                <w:left w:val="none" w:sz="0" w:space="0" w:color="auto"/>
                <w:bottom w:val="none" w:sz="0" w:space="0" w:color="auto"/>
                <w:right w:val="none" w:sz="0" w:space="0" w:color="auto"/>
              </w:divBdr>
              <w:divsChild>
                <w:div w:id="577595847">
                  <w:marLeft w:val="0"/>
                  <w:marRight w:val="0"/>
                  <w:marTop w:val="0"/>
                  <w:marBottom w:val="0"/>
                  <w:divBdr>
                    <w:top w:val="none" w:sz="0" w:space="0" w:color="auto"/>
                    <w:left w:val="none" w:sz="0" w:space="0" w:color="auto"/>
                    <w:bottom w:val="none" w:sz="0" w:space="0" w:color="auto"/>
                    <w:right w:val="none" w:sz="0" w:space="0" w:color="auto"/>
                  </w:divBdr>
                  <w:divsChild>
                    <w:div w:id="577595836">
                      <w:marLeft w:val="0"/>
                      <w:marRight w:val="0"/>
                      <w:marTop w:val="0"/>
                      <w:marBottom w:val="0"/>
                      <w:divBdr>
                        <w:top w:val="none" w:sz="0" w:space="0" w:color="auto"/>
                        <w:left w:val="none" w:sz="0" w:space="0" w:color="auto"/>
                        <w:bottom w:val="none" w:sz="0" w:space="0" w:color="auto"/>
                        <w:right w:val="none" w:sz="0" w:space="0" w:color="auto"/>
                      </w:divBdr>
                      <w:divsChild>
                        <w:div w:id="577595848">
                          <w:marLeft w:val="0"/>
                          <w:marRight w:val="0"/>
                          <w:marTop w:val="0"/>
                          <w:marBottom w:val="0"/>
                          <w:divBdr>
                            <w:top w:val="none" w:sz="0" w:space="0" w:color="auto"/>
                            <w:left w:val="none" w:sz="0" w:space="0" w:color="auto"/>
                            <w:bottom w:val="none" w:sz="0" w:space="0" w:color="auto"/>
                            <w:right w:val="none" w:sz="0" w:space="0" w:color="auto"/>
                          </w:divBdr>
                          <w:divsChild>
                            <w:div w:id="5775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595846">
          <w:marLeft w:val="0"/>
          <w:marRight w:val="0"/>
          <w:marTop w:val="0"/>
          <w:marBottom w:val="0"/>
          <w:divBdr>
            <w:top w:val="none" w:sz="0" w:space="0" w:color="auto"/>
            <w:left w:val="none" w:sz="0" w:space="0" w:color="auto"/>
            <w:bottom w:val="none" w:sz="0" w:space="0" w:color="auto"/>
            <w:right w:val="none" w:sz="0" w:space="0" w:color="auto"/>
          </w:divBdr>
          <w:divsChild>
            <w:div w:id="577595838">
              <w:marLeft w:val="0"/>
              <w:marRight w:val="0"/>
              <w:marTop w:val="0"/>
              <w:marBottom w:val="0"/>
              <w:divBdr>
                <w:top w:val="none" w:sz="0" w:space="0" w:color="auto"/>
                <w:left w:val="none" w:sz="0" w:space="0" w:color="auto"/>
                <w:bottom w:val="none" w:sz="0" w:space="0" w:color="auto"/>
                <w:right w:val="none" w:sz="0" w:space="0" w:color="auto"/>
              </w:divBdr>
              <w:divsChild>
                <w:div w:id="577595844">
                  <w:marLeft w:val="0"/>
                  <w:marRight w:val="0"/>
                  <w:marTop w:val="0"/>
                  <w:marBottom w:val="0"/>
                  <w:divBdr>
                    <w:top w:val="none" w:sz="0" w:space="0" w:color="auto"/>
                    <w:left w:val="none" w:sz="0" w:space="0" w:color="auto"/>
                    <w:bottom w:val="none" w:sz="0" w:space="0" w:color="auto"/>
                    <w:right w:val="none" w:sz="0" w:space="0" w:color="auto"/>
                  </w:divBdr>
                  <w:divsChild>
                    <w:div w:id="5775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5841">
      <w:marLeft w:val="0"/>
      <w:marRight w:val="0"/>
      <w:marTop w:val="0"/>
      <w:marBottom w:val="0"/>
      <w:divBdr>
        <w:top w:val="none" w:sz="0" w:space="0" w:color="auto"/>
        <w:left w:val="none" w:sz="0" w:space="0" w:color="auto"/>
        <w:bottom w:val="none" w:sz="0" w:space="0" w:color="auto"/>
        <w:right w:val="none" w:sz="0" w:space="0" w:color="auto"/>
      </w:divBdr>
    </w:div>
    <w:div w:id="577595843">
      <w:marLeft w:val="0"/>
      <w:marRight w:val="0"/>
      <w:marTop w:val="0"/>
      <w:marBottom w:val="0"/>
      <w:divBdr>
        <w:top w:val="none" w:sz="0" w:space="0" w:color="auto"/>
        <w:left w:val="none" w:sz="0" w:space="0" w:color="auto"/>
        <w:bottom w:val="none" w:sz="0" w:space="0" w:color="auto"/>
        <w:right w:val="none" w:sz="0" w:space="0" w:color="auto"/>
      </w:divBdr>
    </w:div>
    <w:div w:id="5775958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Hewlett-Packard Company</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 Martial de Paul Ikoungou</dc:creator>
  <cp:keywords/>
  <dc:description/>
  <cp:lastModifiedBy>Lomthandazo Mavimbela</cp:lastModifiedBy>
  <cp:revision>2</cp:revision>
  <cp:lastPrinted>2015-08-31T14:39:00Z</cp:lastPrinted>
  <dcterms:created xsi:type="dcterms:W3CDTF">2016-10-22T14:00:00Z</dcterms:created>
  <dcterms:modified xsi:type="dcterms:W3CDTF">2016-10-22T14:00:00Z</dcterms:modified>
</cp:coreProperties>
</file>