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4EC" w:rsidRDefault="002F54EC" w:rsidP="002F54EC">
      <w:pPr>
        <w:spacing w:after="0"/>
        <w:ind w:left="-360"/>
        <w:jc w:val="both"/>
        <w:rPr>
          <w:rFonts w:ascii="Times New Roman" w:hAnsi="Times New Roman"/>
          <w:b/>
          <w:sz w:val="24"/>
          <w:szCs w:val="24"/>
        </w:rPr>
      </w:pPr>
      <w:r>
        <w:rPr>
          <w:rFonts w:ascii="Times New Roman" w:hAnsi="Times New Roman"/>
          <w:b/>
          <w:sz w:val="24"/>
          <w:szCs w:val="24"/>
        </w:rPr>
        <w:t>CEMASTEA</w:t>
      </w:r>
    </w:p>
    <w:p w:rsidR="002F54EC" w:rsidRDefault="002F54EC" w:rsidP="002F54EC">
      <w:pPr>
        <w:spacing w:after="0"/>
        <w:ind w:left="-360"/>
        <w:jc w:val="both"/>
        <w:rPr>
          <w:rFonts w:ascii="Times New Roman" w:hAnsi="Times New Roman"/>
          <w:b/>
          <w:sz w:val="24"/>
          <w:szCs w:val="24"/>
        </w:rPr>
      </w:pPr>
      <w:r>
        <w:rPr>
          <w:rFonts w:ascii="Times New Roman" w:hAnsi="Times New Roman"/>
          <w:b/>
          <w:sz w:val="24"/>
          <w:szCs w:val="24"/>
        </w:rPr>
        <w:t>CEMASTEA’s Contribution to Africa’s Education Since 2013</w:t>
      </w:r>
    </w:p>
    <w:p w:rsidR="002F54EC" w:rsidRDefault="002F54EC" w:rsidP="002F54EC">
      <w:pPr>
        <w:spacing w:after="0" w:line="360" w:lineRule="auto"/>
        <w:ind w:left="-360"/>
        <w:jc w:val="both"/>
        <w:rPr>
          <w:rFonts w:ascii="Times New Roman" w:hAnsi="Times New Roman"/>
          <w:sz w:val="24"/>
          <w:szCs w:val="24"/>
        </w:rPr>
      </w:pPr>
      <w:r>
        <w:rPr>
          <w:rFonts w:ascii="Times New Roman" w:hAnsi="Times New Roman"/>
          <w:sz w:val="24"/>
          <w:szCs w:val="24"/>
        </w:rPr>
        <w:t>The Centre for Mathematics, Science and Technology Education in Africa (CEMASTEA) is a government institution under the Kenyan Ministry of Education (</w:t>
      </w:r>
      <w:proofErr w:type="spellStart"/>
      <w:r>
        <w:rPr>
          <w:rFonts w:ascii="Times New Roman" w:hAnsi="Times New Roman"/>
          <w:sz w:val="24"/>
          <w:szCs w:val="24"/>
        </w:rPr>
        <w:t>MoE</w:t>
      </w:r>
      <w:proofErr w:type="spellEnd"/>
      <w:r>
        <w:rPr>
          <w:rFonts w:ascii="Times New Roman" w:hAnsi="Times New Roman"/>
          <w:sz w:val="24"/>
          <w:szCs w:val="24"/>
        </w:rPr>
        <w:t xml:space="preserve">) responsible for science and mathematics teachers’ professional development. The overarching strategy that CEMASTEA has constantly employed for pedagogical improvement has been the “Activity-based, Student-centered, Experiments and Improvisation” (ASEI) realized through the continual improvement cycle of “Plan, Do, See, Improve” (PDSI); the ASEI-PDSI. The Centre is organized in three training program areas namely: secondary, primary, and international; ICT integration in education to support lesson delivery; partnership and linkages, research and development. </w:t>
      </w:r>
    </w:p>
    <w:p w:rsidR="002F54EC" w:rsidRDefault="002F54EC" w:rsidP="002F54EC">
      <w:pPr>
        <w:spacing w:after="0" w:line="360" w:lineRule="auto"/>
        <w:ind w:left="-360"/>
        <w:jc w:val="both"/>
        <w:rPr>
          <w:rFonts w:ascii="Times New Roman" w:hAnsi="Times New Roman"/>
          <w:sz w:val="24"/>
          <w:szCs w:val="24"/>
        </w:rPr>
      </w:pPr>
      <w:r>
        <w:rPr>
          <w:rFonts w:ascii="Times New Roman" w:hAnsi="Times New Roman"/>
          <w:sz w:val="24"/>
          <w:szCs w:val="24"/>
        </w:rPr>
        <w:t>CEMASTEA’s contribution to Africa’s education is through partnership and linkages with local and international organizations. Since 2004, the Centre has been developing capacity of teachers and other educators from twenty-nine other African countries on innovative pedagogy using locally available materials in partnership with Japan International Co-operation Agency (JICA).  The Centre is also an Inter-Country Quality Node for the development of mathematics and science for Association for Development of Education in Africa (ADEA). Through a memorandum of understanding with African Union Commission, CEMASTEA spearheading science, technology, engineering and mathematics (STEM) in Africa. In the same area, CEMASTEA is also working with United Nations’ Education, Scientific and Cultural Organization’s International Institute for Capacity Building (UNESCO-IICBA) in promoting science, technology, engineering, art and Design and mathematics (STEAM) in Africa.</w:t>
      </w:r>
    </w:p>
    <w:p w:rsidR="002F54EC" w:rsidRDefault="002F54EC" w:rsidP="002F54EC">
      <w:pPr>
        <w:spacing w:after="0" w:line="360" w:lineRule="auto"/>
        <w:ind w:left="-360"/>
        <w:jc w:val="both"/>
        <w:rPr>
          <w:rFonts w:ascii="Times New Roman" w:hAnsi="Times New Roman"/>
          <w:sz w:val="24"/>
          <w:szCs w:val="24"/>
        </w:rPr>
      </w:pPr>
      <w:r>
        <w:rPr>
          <w:rFonts w:ascii="Times New Roman" w:hAnsi="Times New Roman"/>
          <w:sz w:val="24"/>
          <w:szCs w:val="24"/>
        </w:rPr>
        <w:t xml:space="preserve">Since 2013, under the Jubilee government, CEMASTEA has strengthened her activities as an Africa’s </w:t>
      </w:r>
      <w:proofErr w:type="spellStart"/>
      <w:r>
        <w:rPr>
          <w:rFonts w:ascii="Times New Roman" w:hAnsi="Times New Roman"/>
          <w:sz w:val="24"/>
          <w:szCs w:val="24"/>
        </w:rPr>
        <w:t>centre</w:t>
      </w:r>
      <w:proofErr w:type="spellEnd"/>
      <w:r>
        <w:rPr>
          <w:rFonts w:ascii="Times New Roman" w:hAnsi="Times New Roman"/>
          <w:sz w:val="24"/>
          <w:szCs w:val="24"/>
        </w:rPr>
        <w:t xml:space="preserve"> for educational research and capacity development in innovative pedagogy. </w:t>
      </w:r>
    </w:p>
    <w:p w:rsidR="002F54EC" w:rsidRDefault="002F54EC" w:rsidP="002F54EC">
      <w:pPr>
        <w:spacing w:after="0" w:line="360" w:lineRule="auto"/>
        <w:ind w:left="-360"/>
        <w:jc w:val="both"/>
        <w:rPr>
          <w:rFonts w:ascii="Times New Roman" w:hAnsi="Times New Roman"/>
          <w:sz w:val="24"/>
          <w:szCs w:val="24"/>
        </w:rPr>
      </w:pPr>
      <w:r>
        <w:rPr>
          <w:rFonts w:ascii="Times New Roman" w:hAnsi="Times New Roman"/>
          <w:sz w:val="24"/>
          <w:szCs w:val="24"/>
        </w:rPr>
        <w:t>CEMASTEA achievements in line with Jubilee Manifesto, Kenya Vision 2013, and Continental Education Strategy for Africa 16-25 are as follows:</w:t>
      </w:r>
    </w:p>
    <w:p w:rsidR="002F54EC" w:rsidRDefault="002F54EC" w:rsidP="002F54EC">
      <w:pPr>
        <w:numPr>
          <w:ilvl w:val="0"/>
          <w:numId w:val="1"/>
        </w:numPr>
        <w:spacing w:after="0" w:line="240" w:lineRule="auto"/>
        <w:ind w:left="-360" w:firstLine="0"/>
        <w:contextualSpacing/>
        <w:jc w:val="both"/>
        <w:rPr>
          <w:rFonts w:ascii="Times New Roman" w:hAnsi="Times New Roman"/>
          <w:sz w:val="24"/>
          <w:szCs w:val="24"/>
        </w:rPr>
      </w:pPr>
      <w:r>
        <w:rPr>
          <w:rFonts w:ascii="Times New Roman" w:hAnsi="Times New Roman"/>
          <w:sz w:val="24"/>
          <w:szCs w:val="24"/>
        </w:rPr>
        <w:t>Capacity building 300 teachers from twelve African countries through the Third Country Training Program (TCTP)</w:t>
      </w:r>
    </w:p>
    <w:p w:rsidR="002F54EC" w:rsidRDefault="002F54EC" w:rsidP="002F54EC">
      <w:pPr>
        <w:numPr>
          <w:ilvl w:val="0"/>
          <w:numId w:val="1"/>
        </w:numPr>
        <w:spacing w:after="0" w:line="240" w:lineRule="auto"/>
        <w:ind w:left="-360" w:firstLine="0"/>
        <w:contextualSpacing/>
        <w:jc w:val="both"/>
        <w:rPr>
          <w:rFonts w:ascii="Times New Roman" w:hAnsi="Times New Roman"/>
          <w:sz w:val="24"/>
          <w:szCs w:val="24"/>
        </w:rPr>
      </w:pPr>
      <w:r>
        <w:rPr>
          <w:rFonts w:ascii="Times New Roman" w:hAnsi="Times New Roman"/>
          <w:sz w:val="24"/>
          <w:szCs w:val="24"/>
        </w:rPr>
        <w:t>Introducing 47 science, technology, engineering and mathematics (STEM) model schools in Kenya;</w:t>
      </w:r>
    </w:p>
    <w:p w:rsidR="002F54EC" w:rsidRDefault="002F54EC" w:rsidP="002F54EC">
      <w:pPr>
        <w:numPr>
          <w:ilvl w:val="0"/>
          <w:numId w:val="1"/>
        </w:numPr>
        <w:spacing w:after="0" w:line="240" w:lineRule="auto"/>
        <w:ind w:left="-360" w:firstLine="0"/>
        <w:contextualSpacing/>
        <w:jc w:val="both"/>
        <w:rPr>
          <w:rFonts w:ascii="Times New Roman" w:hAnsi="Times New Roman"/>
          <w:sz w:val="24"/>
          <w:szCs w:val="24"/>
        </w:rPr>
      </w:pPr>
      <w:r>
        <w:rPr>
          <w:rFonts w:ascii="Times New Roman" w:hAnsi="Times New Roman"/>
          <w:sz w:val="24"/>
          <w:szCs w:val="24"/>
        </w:rPr>
        <w:t xml:space="preserve">Conducting workshop for 60 teachers and educators from six countries on science, technology, engineering, art &amp; design  and mathematics (STEAM) </w:t>
      </w:r>
    </w:p>
    <w:p w:rsidR="002F54EC" w:rsidRDefault="002F54EC" w:rsidP="002F54EC">
      <w:pPr>
        <w:numPr>
          <w:ilvl w:val="0"/>
          <w:numId w:val="1"/>
        </w:numPr>
        <w:spacing w:after="0" w:line="240" w:lineRule="auto"/>
        <w:ind w:left="-360" w:firstLine="0"/>
        <w:contextualSpacing/>
        <w:jc w:val="both"/>
        <w:rPr>
          <w:rFonts w:ascii="Times New Roman" w:hAnsi="Times New Roman"/>
          <w:sz w:val="24"/>
          <w:szCs w:val="24"/>
        </w:rPr>
      </w:pPr>
      <w:r>
        <w:rPr>
          <w:rFonts w:ascii="Times New Roman" w:hAnsi="Times New Roman"/>
          <w:sz w:val="24"/>
          <w:szCs w:val="24"/>
        </w:rPr>
        <w:t>Organized three international conferences which brought together more than one thousand participants from different organization and agency working in the education sector in the Africa and other continents</w:t>
      </w:r>
    </w:p>
    <w:p w:rsidR="002F54EC" w:rsidRDefault="002F54EC" w:rsidP="002F54EC">
      <w:pPr>
        <w:numPr>
          <w:ilvl w:val="0"/>
          <w:numId w:val="1"/>
        </w:numPr>
        <w:spacing w:after="0" w:line="240" w:lineRule="auto"/>
        <w:ind w:left="-360" w:firstLine="0"/>
        <w:contextualSpacing/>
        <w:jc w:val="both"/>
        <w:rPr>
          <w:rFonts w:ascii="Times New Roman" w:hAnsi="Times New Roman"/>
          <w:sz w:val="24"/>
          <w:szCs w:val="24"/>
        </w:rPr>
      </w:pPr>
      <w:r>
        <w:rPr>
          <w:rFonts w:ascii="Times New Roman" w:hAnsi="Times New Roman"/>
          <w:sz w:val="24"/>
          <w:szCs w:val="24"/>
        </w:rPr>
        <w:t xml:space="preserve"> Conducted three main research including one situational analysis on the teachers’ practice in six African Countries</w:t>
      </w:r>
    </w:p>
    <w:p w:rsidR="002F54EC" w:rsidRDefault="002F54EC" w:rsidP="002F54EC">
      <w:pPr>
        <w:numPr>
          <w:ilvl w:val="0"/>
          <w:numId w:val="1"/>
        </w:numPr>
        <w:spacing w:after="0" w:line="240" w:lineRule="auto"/>
        <w:ind w:left="-360" w:firstLine="0"/>
        <w:contextualSpacing/>
        <w:jc w:val="both"/>
        <w:rPr>
          <w:rFonts w:ascii="Times New Roman" w:hAnsi="Times New Roman"/>
          <w:sz w:val="24"/>
          <w:szCs w:val="24"/>
        </w:rPr>
      </w:pPr>
      <w:r>
        <w:rPr>
          <w:rFonts w:ascii="Times New Roman" w:hAnsi="Times New Roman"/>
          <w:sz w:val="24"/>
          <w:szCs w:val="24"/>
        </w:rPr>
        <w:t>Actively participating in preparations for ADEA Trienniale</w:t>
      </w:r>
      <w:bookmarkStart w:id="0" w:name="_GoBack"/>
      <w:bookmarkEnd w:id="0"/>
      <w:r>
        <w:rPr>
          <w:rFonts w:ascii="Times New Roman" w:hAnsi="Times New Roman"/>
          <w:sz w:val="24"/>
          <w:szCs w:val="24"/>
        </w:rPr>
        <w:t xml:space="preserve"> to be held in Morocco in 2017</w:t>
      </w:r>
    </w:p>
    <w:p w:rsidR="00CE1A79" w:rsidRDefault="002F54EC" w:rsidP="002F54EC">
      <w:pPr>
        <w:numPr>
          <w:ilvl w:val="0"/>
          <w:numId w:val="1"/>
        </w:numPr>
        <w:spacing w:after="0" w:line="360" w:lineRule="auto"/>
        <w:ind w:left="-360" w:firstLine="0"/>
        <w:contextualSpacing/>
        <w:jc w:val="both"/>
      </w:pPr>
      <w:r w:rsidRPr="002F54EC">
        <w:rPr>
          <w:rFonts w:ascii="Times New Roman" w:hAnsi="Times New Roman"/>
          <w:sz w:val="24"/>
          <w:szCs w:val="24"/>
        </w:rPr>
        <w:t>Actively participating in TICAD VI conference preparation to be held in Kenya August 2016</w:t>
      </w:r>
      <w:r w:rsidRPr="002F54EC">
        <w:rPr>
          <w:rFonts w:ascii="Times New Roman" w:hAnsi="Times New Roman"/>
          <w:sz w:val="24"/>
          <w:szCs w:val="24"/>
        </w:rPr>
        <w:t xml:space="preserve"> </w:t>
      </w:r>
    </w:p>
    <w:sectPr w:rsidR="00CE1A79" w:rsidSect="002F54EC">
      <w:pgSz w:w="12240" w:h="15840"/>
      <w:pgMar w:top="117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7675F"/>
    <w:multiLevelType w:val="hybridMultilevel"/>
    <w:tmpl w:val="0E80B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EC"/>
    <w:rsid w:val="002F54EC"/>
    <w:rsid w:val="00660063"/>
    <w:rsid w:val="0087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4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2016-10-24T09:35:00Z</dcterms:created>
  <dcterms:modified xsi:type="dcterms:W3CDTF">2016-10-24T09:37:00Z</dcterms:modified>
</cp:coreProperties>
</file>