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755"/>
        <w:gridCol w:w="755"/>
        <w:gridCol w:w="748"/>
        <w:gridCol w:w="749"/>
      </w:tblGrid>
      <w:tr w:rsidR="0073033F" w:rsidRPr="00EB7C8D" w:rsidTr="00EB7C8D">
        <w:trPr>
          <w:trHeight w:val="274"/>
        </w:trPr>
        <w:tc>
          <w:tcPr>
            <w:tcW w:w="3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Population</w:t>
            </w:r>
            <w:proofErr w:type="spellEnd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 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Age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General </w:t>
            </w: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Distribution</w:t>
            </w:r>
            <w:proofErr w:type="spellEnd"/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Enrolled</w:t>
            </w:r>
            <w:proofErr w:type="spellEnd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cycle</w:t>
            </w:r>
            <w:proofErr w:type="spellEnd"/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F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F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[0_3]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8,1%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16,2%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15,9%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[3_6]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7,8%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76,8%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75,6%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[6_12]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14,1%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14%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87,2%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82,7%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[12_18]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14,2%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14%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74,1%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76,9%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[18_25]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17,2%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16%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16,5%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20,7%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[25_35]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20,8%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4,2%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4,8%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PT"/>
              </w:rPr>
            </w:pPr>
          </w:p>
        </w:tc>
      </w:tr>
      <w:tr w:rsidR="0073033F" w:rsidRPr="00EB7C8D" w:rsidTr="00EB7C8D">
        <w:trPr>
          <w:trHeight w:val="274"/>
        </w:trPr>
        <w:tc>
          <w:tcPr>
            <w:tcW w:w="39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Population</w:t>
            </w:r>
            <w:proofErr w:type="spellEnd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 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Age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General </w:t>
            </w: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Distribution</w:t>
            </w:r>
            <w:proofErr w:type="spellEnd"/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Enrolled</w:t>
            </w:r>
            <w:proofErr w:type="spellEnd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cycle</w:t>
            </w:r>
            <w:proofErr w:type="spellEnd"/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F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M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F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[0_3[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6,1%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5,8%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7,8%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7,4%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[3_6[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5,8%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5,7%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70,8%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70,4%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[6_12[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12,0%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12,1%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95,3%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92,3%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[12_18[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12,1%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11,8%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80,0%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82,9%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[18_25[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15,0%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14,5%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18,2%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22,7%</w:t>
            </w:r>
          </w:p>
        </w:tc>
      </w:tr>
      <w:tr w:rsidR="0073033F" w:rsidRPr="00EB7C8D" w:rsidTr="00EB7C8D">
        <w:trPr>
          <w:trHeight w:val="274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[25_35]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20,8%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18,3%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4,2%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33F" w:rsidRPr="00EB7C8D" w:rsidRDefault="0073033F" w:rsidP="007303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</w:pPr>
            <w:r w:rsidRPr="00EB7C8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PT"/>
              </w:rPr>
              <w:t>4,8%</w:t>
            </w:r>
          </w:p>
        </w:tc>
      </w:tr>
    </w:tbl>
    <w:p w:rsidR="00691C1B" w:rsidRDefault="00691C1B"/>
    <w:p w:rsidR="00EB7C8D" w:rsidRDefault="00EB7C8D"/>
    <w:p w:rsidR="00EB7C8D" w:rsidRPr="00BF4666" w:rsidRDefault="00EB7C8D" w:rsidP="00EB7C8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F4666">
        <w:rPr>
          <w:rFonts w:ascii="Arial" w:hAnsi="Arial" w:cs="Arial"/>
          <w:sz w:val="24"/>
          <w:szCs w:val="24"/>
          <w:lang w:val="en-US"/>
        </w:rPr>
        <w:br w:type="textWrapping" w:clear="all"/>
      </w:r>
    </w:p>
    <w:p w:rsidR="00EB7C8D" w:rsidRDefault="00EB7C8D">
      <w:bookmarkStart w:id="0" w:name="_GoBack"/>
      <w:bookmarkEnd w:id="0"/>
    </w:p>
    <w:sectPr w:rsidR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3F"/>
    <w:rsid w:val="000476DA"/>
    <w:rsid w:val="00691C1B"/>
    <w:rsid w:val="0073033F"/>
    <w:rsid w:val="00E11111"/>
    <w:rsid w:val="00E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A6CE"/>
  <w15:chartTrackingRefBased/>
  <w15:docId w15:val="{C0B2D510-1E02-446C-8693-FE3FCD0F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B7C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Tipodeletrapredefinidodopargrafo"/>
    <w:rsid w:val="00EB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/ GEP - Emanuel Borges</dc:creator>
  <cp:keywords/>
  <dc:description/>
  <cp:lastModifiedBy>MESCI / Assessor - Paulo Cesar Lopes Corsino</cp:lastModifiedBy>
  <cp:revision>2</cp:revision>
  <dcterms:created xsi:type="dcterms:W3CDTF">2016-10-19T15:58:00Z</dcterms:created>
  <dcterms:modified xsi:type="dcterms:W3CDTF">2016-10-20T09:31:00Z</dcterms:modified>
</cp:coreProperties>
</file>