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464" w:type="dxa"/>
        <w:tblLook w:val="04A0" w:firstRow="1" w:lastRow="0" w:firstColumn="1" w:lastColumn="0" w:noHBand="0" w:noVBand="1"/>
      </w:tblPr>
      <w:tblGrid>
        <w:gridCol w:w="9567"/>
      </w:tblGrid>
      <w:tr w:rsidR="00B12B64" w:rsidRPr="00BC78D2" w:rsidTr="00BC78D2">
        <w:tc>
          <w:tcPr>
            <w:tcW w:w="9464" w:type="dxa"/>
            <w:tcBorders>
              <w:top w:val="nil"/>
              <w:left w:val="nil"/>
              <w:bottom w:val="nil"/>
              <w:right w:val="nil"/>
            </w:tcBorders>
            <w:vAlign w:val="center"/>
          </w:tcPr>
          <w:tbl>
            <w:tblPr>
              <w:tblStyle w:val="TableGrid"/>
              <w:tblW w:w="9351" w:type="dxa"/>
              <w:tblLook w:val="04A0" w:firstRow="1" w:lastRow="0" w:firstColumn="1" w:lastColumn="0" w:noHBand="0" w:noVBand="1"/>
            </w:tblPr>
            <w:tblGrid>
              <w:gridCol w:w="2026"/>
              <w:gridCol w:w="2080"/>
              <w:gridCol w:w="427"/>
              <w:gridCol w:w="2125"/>
              <w:gridCol w:w="2693"/>
            </w:tblGrid>
            <w:tr w:rsidR="006A4EC3" w:rsidRPr="00BC78D2" w:rsidTr="009D4F2F">
              <w:trPr>
                <w:trHeight w:val="576"/>
              </w:trPr>
              <w:tc>
                <w:tcPr>
                  <w:tcW w:w="2026" w:type="dxa"/>
                  <w:vMerge w:val="restart"/>
                  <w:vAlign w:val="center"/>
                </w:tcPr>
                <w:p w:rsidR="00BC78D2" w:rsidRPr="00BC78D2" w:rsidRDefault="00BC78D2" w:rsidP="00BC78D2">
                  <w:pPr>
                    <w:spacing w:after="0" w:line="240" w:lineRule="auto"/>
                    <w:ind w:left="-90" w:right="-95"/>
                    <w:jc w:val="center"/>
                    <w:rPr>
                      <w:rFonts w:ascii="Arial" w:hAnsi="Arial" w:cs="Arial"/>
                      <w:sz w:val="24"/>
                      <w:szCs w:val="24"/>
                    </w:rPr>
                  </w:pPr>
                  <w:bookmarkStart w:id="0" w:name="_GoBack"/>
                  <w:bookmarkEnd w:id="0"/>
                  <w:r w:rsidRPr="00BC78D2">
                    <w:rPr>
                      <w:rFonts w:ascii="Arial" w:hAnsi="Arial" w:cs="Arial"/>
                      <w:noProof/>
                      <w:sz w:val="24"/>
                      <w:szCs w:val="24"/>
                    </w:rPr>
                    <w:drawing>
                      <wp:inline distT="0" distB="0" distL="0" distR="0">
                        <wp:extent cx="1260362" cy="791570"/>
                        <wp:effectExtent l="0" t="0" r="0" b="8890"/>
                        <wp:docPr id="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1258778" cy="790575"/>
                                </a:xfrm>
                                <a:prstGeom prst="rect">
                                  <a:avLst/>
                                </a:prstGeom>
                              </pic:spPr>
                            </pic:pic>
                          </a:graphicData>
                        </a:graphic>
                      </wp:inline>
                    </w:drawing>
                  </w:r>
                </w:p>
              </w:tc>
              <w:tc>
                <w:tcPr>
                  <w:tcW w:w="2080" w:type="dxa"/>
                  <w:vAlign w:val="center"/>
                </w:tcPr>
                <w:p w:rsidR="00BC78D2" w:rsidRPr="00BC78D2" w:rsidRDefault="00BC78D2" w:rsidP="00BC78D2">
                  <w:pPr>
                    <w:spacing w:after="0" w:line="240" w:lineRule="auto"/>
                    <w:ind w:right="-95"/>
                    <w:jc w:val="center"/>
                    <w:rPr>
                      <w:rFonts w:ascii="Arial" w:hAnsi="Arial" w:cs="Arial"/>
                      <w:sz w:val="32"/>
                      <w:szCs w:val="32"/>
                    </w:rPr>
                  </w:pPr>
                  <w:r w:rsidRPr="00BC78D2">
                    <w:rPr>
                      <w:rFonts w:ascii="Arial" w:hAnsi="Arial" w:cs="Arial"/>
                      <w:b/>
                      <w:bCs/>
                      <w:sz w:val="32"/>
                      <w:szCs w:val="32"/>
                    </w:rPr>
                    <w:t>SENEGAL</w:t>
                  </w:r>
                </w:p>
              </w:tc>
              <w:tc>
                <w:tcPr>
                  <w:tcW w:w="2552" w:type="dxa"/>
                  <w:gridSpan w:val="2"/>
                  <w:vAlign w:val="center"/>
                </w:tcPr>
                <w:p w:rsidR="00BC78D2" w:rsidRPr="00BC78D2" w:rsidRDefault="00BC78D2" w:rsidP="00BC78D2">
                  <w:pPr>
                    <w:spacing w:after="0" w:line="240" w:lineRule="auto"/>
                    <w:ind w:right="-95"/>
                    <w:jc w:val="center"/>
                    <w:rPr>
                      <w:rFonts w:ascii="Arial" w:hAnsi="Arial" w:cs="Arial"/>
                      <w:color w:val="FF0000"/>
                      <w:sz w:val="24"/>
                      <w:szCs w:val="24"/>
                      <w:lang w:val="fr-FR"/>
                    </w:rPr>
                  </w:pPr>
                  <w:r w:rsidRPr="00BC78D2">
                    <w:rPr>
                      <w:rFonts w:ascii="Arial" w:hAnsi="Arial" w:cs="Arial"/>
                      <w:b/>
                      <w:bCs/>
                      <w:color w:val="FF0000"/>
                      <w:sz w:val="24"/>
                      <w:szCs w:val="24"/>
                      <w:lang w:val="fr-FR"/>
                    </w:rPr>
                    <w:t>Afrique de l’Ouest</w:t>
                  </w:r>
                </w:p>
                <w:p w:rsidR="00BC78D2" w:rsidRPr="00BC78D2" w:rsidRDefault="00BC78D2" w:rsidP="00BC78D2">
                  <w:pPr>
                    <w:spacing w:after="0" w:line="240" w:lineRule="auto"/>
                    <w:ind w:right="-95"/>
                    <w:jc w:val="center"/>
                    <w:rPr>
                      <w:rFonts w:ascii="Arial" w:hAnsi="Arial" w:cs="Arial"/>
                      <w:sz w:val="24"/>
                      <w:szCs w:val="24"/>
                      <w:lang w:val="fr-FR"/>
                    </w:rPr>
                  </w:pPr>
                  <w:r w:rsidRPr="00BC78D2">
                    <w:rPr>
                      <w:rFonts w:ascii="Arial" w:hAnsi="Arial" w:cs="Arial"/>
                      <w:sz w:val="24"/>
                      <w:szCs w:val="24"/>
                      <w:lang w:val="fr-FR"/>
                    </w:rPr>
                    <w:t>CEDEAO, Cen-</w:t>
                  </w:r>
                  <w:proofErr w:type="spellStart"/>
                  <w:r w:rsidRPr="00BC78D2">
                    <w:rPr>
                      <w:rFonts w:ascii="Arial" w:hAnsi="Arial" w:cs="Arial"/>
                      <w:sz w:val="24"/>
                      <w:szCs w:val="24"/>
                      <w:lang w:val="fr-FR"/>
                    </w:rPr>
                    <w:t>Sad</w:t>
                  </w:r>
                  <w:proofErr w:type="spellEnd"/>
                </w:p>
              </w:tc>
              <w:tc>
                <w:tcPr>
                  <w:tcW w:w="2693" w:type="dxa"/>
                  <w:vAlign w:val="center"/>
                </w:tcPr>
                <w:p w:rsidR="00BC78D2" w:rsidRPr="00BC78D2" w:rsidRDefault="00BC78D2" w:rsidP="00BC78D2">
                  <w:pPr>
                    <w:spacing w:after="0" w:line="240" w:lineRule="auto"/>
                    <w:ind w:right="-95"/>
                    <w:jc w:val="center"/>
                    <w:rPr>
                      <w:rFonts w:ascii="Arial" w:hAnsi="Arial" w:cs="Arial"/>
                      <w:sz w:val="24"/>
                      <w:szCs w:val="24"/>
                    </w:rPr>
                  </w:pPr>
                  <w:proofErr w:type="spellStart"/>
                  <w:r w:rsidRPr="00BC78D2">
                    <w:rPr>
                      <w:rFonts w:ascii="Arial" w:hAnsi="Arial" w:cs="Arial"/>
                      <w:sz w:val="24"/>
                      <w:szCs w:val="24"/>
                    </w:rPr>
                    <w:t>superficie</w:t>
                  </w:r>
                  <w:proofErr w:type="spellEnd"/>
                </w:p>
                <w:p w:rsidR="00BC78D2" w:rsidRPr="00BC78D2" w:rsidRDefault="00BC78D2" w:rsidP="00BC78D2">
                  <w:pPr>
                    <w:spacing w:after="0" w:line="240" w:lineRule="auto"/>
                    <w:ind w:right="-95"/>
                    <w:jc w:val="center"/>
                    <w:rPr>
                      <w:rFonts w:ascii="Arial" w:hAnsi="Arial" w:cs="Arial"/>
                      <w:b/>
                      <w:bCs/>
                      <w:sz w:val="24"/>
                      <w:szCs w:val="24"/>
                    </w:rPr>
                  </w:pPr>
                  <w:r w:rsidRPr="00BC78D2">
                    <w:rPr>
                      <w:rFonts w:ascii="Arial" w:hAnsi="Arial" w:cs="Arial"/>
                      <w:b/>
                      <w:sz w:val="24"/>
                      <w:szCs w:val="24"/>
                    </w:rPr>
                    <w:t>196.712</w:t>
                  </w:r>
                  <w:r w:rsidRPr="00BC78D2">
                    <w:rPr>
                      <w:rFonts w:ascii="Arial" w:hAnsi="Arial" w:cs="Arial"/>
                      <w:sz w:val="24"/>
                      <w:szCs w:val="24"/>
                    </w:rPr>
                    <w:t xml:space="preserve"> km</w:t>
                  </w:r>
                  <w:r w:rsidRPr="00BC78D2">
                    <w:rPr>
                      <w:rFonts w:ascii="Arial" w:hAnsi="Arial" w:cs="Arial"/>
                      <w:sz w:val="24"/>
                      <w:szCs w:val="24"/>
                      <w:vertAlign w:val="superscript"/>
                    </w:rPr>
                    <w:t>2</w:t>
                  </w:r>
                </w:p>
              </w:tc>
            </w:tr>
            <w:tr w:rsidR="006A4EC3" w:rsidRPr="00BC78D2" w:rsidTr="009D4F2F">
              <w:trPr>
                <w:trHeight w:val="576"/>
              </w:trPr>
              <w:tc>
                <w:tcPr>
                  <w:tcW w:w="2026" w:type="dxa"/>
                  <w:vMerge/>
                  <w:vAlign w:val="center"/>
                </w:tcPr>
                <w:p w:rsidR="00BC78D2" w:rsidRPr="00BC78D2" w:rsidRDefault="00BC78D2" w:rsidP="00BC78D2">
                  <w:pPr>
                    <w:spacing w:after="0" w:line="240" w:lineRule="auto"/>
                    <w:ind w:right="-95"/>
                    <w:jc w:val="center"/>
                    <w:rPr>
                      <w:rFonts w:ascii="Arial" w:hAnsi="Arial" w:cs="Arial"/>
                      <w:sz w:val="24"/>
                      <w:szCs w:val="24"/>
                    </w:rPr>
                  </w:pPr>
                </w:p>
              </w:tc>
              <w:tc>
                <w:tcPr>
                  <w:tcW w:w="2080" w:type="dxa"/>
                  <w:vAlign w:val="center"/>
                </w:tcPr>
                <w:p w:rsidR="00BC78D2" w:rsidRPr="00BC78D2" w:rsidRDefault="00BC78D2" w:rsidP="00BC78D2">
                  <w:pPr>
                    <w:spacing w:after="0" w:line="240" w:lineRule="auto"/>
                    <w:ind w:right="-95"/>
                    <w:jc w:val="center"/>
                    <w:rPr>
                      <w:rFonts w:ascii="Arial" w:hAnsi="Arial" w:cs="Arial"/>
                      <w:sz w:val="24"/>
                      <w:szCs w:val="24"/>
                    </w:rPr>
                  </w:pPr>
                  <w:r w:rsidRPr="00BC78D2">
                    <w:rPr>
                      <w:rFonts w:ascii="Arial" w:hAnsi="Arial" w:cs="Arial"/>
                      <w:b/>
                      <w:sz w:val="24"/>
                      <w:szCs w:val="24"/>
                    </w:rPr>
                    <w:t>Dakar</w:t>
                  </w:r>
                </w:p>
              </w:tc>
              <w:tc>
                <w:tcPr>
                  <w:tcW w:w="2552" w:type="dxa"/>
                  <w:gridSpan w:val="2"/>
                  <w:vAlign w:val="center"/>
                </w:tcPr>
                <w:p w:rsidR="00BC78D2" w:rsidRPr="00BC78D2" w:rsidRDefault="00BC78D2" w:rsidP="00BC78D2">
                  <w:pPr>
                    <w:spacing w:after="0" w:line="240" w:lineRule="auto"/>
                    <w:ind w:right="-95"/>
                    <w:jc w:val="center"/>
                    <w:rPr>
                      <w:rFonts w:ascii="Arial" w:hAnsi="Arial" w:cs="Arial"/>
                      <w:sz w:val="24"/>
                      <w:szCs w:val="24"/>
                    </w:rPr>
                  </w:pPr>
                  <w:r w:rsidRPr="00BC78D2">
                    <w:rPr>
                      <w:rFonts w:ascii="Arial" w:hAnsi="Arial" w:cs="Arial"/>
                      <w:sz w:val="24"/>
                      <w:szCs w:val="24"/>
                    </w:rPr>
                    <w:t>population</w:t>
                  </w:r>
                </w:p>
                <w:p w:rsidR="00BC78D2" w:rsidRPr="00BC78D2" w:rsidRDefault="00BC78D2" w:rsidP="00BC78D2">
                  <w:pPr>
                    <w:spacing w:after="0" w:line="240" w:lineRule="auto"/>
                    <w:ind w:right="-95"/>
                    <w:jc w:val="center"/>
                    <w:rPr>
                      <w:rFonts w:ascii="Arial" w:hAnsi="Arial" w:cs="Arial"/>
                      <w:sz w:val="24"/>
                      <w:szCs w:val="24"/>
                    </w:rPr>
                  </w:pPr>
                  <w:r w:rsidRPr="00BC78D2">
                    <w:rPr>
                      <w:rFonts w:ascii="Arial" w:hAnsi="Arial" w:cs="Arial"/>
                      <w:b/>
                      <w:sz w:val="24"/>
                      <w:szCs w:val="24"/>
                    </w:rPr>
                    <w:t xml:space="preserve">14 356 575 </w:t>
                  </w:r>
                  <w:r w:rsidRPr="00BC78D2">
                    <w:rPr>
                      <w:rFonts w:ascii="Arial" w:hAnsi="Arial" w:cs="Arial"/>
                      <w:sz w:val="24"/>
                      <w:szCs w:val="24"/>
                    </w:rPr>
                    <w:t>habitants</w:t>
                  </w:r>
                </w:p>
              </w:tc>
              <w:tc>
                <w:tcPr>
                  <w:tcW w:w="2693" w:type="dxa"/>
                  <w:vAlign w:val="center"/>
                </w:tcPr>
                <w:p w:rsidR="00BC78D2" w:rsidRPr="00BC78D2" w:rsidRDefault="00BC78D2" w:rsidP="00BC78D2">
                  <w:pPr>
                    <w:spacing w:after="0" w:line="240" w:lineRule="auto"/>
                    <w:ind w:right="-95"/>
                    <w:jc w:val="center"/>
                    <w:rPr>
                      <w:rFonts w:ascii="Arial" w:hAnsi="Arial" w:cs="Arial"/>
                      <w:sz w:val="24"/>
                      <w:szCs w:val="24"/>
                    </w:rPr>
                  </w:pPr>
                  <w:r w:rsidRPr="00BC78D2">
                    <w:rPr>
                      <w:rFonts w:ascii="Arial" w:hAnsi="Arial" w:cs="Arial"/>
                      <w:sz w:val="24"/>
                      <w:szCs w:val="24"/>
                    </w:rPr>
                    <w:t xml:space="preserve">Budget </w:t>
                  </w:r>
                  <w:proofErr w:type="spellStart"/>
                  <w:r w:rsidRPr="00BC78D2">
                    <w:rPr>
                      <w:rFonts w:ascii="Arial" w:hAnsi="Arial" w:cs="Arial"/>
                      <w:sz w:val="24"/>
                      <w:szCs w:val="24"/>
                    </w:rPr>
                    <w:t>annuel</w:t>
                  </w:r>
                  <w:proofErr w:type="spellEnd"/>
                  <w:r w:rsidR="00265E1D">
                    <w:rPr>
                      <w:rFonts w:ascii="Arial" w:hAnsi="Arial" w:cs="Arial"/>
                      <w:sz w:val="24"/>
                      <w:szCs w:val="24"/>
                    </w:rPr>
                    <w:t xml:space="preserve"> 2016</w:t>
                  </w:r>
                </w:p>
                <w:p w:rsidR="00BC78D2" w:rsidRPr="009D4F2F" w:rsidRDefault="006A4EC3" w:rsidP="00BC78D2">
                  <w:pPr>
                    <w:spacing w:after="0" w:line="240" w:lineRule="auto"/>
                    <w:ind w:right="-95"/>
                    <w:jc w:val="center"/>
                    <w:rPr>
                      <w:rFonts w:ascii="Arial" w:hAnsi="Arial" w:cs="Arial"/>
                      <w:b/>
                      <w:sz w:val="24"/>
                      <w:szCs w:val="24"/>
                      <w:lang w:val="fr-FR"/>
                    </w:rPr>
                  </w:pPr>
                  <w:r w:rsidRPr="009D4F2F">
                    <w:rPr>
                      <w:rFonts w:ascii="Arial" w:hAnsi="Arial" w:cs="Arial"/>
                      <w:b/>
                      <w:sz w:val="24"/>
                      <w:szCs w:val="24"/>
                      <w:lang w:val="fr-FR"/>
                    </w:rPr>
                    <w:t>3.022.390.000</w:t>
                  </w:r>
                  <w:r w:rsidR="009D4F2F" w:rsidRPr="009D4F2F">
                    <w:rPr>
                      <w:rFonts w:ascii="Arial" w:hAnsi="Arial" w:cs="Arial"/>
                      <w:b/>
                      <w:sz w:val="24"/>
                      <w:szCs w:val="24"/>
                      <w:lang w:val="fr-FR"/>
                    </w:rPr>
                    <w:t>.</w:t>
                  </w:r>
                  <w:r w:rsidR="009D4F2F">
                    <w:rPr>
                      <w:rFonts w:ascii="Arial" w:hAnsi="Arial" w:cs="Arial"/>
                      <w:b/>
                      <w:sz w:val="24"/>
                      <w:szCs w:val="24"/>
                      <w:lang w:val="fr-FR"/>
                    </w:rPr>
                    <w:t>000</w:t>
                  </w:r>
                  <w:r w:rsidRPr="009D4F2F">
                    <w:rPr>
                      <w:rFonts w:ascii="Arial" w:hAnsi="Arial" w:cs="Arial"/>
                      <w:b/>
                      <w:sz w:val="24"/>
                      <w:szCs w:val="24"/>
                      <w:lang w:val="fr-FR"/>
                    </w:rPr>
                    <w:t xml:space="preserve"> XOF</w:t>
                  </w:r>
                </w:p>
              </w:tc>
            </w:tr>
            <w:tr w:rsidR="00BC78D2" w:rsidRPr="00BC78D2" w:rsidTr="009D4F2F">
              <w:trPr>
                <w:gridAfter w:val="2"/>
                <w:wAfter w:w="4818" w:type="dxa"/>
              </w:trPr>
              <w:tc>
                <w:tcPr>
                  <w:tcW w:w="4533" w:type="dxa"/>
                  <w:gridSpan w:val="3"/>
                  <w:tcBorders>
                    <w:top w:val="nil"/>
                    <w:left w:val="nil"/>
                    <w:bottom w:val="nil"/>
                    <w:right w:val="nil"/>
                  </w:tcBorders>
                  <w:vAlign w:val="center"/>
                </w:tcPr>
                <w:p w:rsidR="00BC78D2" w:rsidRPr="009D4F2F" w:rsidRDefault="00BC78D2" w:rsidP="006A4EC3">
                  <w:pPr>
                    <w:spacing w:after="0" w:line="240" w:lineRule="auto"/>
                    <w:ind w:right="-95"/>
                    <w:rPr>
                      <w:rFonts w:ascii="Arial" w:hAnsi="Arial" w:cs="Arial"/>
                      <w:b/>
                      <w:sz w:val="24"/>
                      <w:szCs w:val="24"/>
                      <w:lang w:val="fr-FR"/>
                    </w:rPr>
                  </w:pPr>
                  <w:r w:rsidRPr="009D4F2F">
                    <w:rPr>
                      <w:rFonts w:ascii="Arial" w:hAnsi="Arial" w:cs="Arial"/>
                      <w:b/>
                      <w:sz w:val="24"/>
                      <w:szCs w:val="24"/>
                      <w:lang w:val="fr-FR"/>
                    </w:rPr>
                    <w:t>Informations générales</w:t>
                  </w:r>
                </w:p>
              </w:tc>
            </w:tr>
          </w:tbl>
          <w:p w:rsidR="00B12B64" w:rsidRPr="00BC78D2" w:rsidRDefault="00B12B64" w:rsidP="00BC78D2">
            <w:pPr>
              <w:spacing w:after="0"/>
              <w:ind w:right="-95"/>
              <w:rPr>
                <w:rFonts w:ascii="Arial" w:hAnsi="Arial" w:cs="Arial"/>
                <w:sz w:val="24"/>
                <w:szCs w:val="24"/>
                <w:lang w:val="fr-FR"/>
              </w:rPr>
            </w:pPr>
          </w:p>
        </w:tc>
      </w:tr>
    </w:tbl>
    <w:tbl>
      <w:tblPr>
        <w:tblStyle w:val="TableGrid"/>
        <w:tblpPr w:leftFromText="180" w:rightFromText="180" w:vertAnchor="text" w:tblpX="108" w:tblpY="1"/>
        <w:tblOverlap w:val="never"/>
        <w:tblW w:w="9214" w:type="dxa"/>
        <w:tblLayout w:type="fixed"/>
        <w:tblLook w:val="04A0" w:firstRow="1" w:lastRow="0" w:firstColumn="1" w:lastColumn="0" w:noHBand="0" w:noVBand="1"/>
      </w:tblPr>
      <w:tblGrid>
        <w:gridCol w:w="1134"/>
        <w:gridCol w:w="709"/>
        <w:gridCol w:w="675"/>
        <w:gridCol w:w="2686"/>
        <w:gridCol w:w="701"/>
        <w:gridCol w:w="700"/>
        <w:gridCol w:w="282"/>
        <w:gridCol w:w="1163"/>
        <w:gridCol w:w="1164"/>
      </w:tblGrid>
      <w:tr w:rsidR="00B12B64" w:rsidRPr="00BC78D2" w:rsidTr="006A4EC3">
        <w:trPr>
          <w:trHeight w:val="20"/>
        </w:trPr>
        <w:tc>
          <w:tcPr>
            <w:tcW w:w="1134" w:type="dxa"/>
            <w:tcBorders>
              <w:top w:val="single" w:sz="4" w:space="0" w:color="auto"/>
            </w:tcBorders>
          </w:tcPr>
          <w:p w:rsidR="00B12B64" w:rsidRPr="00BC78D2" w:rsidRDefault="00B12B64" w:rsidP="006A4EC3">
            <w:pPr>
              <w:spacing w:after="0"/>
              <w:ind w:right="-95"/>
              <w:jc w:val="center"/>
              <w:rPr>
                <w:rFonts w:ascii="Arial" w:eastAsia="Times New Roman" w:hAnsi="Arial" w:cs="Arial"/>
                <w:color w:val="000000"/>
                <w:sz w:val="16"/>
                <w:szCs w:val="16"/>
                <w:lang w:val="fr-FR"/>
              </w:rPr>
            </w:pPr>
          </w:p>
        </w:tc>
        <w:tc>
          <w:tcPr>
            <w:tcW w:w="5471" w:type="dxa"/>
            <w:gridSpan w:val="5"/>
            <w:tcBorders>
              <w:top w:val="single" w:sz="4" w:space="0" w:color="auto"/>
            </w:tcBorders>
            <w:vAlign w:val="center"/>
          </w:tcPr>
          <w:p w:rsidR="00B12B64" w:rsidRPr="009D4F2F" w:rsidRDefault="00B12B64" w:rsidP="006A4EC3">
            <w:pPr>
              <w:spacing w:after="0"/>
              <w:ind w:right="-95"/>
              <w:rPr>
                <w:rFonts w:ascii="Arial" w:hAnsi="Arial" w:cs="Arial"/>
                <w:sz w:val="16"/>
                <w:szCs w:val="16"/>
                <w:lang w:val="fr-FR"/>
              </w:rPr>
            </w:pPr>
            <w:r w:rsidRPr="009D4F2F">
              <w:rPr>
                <w:rFonts w:ascii="Arial" w:eastAsia="Times New Roman" w:hAnsi="Arial" w:cs="Arial"/>
                <w:color w:val="000000"/>
                <w:sz w:val="16"/>
                <w:szCs w:val="16"/>
                <w:lang w:val="fr-FR"/>
              </w:rPr>
              <w:t>Population %</w:t>
            </w:r>
          </w:p>
        </w:tc>
        <w:tc>
          <w:tcPr>
            <w:tcW w:w="282" w:type="dxa"/>
            <w:vMerge w:val="restart"/>
            <w:tcBorders>
              <w:top w:val="single" w:sz="4" w:space="0" w:color="auto"/>
            </w:tcBorders>
          </w:tcPr>
          <w:p w:rsidR="00B12B64" w:rsidRPr="009D4F2F" w:rsidRDefault="00B12B64" w:rsidP="006A4EC3">
            <w:pPr>
              <w:spacing w:after="0"/>
              <w:ind w:right="-95"/>
              <w:jc w:val="center"/>
              <w:rPr>
                <w:rFonts w:ascii="Arial" w:hAnsi="Arial" w:cs="Arial"/>
                <w:sz w:val="16"/>
                <w:szCs w:val="16"/>
                <w:lang w:val="fr-FR"/>
              </w:rPr>
            </w:pPr>
          </w:p>
        </w:tc>
        <w:tc>
          <w:tcPr>
            <w:tcW w:w="2327" w:type="dxa"/>
            <w:gridSpan w:val="2"/>
            <w:tcBorders>
              <w:top w:val="single" w:sz="4" w:space="0" w:color="auto"/>
            </w:tcBorders>
            <w:vAlign w:val="center"/>
          </w:tcPr>
          <w:p w:rsidR="00B12B64" w:rsidRPr="009D4F2F" w:rsidRDefault="00B12B64" w:rsidP="006A4EC3">
            <w:pPr>
              <w:spacing w:after="0"/>
              <w:ind w:right="-95"/>
              <w:jc w:val="center"/>
              <w:rPr>
                <w:rFonts w:ascii="Arial" w:hAnsi="Arial" w:cs="Arial"/>
                <w:sz w:val="16"/>
                <w:szCs w:val="16"/>
                <w:lang w:val="fr-FR"/>
              </w:rPr>
            </w:pPr>
            <w:r w:rsidRPr="009D4F2F">
              <w:rPr>
                <w:rFonts w:ascii="Arial" w:hAnsi="Arial" w:cs="Arial"/>
                <w:sz w:val="16"/>
                <w:szCs w:val="16"/>
                <w:lang w:val="fr-FR"/>
              </w:rPr>
              <w:t>Budget</w:t>
            </w:r>
          </w:p>
        </w:tc>
      </w:tr>
      <w:tr w:rsidR="00B12B64" w:rsidRPr="00BC78D2" w:rsidTr="006A4EC3">
        <w:trPr>
          <w:trHeight w:val="422"/>
        </w:trPr>
        <w:tc>
          <w:tcPr>
            <w:tcW w:w="1134" w:type="dxa"/>
            <w:vMerge w:val="restart"/>
            <w:vAlign w:val="center"/>
          </w:tcPr>
          <w:p w:rsidR="00B12B64" w:rsidRPr="009D4F2F" w:rsidRDefault="00B12B64" w:rsidP="006A4EC3">
            <w:pPr>
              <w:spacing w:after="0"/>
              <w:ind w:right="-95"/>
              <w:jc w:val="center"/>
              <w:rPr>
                <w:rFonts w:ascii="Arial" w:hAnsi="Arial" w:cs="Arial"/>
                <w:sz w:val="16"/>
                <w:szCs w:val="16"/>
                <w:lang w:val="fr-FR"/>
              </w:rPr>
            </w:pPr>
            <w:r w:rsidRPr="009D4F2F">
              <w:rPr>
                <w:rFonts w:ascii="Arial" w:eastAsia="Times New Roman" w:hAnsi="Arial" w:cs="Arial"/>
                <w:color w:val="000000"/>
                <w:sz w:val="16"/>
                <w:szCs w:val="16"/>
                <w:lang w:val="fr-FR"/>
              </w:rPr>
              <w:t>Tranche d'âge</w:t>
            </w:r>
          </w:p>
        </w:tc>
        <w:tc>
          <w:tcPr>
            <w:tcW w:w="1384" w:type="dxa"/>
            <w:gridSpan w:val="2"/>
            <w:tcBorders>
              <w:right w:val="single" w:sz="4" w:space="0" w:color="auto"/>
            </w:tcBorders>
            <w:vAlign w:val="center"/>
          </w:tcPr>
          <w:p w:rsidR="00B12B64" w:rsidRPr="009D4F2F" w:rsidRDefault="00B12B64" w:rsidP="006A4EC3">
            <w:pPr>
              <w:spacing w:after="0"/>
              <w:ind w:right="-95"/>
              <w:jc w:val="center"/>
              <w:rPr>
                <w:rFonts w:ascii="Arial" w:hAnsi="Arial" w:cs="Arial"/>
                <w:sz w:val="16"/>
                <w:szCs w:val="16"/>
                <w:lang w:val="fr-FR"/>
              </w:rPr>
            </w:pPr>
            <w:r w:rsidRPr="009D4F2F">
              <w:rPr>
                <w:rFonts w:ascii="Arial" w:eastAsia="Times New Roman" w:hAnsi="Arial" w:cs="Arial"/>
                <w:color w:val="000000"/>
                <w:sz w:val="16"/>
                <w:szCs w:val="16"/>
                <w:lang w:val="fr-FR"/>
              </w:rPr>
              <w:t xml:space="preserve">Répartition Générale (âge) </w:t>
            </w:r>
          </w:p>
        </w:tc>
        <w:tc>
          <w:tcPr>
            <w:tcW w:w="4087" w:type="dxa"/>
            <w:gridSpan w:val="3"/>
            <w:tcBorders>
              <w:left w:val="single" w:sz="4" w:space="0" w:color="auto"/>
            </w:tcBorders>
          </w:tcPr>
          <w:p w:rsidR="00B12B64" w:rsidRPr="009D4F2F" w:rsidRDefault="00B12B64" w:rsidP="006A4EC3">
            <w:pPr>
              <w:spacing w:after="0"/>
              <w:ind w:right="-95"/>
              <w:jc w:val="center"/>
              <w:rPr>
                <w:rFonts w:ascii="Arial" w:hAnsi="Arial" w:cs="Arial"/>
                <w:sz w:val="16"/>
                <w:szCs w:val="16"/>
                <w:lang w:val="fr-FR"/>
              </w:rPr>
            </w:pPr>
            <w:r w:rsidRPr="009D4F2F">
              <w:rPr>
                <w:rFonts w:ascii="Arial" w:eastAsia="Times New Roman" w:hAnsi="Arial" w:cs="Arial"/>
                <w:color w:val="000000"/>
                <w:sz w:val="16"/>
                <w:szCs w:val="16"/>
                <w:lang w:val="fr-FR"/>
              </w:rPr>
              <w:t>Scolarisée suivant cycle</w:t>
            </w:r>
          </w:p>
        </w:tc>
        <w:tc>
          <w:tcPr>
            <w:tcW w:w="282" w:type="dxa"/>
            <w:vMerge/>
          </w:tcPr>
          <w:p w:rsidR="00B12B64" w:rsidRPr="009D4F2F" w:rsidRDefault="00B12B64" w:rsidP="006A4EC3">
            <w:pPr>
              <w:spacing w:after="0"/>
              <w:ind w:right="-95"/>
              <w:jc w:val="center"/>
              <w:rPr>
                <w:rFonts w:ascii="Arial" w:eastAsia="Times New Roman" w:hAnsi="Arial" w:cs="Arial"/>
                <w:color w:val="000000"/>
                <w:sz w:val="16"/>
                <w:szCs w:val="16"/>
                <w:lang w:val="fr-FR"/>
              </w:rPr>
            </w:pPr>
          </w:p>
        </w:tc>
        <w:tc>
          <w:tcPr>
            <w:tcW w:w="1163" w:type="dxa"/>
            <w:vMerge w:val="restart"/>
            <w:vAlign w:val="center"/>
          </w:tcPr>
          <w:p w:rsidR="00B12B64" w:rsidRPr="00BC78D2" w:rsidRDefault="00B12B64" w:rsidP="006A4EC3">
            <w:pPr>
              <w:spacing w:after="0"/>
              <w:ind w:right="-95"/>
              <w:jc w:val="center"/>
              <w:rPr>
                <w:rFonts w:ascii="Arial" w:hAnsi="Arial" w:cs="Arial"/>
                <w:sz w:val="16"/>
                <w:szCs w:val="16"/>
              </w:rPr>
            </w:pPr>
            <w:r w:rsidRPr="009D4F2F">
              <w:rPr>
                <w:rFonts w:ascii="Arial" w:eastAsia="Times New Roman" w:hAnsi="Arial" w:cs="Arial"/>
                <w:color w:val="000000"/>
                <w:sz w:val="16"/>
                <w:szCs w:val="16"/>
                <w:lang w:val="fr-FR"/>
              </w:rPr>
              <w:t xml:space="preserve">Cycle </w:t>
            </w:r>
            <w:proofErr w:type="spellStart"/>
            <w:r w:rsidRPr="009D4F2F">
              <w:rPr>
                <w:rFonts w:ascii="Arial" w:eastAsia="Times New Roman" w:hAnsi="Arial" w:cs="Arial"/>
                <w:color w:val="000000"/>
                <w:sz w:val="16"/>
                <w:szCs w:val="16"/>
                <w:lang w:val="fr-FR"/>
              </w:rPr>
              <w:t>sco</w:t>
            </w:r>
            <w:r w:rsidRPr="00BC78D2">
              <w:rPr>
                <w:rFonts w:ascii="Arial" w:eastAsia="Times New Roman" w:hAnsi="Arial" w:cs="Arial"/>
                <w:color w:val="000000"/>
                <w:sz w:val="16"/>
                <w:szCs w:val="16"/>
              </w:rPr>
              <w:t>laire</w:t>
            </w:r>
            <w:proofErr w:type="spellEnd"/>
          </w:p>
        </w:tc>
        <w:tc>
          <w:tcPr>
            <w:tcW w:w="1164" w:type="dxa"/>
            <w:vMerge w:val="restart"/>
            <w:vAlign w:val="center"/>
          </w:tcPr>
          <w:p w:rsidR="00B12B64" w:rsidRPr="00BC78D2" w:rsidRDefault="00B12B64" w:rsidP="006A4EC3">
            <w:pPr>
              <w:spacing w:after="0"/>
              <w:ind w:right="-95"/>
              <w:jc w:val="center"/>
              <w:rPr>
                <w:rFonts w:ascii="Arial" w:hAnsi="Arial" w:cs="Arial"/>
                <w:sz w:val="16"/>
                <w:szCs w:val="16"/>
              </w:rPr>
            </w:pPr>
            <w:r w:rsidRPr="00BC78D2">
              <w:rPr>
                <w:rFonts w:ascii="Arial" w:eastAsia="Times New Roman" w:hAnsi="Arial" w:cs="Arial"/>
                <w:color w:val="000000"/>
                <w:sz w:val="16"/>
                <w:szCs w:val="16"/>
              </w:rPr>
              <w:t>%</w:t>
            </w:r>
          </w:p>
        </w:tc>
      </w:tr>
      <w:tr w:rsidR="006A4EC3" w:rsidRPr="00BC78D2" w:rsidTr="006A4EC3">
        <w:trPr>
          <w:trHeight w:val="20"/>
        </w:trPr>
        <w:tc>
          <w:tcPr>
            <w:tcW w:w="1134" w:type="dxa"/>
            <w:vMerge/>
            <w:vAlign w:val="center"/>
          </w:tcPr>
          <w:p w:rsidR="00B12B64" w:rsidRPr="00BC78D2" w:rsidRDefault="00B12B64" w:rsidP="006A4EC3">
            <w:pPr>
              <w:spacing w:after="0"/>
              <w:ind w:right="-95"/>
              <w:jc w:val="center"/>
              <w:rPr>
                <w:rFonts w:ascii="Arial" w:hAnsi="Arial" w:cs="Arial"/>
                <w:sz w:val="16"/>
                <w:szCs w:val="16"/>
              </w:rPr>
            </w:pPr>
          </w:p>
        </w:tc>
        <w:tc>
          <w:tcPr>
            <w:tcW w:w="709" w:type="dxa"/>
            <w:vAlign w:val="center"/>
          </w:tcPr>
          <w:p w:rsidR="00B12B64" w:rsidRPr="00BC78D2" w:rsidRDefault="00B12B64" w:rsidP="006A4EC3">
            <w:pPr>
              <w:spacing w:after="0"/>
              <w:ind w:right="-95"/>
              <w:jc w:val="center"/>
              <w:rPr>
                <w:rFonts w:ascii="Arial" w:hAnsi="Arial" w:cs="Arial"/>
                <w:b/>
                <w:sz w:val="16"/>
                <w:szCs w:val="16"/>
              </w:rPr>
            </w:pPr>
            <w:r w:rsidRPr="00BC78D2">
              <w:rPr>
                <w:rFonts w:ascii="Arial" w:hAnsi="Arial" w:cs="Arial"/>
                <w:b/>
                <w:sz w:val="16"/>
                <w:szCs w:val="16"/>
              </w:rPr>
              <w:t>M</w:t>
            </w:r>
          </w:p>
        </w:tc>
        <w:tc>
          <w:tcPr>
            <w:tcW w:w="675" w:type="dxa"/>
            <w:tcBorders>
              <w:right w:val="single" w:sz="4" w:space="0" w:color="auto"/>
            </w:tcBorders>
            <w:vAlign w:val="center"/>
          </w:tcPr>
          <w:p w:rsidR="00B12B64" w:rsidRPr="00BC78D2" w:rsidRDefault="00B12B64" w:rsidP="006A4EC3">
            <w:pPr>
              <w:spacing w:after="0"/>
              <w:ind w:right="-95"/>
              <w:jc w:val="center"/>
              <w:rPr>
                <w:rFonts w:ascii="Arial" w:hAnsi="Arial" w:cs="Arial"/>
                <w:b/>
                <w:sz w:val="16"/>
                <w:szCs w:val="16"/>
              </w:rPr>
            </w:pPr>
            <w:r w:rsidRPr="00BC78D2">
              <w:rPr>
                <w:rFonts w:ascii="Arial" w:hAnsi="Arial" w:cs="Arial"/>
                <w:b/>
                <w:sz w:val="16"/>
                <w:szCs w:val="16"/>
              </w:rPr>
              <w:t>F</w:t>
            </w:r>
          </w:p>
        </w:tc>
        <w:tc>
          <w:tcPr>
            <w:tcW w:w="2686" w:type="dxa"/>
            <w:tcBorders>
              <w:left w:val="single" w:sz="4" w:space="0" w:color="auto"/>
              <w:right w:val="single" w:sz="4" w:space="0" w:color="auto"/>
            </w:tcBorders>
          </w:tcPr>
          <w:p w:rsidR="00B12B64" w:rsidRPr="00BC78D2" w:rsidRDefault="00B12B64" w:rsidP="006A4EC3">
            <w:pPr>
              <w:spacing w:after="0"/>
              <w:ind w:right="-95"/>
              <w:jc w:val="center"/>
              <w:rPr>
                <w:rFonts w:ascii="Arial" w:hAnsi="Arial" w:cs="Arial"/>
                <w:b/>
                <w:sz w:val="16"/>
                <w:szCs w:val="16"/>
              </w:rPr>
            </w:pPr>
            <w:r w:rsidRPr="00BC78D2">
              <w:rPr>
                <w:rFonts w:ascii="Arial" w:eastAsia="Times New Roman" w:hAnsi="Arial" w:cs="Arial"/>
                <w:color w:val="000000"/>
                <w:sz w:val="16"/>
                <w:szCs w:val="16"/>
              </w:rPr>
              <w:t xml:space="preserve">Cycle </w:t>
            </w:r>
            <w:proofErr w:type="spellStart"/>
            <w:r w:rsidRPr="00BC78D2">
              <w:rPr>
                <w:rFonts w:ascii="Arial" w:eastAsia="Times New Roman" w:hAnsi="Arial" w:cs="Arial"/>
                <w:color w:val="000000"/>
                <w:sz w:val="16"/>
                <w:szCs w:val="16"/>
              </w:rPr>
              <w:t>scolaire</w:t>
            </w:r>
            <w:proofErr w:type="spellEnd"/>
          </w:p>
        </w:tc>
        <w:tc>
          <w:tcPr>
            <w:tcW w:w="701" w:type="dxa"/>
            <w:tcBorders>
              <w:left w:val="single" w:sz="4" w:space="0" w:color="auto"/>
            </w:tcBorders>
            <w:vAlign w:val="center"/>
          </w:tcPr>
          <w:p w:rsidR="00B12B64" w:rsidRPr="00BC78D2" w:rsidRDefault="00B12B64" w:rsidP="006A4EC3">
            <w:pPr>
              <w:spacing w:after="0"/>
              <w:ind w:right="-95"/>
              <w:jc w:val="center"/>
              <w:rPr>
                <w:rFonts w:ascii="Arial" w:hAnsi="Arial" w:cs="Arial"/>
                <w:b/>
                <w:sz w:val="16"/>
                <w:szCs w:val="16"/>
              </w:rPr>
            </w:pPr>
            <w:r w:rsidRPr="00BC78D2">
              <w:rPr>
                <w:rFonts w:ascii="Arial" w:hAnsi="Arial" w:cs="Arial"/>
                <w:b/>
                <w:sz w:val="16"/>
                <w:szCs w:val="16"/>
              </w:rPr>
              <w:t>M</w:t>
            </w:r>
          </w:p>
        </w:tc>
        <w:tc>
          <w:tcPr>
            <w:tcW w:w="700" w:type="dxa"/>
            <w:vAlign w:val="center"/>
          </w:tcPr>
          <w:p w:rsidR="00B12B64" w:rsidRPr="00BC78D2" w:rsidRDefault="00B12B64" w:rsidP="006A4EC3">
            <w:pPr>
              <w:spacing w:after="0"/>
              <w:ind w:right="-95"/>
              <w:jc w:val="center"/>
              <w:rPr>
                <w:rFonts w:ascii="Arial" w:hAnsi="Arial" w:cs="Arial"/>
                <w:b/>
                <w:sz w:val="16"/>
                <w:szCs w:val="16"/>
              </w:rPr>
            </w:pPr>
            <w:r w:rsidRPr="00BC78D2">
              <w:rPr>
                <w:rFonts w:ascii="Arial" w:hAnsi="Arial" w:cs="Arial"/>
                <w:b/>
                <w:sz w:val="16"/>
                <w:szCs w:val="16"/>
              </w:rPr>
              <w:t>F</w:t>
            </w:r>
          </w:p>
        </w:tc>
        <w:tc>
          <w:tcPr>
            <w:tcW w:w="282" w:type="dxa"/>
            <w:vMerge/>
          </w:tcPr>
          <w:p w:rsidR="00B12B64" w:rsidRPr="00BC78D2" w:rsidRDefault="00B12B64" w:rsidP="006A4EC3">
            <w:pPr>
              <w:spacing w:after="0"/>
              <w:ind w:right="-95"/>
              <w:jc w:val="center"/>
              <w:rPr>
                <w:rFonts w:ascii="Arial" w:hAnsi="Arial" w:cs="Arial"/>
                <w:sz w:val="16"/>
                <w:szCs w:val="16"/>
              </w:rPr>
            </w:pPr>
          </w:p>
        </w:tc>
        <w:tc>
          <w:tcPr>
            <w:tcW w:w="1163" w:type="dxa"/>
            <w:vMerge/>
            <w:vAlign w:val="center"/>
          </w:tcPr>
          <w:p w:rsidR="00B12B64" w:rsidRPr="00BC78D2" w:rsidRDefault="00B12B64" w:rsidP="006A4EC3">
            <w:pPr>
              <w:spacing w:after="0"/>
              <w:ind w:right="-95"/>
              <w:jc w:val="center"/>
              <w:rPr>
                <w:rFonts w:ascii="Arial" w:hAnsi="Arial" w:cs="Arial"/>
                <w:sz w:val="16"/>
                <w:szCs w:val="16"/>
              </w:rPr>
            </w:pPr>
          </w:p>
        </w:tc>
        <w:tc>
          <w:tcPr>
            <w:tcW w:w="1164" w:type="dxa"/>
            <w:vMerge/>
            <w:vAlign w:val="center"/>
          </w:tcPr>
          <w:p w:rsidR="00B12B64" w:rsidRPr="00BC78D2" w:rsidRDefault="00B12B64" w:rsidP="006A4EC3">
            <w:pPr>
              <w:spacing w:after="0"/>
              <w:ind w:right="-95"/>
              <w:jc w:val="center"/>
              <w:rPr>
                <w:rFonts w:ascii="Arial" w:hAnsi="Arial" w:cs="Arial"/>
                <w:sz w:val="16"/>
                <w:szCs w:val="16"/>
              </w:rPr>
            </w:pPr>
          </w:p>
        </w:tc>
      </w:tr>
      <w:tr w:rsidR="006A4EC3" w:rsidRPr="00BC78D2" w:rsidTr="006A4EC3">
        <w:trPr>
          <w:trHeight w:val="20"/>
        </w:trPr>
        <w:tc>
          <w:tcPr>
            <w:tcW w:w="1134" w:type="dxa"/>
            <w:vAlign w:val="center"/>
          </w:tcPr>
          <w:p w:rsidR="00B12B64" w:rsidRPr="00BC78D2" w:rsidRDefault="00B12B64" w:rsidP="006A4EC3">
            <w:pPr>
              <w:spacing w:after="0"/>
              <w:ind w:right="-95"/>
              <w:jc w:val="center"/>
              <w:rPr>
                <w:rFonts w:ascii="Arial" w:eastAsia="Times New Roman" w:hAnsi="Arial" w:cs="Arial"/>
                <w:color w:val="000000"/>
                <w:sz w:val="16"/>
                <w:szCs w:val="16"/>
              </w:rPr>
            </w:pPr>
            <w:r w:rsidRPr="00BC78D2">
              <w:rPr>
                <w:rFonts w:ascii="Arial" w:eastAsia="Times New Roman" w:hAnsi="Arial" w:cs="Arial"/>
                <w:color w:val="000000"/>
                <w:sz w:val="16"/>
                <w:szCs w:val="16"/>
              </w:rPr>
              <w:t>0 - 3</w:t>
            </w:r>
          </w:p>
        </w:tc>
        <w:tc>
          <w:tcPr>
            <w:tcW w:w="709" w:type="dxa"/>
            <w:vAlign w:val="center"/>
          </w:tcPr>
          <w:p w:rsidR="00B12B64" w:rsidRPr="00BC78D2" w:rsidRDefault="00B12B64" w:rsidP="006A4EC3">
            <w:pPr>
              <w:spacing w:after="0"/>
              <w:ind w:right="-95"/>
              <w:jc w:val="center"/>
              <w:rPr>
                <w:rFonts w:ascii="Arial" w:hAnsi="Arial" w:cs="Arial"/>
                <w:sz w:val="16"/>
                <w:szCs w:val="16"/>
              </w:rPr>
            </w:pPr>
          </w:p>
        </w:tc>
        <w:tc>
          <w:tcPr>
            <w:tcW w:w="675" w:type="dxa"/>
            <w:tcBorders>
              <w:right w:val="single" w:sz="4" w:space="0" w:color="auto"/>
            </w:tcBorders>
            <w:vAlign w:val="center"/>
          </w:tcPr>
          <w:p w:rsidR="00B12B64" w:rsidRPr="00BC78D2" w:rsidRDefault="00B12B64" w:rsidP="006A4EC3">
            <w:pPr>
              <w:spacing w:after="0"/>
              <w:ind w:right="-95"/>
              <w:jc w:val="center"/>
              <w:rPr>
                <w:rFonts w:ascii="Arial" w:hAnsi="Arial" w:cs="Arial"/>
                <w:sz w:val="16"/>
                <w:szCs w:val="16"/>
              </w:rPr>
            </w:pPr>
          </w:p>
        </w:tc>
        <w:tc>
          <w:tcPr>
            <w:tcW w:w="2686" w:type="dxa"/>
            <w:tcBorders>
              <w:left w:val="single" w:sz="4" w:space="0" w:color="auto"/>
              <w:right w:val="single" w:sz="4" w:space="0" w:color="auto"/>
            </w:tcBorders>
            <w:shd w:val="clear" w:color="auto" w:fill="A6A6A6" w:themeFill="background1" w:themeFillShade="A6"/>
          </w:tcPr>
          <w:p w:rsidR="00B12B64" w:rsidRPr="00BC78D2" w:rsidRDefault="00B12B64" w:rsidP="006A4EC3">
            <w:pPr>
              <w:spacing w:after="0"/>
              <w:ind w:right="-95"/>
              <w:jc w:val="center"/>
              <w:rPr>
                <w:rFonts w:ascii="Arial" w:hAnsi="Arial" w:cs="Arial"/>
                <w:sz w:val="16"/>
                <w:szCs w:val="16"/>
              </w:rPr>
            </w:pPr>
          </w:p>
        </w:tc>
        <w:tc>
          <w:tcPr>
            <w:tcW w:w="701" w:type="dxa"/>
            <w:tcBorders>
              <w:left w:val="single" w:sz="4" w:space="0" w:color="auto"/>
            </w:tcBorders>
            <w:shd w:val="clear" w:color="auto" w:fill="A6A6A6" w:themeFill="background1" w:themeFillShade="A6"/>
            <w:vAlign w:val="center"/>
          </w:tcPr>
          <w:p w:rsidR="00B12B64" w:rsidRPr="00BC78D2" w:rsidRDefault="00B12B64" w:rsidP="006A4EC3">
            <w:pPr>
              <w:spacing w:after="0"/>
              <w:ind w:right="-95"/>
              <w:jc w:val="center"/>
              <w:rPr>
                <w:rFonts w:ascii="Arial" w:hAnsi="Arial" w:cs="Arial"/>
                <w:sz w:val="16"/>
                <w:szCs w:val="16"/>
              </w:rPr>
            </w:pPr>
          </w:p>
        </w:tc>
        <w:tc>
          <w:tcPr>
            <w:tcW w:w="700" w:type="dxa"/>
            <w:shd w:val="clear" w:color="auto" w:fill="A6A6A6" w:themeFill="background1" w:themeFillShade="A6"/>
            <w:vAlign w:val="center"/>
          </w:tcPr>
          <w:p w:rsidR="00B12B64" w:rsidRPr="00BC78D2" w:rsidRDefault="00B12B64" w:rsidP="006A4EC3">
            <w:pPr>
              <w:spacing w:after="0"/>
              <w:ind w:right="-95"/>
              <w:jc w:val="center"/>
              <w:rPr>
                <w:rFonts w:ascii="Arial" w:hAnsi="Arial" w:cs="Arial"/>
                <w:sz w:val="16"/>
                <w:szCs w:val="16"/>
              </w:rPr>
            </w:pPr>
          </w:p>
        </w:tc>
        <w:tc>
          <w:tcPr>
            <w:tcW w:w="282" w:type="dxa"/>
            <w:vMerge/>
          </w:tcPr>
          <w:p w:rsidR="00B12B64" w:rsidRPr="00BC78D2" w:rsidRDefault="00B12B64" w:rsidP="006A4EC3">
            <w:pPr>
              <w:spacing w:after="0"/>
              <w:ind w:right="-95"/>
              <w:jc w:val="center"/>
              <w:rPr>
                <w:rFonts w:ascii="Arial" w:eastAsia="Times New Roman" w:hAnsi="Arial" w:cs="Arial"/>
                <w:color w:val="000000"/>
                <w:sz w:val="16"/>
                <w:szCs w:val="16"/>
              </w:rPr>
            </w:pPr>
          </w:p>
        </w:tc>
        <w:tc>
          <w:tcPr>
            <w:tcW w:w="1163" w:type="dxa"/>
            <w:shd w:val="clear" w:color="auto" w:fill="A6A6A6" w:themeFill="background1" w:themeFillShade="A6"/>
            <w:vAlign w:val="center"/>
          </w:tcPr>
          <w:p w:rsidR="00B12B64" w:rsidRPr="00BC78D2" w:rsidRDefault="00B12B64" w:rsidP="006A4EC3">
            <w:pPr>
              <w:spacing w:after="0"/>
              <w:ind w:right="-95"/>
              <w:jc w:val="center"/>
              <w:rPr>
                <w:rFonts w:ascii="Arial" w:eastAsia="Times New Roman" w:hAnsi="Arial" w:cs="Arial"/>
                <w:color w:val="000000"/>
                <w:sz w:val="16"/>
                <w:szCs w:val="16"/>
              </w:rPr>
            </w:pPr>
          </w:p>
        </w:tc>
        <w:tc>
          <w:tcPr>
            <w:tcW w:w="1164" w:type="dxa"/>
            <w:shd w:val="clear" w:color="auto" w:fill="A6A6A6" w:themeFill="background1" w:themeFillShade="A6"/>
            <w:vAlign w:val="center"/>
          </w:tcPr>
          <w:p w:rsidR="00B12B64" w:rsidRPr="00BC78D2" w:rsidRDefault="00B12B64" w:rsidP="006A4EC3">
            <w:pPr>
              <w:spacing w:after="0"/>
              <w:ind w:right="-95"/>
              <w:jc w:val="center"/>
              <w:rPr>
                <w:rFonts w:ascii="Arial" w:hAnsi="Arial" w:cs="Arial"/>
                <w:sz w:val="16"/>
                <w:szCs w:val="16"/>
              </w:rPr>
            </w:pPr>
          </w:p>
        </w:tc>
      </w:tr>
      <w:tr w:rsidR="006A4EC3" w:rsidRPr="00BC78D2" w:rsidTr="006A4EC3">
        <w:trPr>
          <w:trHeight w:val="20"/>
        </w:trPr>
        <w:tc>
          <w:tcPr>
            <w:tcW w:w="1134" w:type="dxa"/>
            <w:vAlign w:val="center"/>
          </w:tcPr>
          <w:p w:rsidR="00B12B64" w:rsidRPr="00BC78D2" w:rsidRDefault="00B12B64" w:rsidP="006A4EC3">
            <w:pPr>
              <w:spacing w:after="0"/>
              <w:ind w:right="-95"/>
              <w:jc w:val="center"/>
              <w:rPr>
                <w:rFonts w:ascii="Arial" w:eastAsia="Times New Roman" w:hAnsi="Arial" w:cs="Arial"/>
                <w:color w:val="000000"/>
                <w:sz w:val="16"/>
                <w:szCs w:val="16"/>
              </w:rPr>
            </w:pPr>
            <w:r w:rsidRPr="00BC78D2">
              <w:rPr>
                <w:rFonts w:ascii="Arial" w:eastAsia="Times New Roman" w:hAnsi="Arial" w:cs="Arial"/>
                <w:color w:val="000000"/>
                <w:sz w:val="16"/>
                <w:szCs w:val="16"/>
              </w:rPr>
              <w:t>3 - 6</w:t>
            </w:r>
          </w:p>
        </w:tc>
        <w:tc>
          <w:tcPr>
            <w:tcW w:w="709" w:type="dxa"/>
            <w:vAlign w:val="center"/>
          </w:tcPr>
          <w:p w:rsidR="00B12B64" w:rsidRPr="00BC78D2" w:rsidRDefault="00B12B64" w:rsidP="006A4EC3">
            <w:pPr>
              <w:spacing w:after="0"/>
              <w:ind w:right="-95"/>
              <w:jc w:val="center"/>
              <w:rPr>
                <w:rFonts w:ascii="Arial" w:hAnsi="Arial" w:cs="Arial"/>
                <w:sz w:val="16"/>
                <w:szCs w:val="16"/>
              </w:rPr>
            </w:pPr>
          </w:p>
        </w:tc>
        <w:tc>
          <w:tcPr>
            <w:tcW w:w="675" w:type="dxa"/>
            <w:tcBorders>
              <w:right w:val="single" w:sz="4" w:space="0" w:color="auto"/>
            </w:tcBorders>
            <w:vAlign w:val="center"/>
          </w:tcPr>
          <w:p w:rsidR="00B12B64" w:rsidRPr="00BC78D2" w:rsidRDefault="00B12B64" w:rsidP="006A4EC3">
            <w:pPr>
              <w:spacing w:after="0"/>
              <w:ind w:right="-95"/>
              <w:jc w:val="center"/>
              <w:rPr>
                <w:rFonts w:ascii="Arial" w:hAnsi="Arial" w:cs="Arial"/>
                <w:sz w:val="16"/>
                <w:szCs w:val="16"/>
              </w:rPr>
            </w:pPr>
          </w:p>
        </w:tc>
        <w:tc>
          <w:tcPr>
            <w:tcW w:w="2686" w:type="dxa"/>
            <w:tcBorders>
              <w:left w:val="single" w:sz="4" w:space="0" w:color="auto"/>
              <w:right w:val="single" w:sz="4" w:space="0" w:color="auto"/>
            </w:tcBorders>
            <w:vAlign w:val="center"/>
          </w:tcPr>
          <w:p w:rsidR="00B12B64" w:rsidRPr="00BC78D2" w:rsidRDefault="00B12B64" w:rsidP="006A4EC3">
            <w:pPr>
              <w:spacing w:after="0"/>
              <w:ind w:right="-95"/>
              <w:jc w:val="center"/>
              <w:rPr>
                <w:rFonts w:ascii="Arial" w:eastAsia="Times New Roman" w:hAnsi="Arial" w:cs="Arial"/>
                <w:color w:val="000000"/>
                <w:sz w:val="16"/>
                <w:szCs w:val="16"/>
              </w:rPr>
            </w:pPr>
            <w:proofErr w:type="spellStart"/>
            <w:r w:rsidRPr="00BC78D2">
              <w:rPr>
                <w:rFonts w:ascii="Arial" w:eastAsia="Times New Roman" w:hAnsi="Arial" w:cs="Arial"/>
                <w:color w:val="000000"/>
                <w:sz w:val="16"/>
                <w:szCs w:val="16"/>
              </w:rPr>
              <w:t>Préscolaire</w:t>
            </w:r>
            <w:proofErr w:type="spellEnd"/>
          </w:p>
        </w:tc>
        <w:tc>
          <w:tcPr>
            <w:tcW w:w="701" w:type="dxa"/>
            <w:tcBorders>
              <w:left w:val="single" w:sz="4" w:space="0" w:color="auto"/>
            </w:tcBorders>
            <w:vAlign w:val="center"/>
          </w:tcPr>
          <w:p w:rsidR="00B12B64" w:rsidRPr="00BC78D2" w:rsidRDefault="00B12B64" w:rsidP="006A4EC3">
            <w:pPr>
              <w:spacing w:after="0"/>
              <w:ind w:right="-95"/>
              <w:jc w:val="center"/>
              <w:rPr>
                <w:rFonts w:ascii="Arial" w:hAnsi="Arial" w:cs="Arial"/>
                <w:sz w:val="16"/>
                <w:szCs w:val="16"/>
              </w:rPr>
            </w:pPr>
          </w:p>
        </w:tc>
        <w:tc>
          <w:tcPr>
            <w:tcW w:w="700" w:type="dxa"/>
            <w:vAlign w:val="center"/>
          </w:tcPr>
          <w:p w:rsidR="00B12B64" w:rsidRPr="00BC78D2" w:rsidRDefault="00B12B64" w:rsidP="006A4EC3">
            <w:pPr>
              <w:spacing w:after="0"/>
              <w:ind w:right="-95"/>
              <w:jc w:val="center"/>
              <w:rPr>
                <w:rFonts w:ascii="Arial" w:hAnsi="Arial" w:cs="Arial"/>
                <w:sz w:val="16"/>
                <w:szCs w:val="16"/>
              </w:rPr>
            </w:pPr>
          </w:p>
        </w:tc>
        <w:tc>
          <w:tcPr>
            <w:tcW w:w="282" w:type="dxa"/>
            <w:vMerge/>
          </w:tcPr>
          <w:p w:rsidR="00B12B64" w:rsidRPr="00BC78D2" w:rsidRDefault="00B12B64" w:rsidP="006A4EC3">
            <w:pPr>
              <w:spacing w:after="0"/>
              <w:ind w:right="-95"/>
              <w:jc w:val="center"/>
              <w:rPr>
                <w:rFonts w:ascii="Arial" w:eastAsia="Times New Roman" w:hAnsi="Arial" w:cs="Arial"/>
                <w:color w:val="000000"/>
                <w:sz w:val="16"/>
                <w:szCs w:val="16"/>
              </w:rPr>
            </w:pPr>
          </w:p>
        </w:tc>
        <w:tc>
          <w:tcPr>
            <w:tcW w:w="1163" w:type="dxa"/>
            <w:vAlign w:val="center"/>
          </w:tcPr>
          <w:p w:rsidR="00B12B64" w:rsidRPr="00BC78D2" w:rsidRDefault="00BC78D2" w:rsidP="006A4EC3">
            <w:pPr>
              <w:spacing w:after="0"/>
              <w:ind w:right="-95"/>
              <w:jc w:val="center"/>
              <w:rPr>
                <w:rFonts w:ascii="Arial" w:eastAsia="Times New Roman" w:hAnsi="Arial" w:cs="Arial"/>
                <w:color w:val="000000"/>
                <w:sz w:val="16"/>
                <w:szCs w:val="16"/>
              </w:rPr>
            </w:pPr>
            <w:proofErr w:type="spellStart"/>
            <w:r w:rsidRPr="00BC78D2">
              <w:rPr>
                <w:rFonts w:ascii="Arial" w:eastAsia="Times New Roman" w:hAnsi="Arial" w:cs="Arial"/>
                <w:color w:val="000000"/>
                <w:sz w:val="16"/>
                <w:szCs w:val="16"/>
              </w:rPr>
              <w:t>Préscolaire</w:t>
            </w:r>
            <w:proofErr w:type="spellEnd"/>
          </w:p>
        </w:tc>
        <w:tc>
          <w:tcPr>
            <w:tcW w:w="1164" w:type="dxa"/>
            <w:vAlign w:val="center"/>
          </w:tcPr>
          <w:p w:rsidR="00B12B64" w:rsidRPr="00BC78D2" w:rsidRDefault="00B12B64" w:rsidP="006A4EC3">
            <w:pPr>
              <w:spacing w:after="0"/>
              <w:ind w:right="-95"/>
              <w:jc w:val="center"/>
              <w:rPr>
                <w:rFonts w:ascii="Arial" w:hAnsi="Arial" w:cs="Arial"/>
                <w:sz w:val="16"/>
                <w:szCs w:val="16"/>
              </w:rPr>
            </w:pPr>
          </w:p>
        </w:tc>
      </w:tr>
      <w:tr w:rsidR="006A4EC3" w:rsidRPr="00BC78D2" w:rsidTr="006A4EC3">
        <w:trPr>
          <w:trHeight w:val="20"/>
        </w:trPr>
        <w:tc>
          <w:tcPr>
            <w:tcW w:w="1134" w:type="dxa"/>
            <w:vAlign w:val="center"/>
          </w:tcPr>
          <w:p w:rsidR="00B12B64" w:rsidRPr="00BC78D2" w:rsidRDefault="00B12B64" w:rsidP="006A4EC3">
            <w:pPr>
              <w:spacing w:after="0"/>
              <w:ind w:right="-95"/>
              <w:jc w:val="center"/>
              <w:rPr>
                <w:rFonts w:ascii="Arial" w:eastAsia="Times New Roman" w:hAnsi="Arial" w:cs="Arial"/>
                <w:color w:val="000000"/>
                <w:sz w:val="16"/>
                <w:szCs w:val="16"/>
              </w:rPr>
            </w:pPr>
            <w:r w:rsidRPr="00BC78D2">
              <w:rPr>
                <w:rFonts w:ascii="Arial" w:eastAsia="Times New Roman" w:hAnsi="Arial" w:cs="Arial"/>
                <w:color w:val="000000"/>
                <w:sz w:val="16"/>
                <w:szCs w:val="16"/>
              </w:rPr>
              <w:t>6 - 12</w:t>
            </w:r>
          </w:p>
        </w:tc>
        <w:tc>
          <w:tcPr>
            <w:tcW w:w="709" w:type="dxa"/>
            <w:vAlign w:val="center"/>
          </w:tcPr>
          <w:p w:rsidR="00B12B64" w:rsidRPr="00BC78D2" w:rsidRDefault="00B12B64" w:rsidP="006A4EC3">
            <w:pPr>
              <w:spacing w:after="0"/>
              <w:ind w:right="-95"/>
              <w:jc w:val="center"/>
              <w:rPr>
                <w:rFonts w:ascii="Arial" w:hAnsi="Arial" w:cs="Arial"/>
                <w:sz w:val="16"/>
                <w:szCs w:val="16"/>
              </w:rPr>
            </w:pPr>
          </w:p>
        </w:tc>
        <w:tc>
          <w:tcPr>
            <w:tcW w:w="675" w:type="dxa"/>
            <w:tcBorders>
              <w:right w:val="single" w:sz="4" w:space="0" w:color="auto"/>
            </w:tcBorders>
            <w:vAlign w:val="center"/>
          </w:tcPr>
          <w:p w:rsidR="00B12B64" w:rsidRPr="00BC78D2" w:rsidRDefault="00B12B64" w:rsidP="006A4EC3">
            <w:pPr>
              <w:spacing w:after="0"/>
              <w:ind w:right="-95"/>
              <w:jc w:val="center"/>
              <w:rPr>
                <w:rFonts w:ascii="Arial" w:hAnsi="Arial" w:cs="Arial"/>
                <w:sz w:val="16"/>
                <w:szCs w:val="16"/>
              </w:rPr>
            </w:pPr>
          </w:p>
        </w:tc>
        <w:tc>
          <w:tcPr>
            <w:tcW w:w="2686" w:type="dxa"/>
            <w:tcBorders>
              <w:left w:val="single" w:sz="4" w:space="0" w:color="auto"/>
              <w:right w:val="single" w:sz="4" w:space="0" w:color="auto"/>
            </w:tcBorders>
            <w:vAlign w:val="center"/>
          </w:tcPr>
          <w:p w:rsidR="00B12B64" w:rsidRPr="00BC78D2" w:rsidRDefault="00B12B64" w:rsidP="006A4EC3">
            <w:pPr>
              <w:spacing w:after="0"/>
              <w:ind w:right="-95"/>
              <w:jc w:val="center"/>
              <w:rPr>
                <w:rFonts w:ascii="Arial" w:eastAsia="Times New Roman" w:hAnsi="Arial" w:cs="Arial"/>
                <w:color w:val="000000"/>
                <w:sz w:val="16"/>
                <w:szCs w:val="16"/>
              </w:rPr>
            </w:pPr>
            <w:proofErr w:type="spellStart"/>
            <w:r w:rsidRPr="00BC78D2">
              <w:rPr>
                <w:rFonts w:ascii="Arial" w:eastAsia="Times New Roman" w:hAnsi="Arial" w:cs="Arial"/>
                <w:color w:val="000000"/>
                <w:sz w:val="16"/>
                <w:szCs w:val="16"/>
              </w:rPr>
              <w:t>Primaire</w:t>
            </w:r>
            <w:proofErr w:type="spellEnd"/>
          </w:p>
        </w:tc>
        <w:tc>
          <w:tcPr>
            <w:tcW w:w="701" w:type="dxa"/>
            <w:tcBorders>
              <w:left w:val="single" w:sz="4" w:space="0" w:color="auto"/>
            </w:tcBorders>
            <w:vAlign w:val="center"/>
          </w:tcPr>
          <w:p w:rsidR="00B12B64" w:rsidRPr="00BC78D2" w:rsidRDefault="00B12B64" w:rsidP="006A4EC3">
            <w:pPr>
              <w:spacing w:after="0"/>
              <w:ind w:right="-95"/>
              <w:jc w:val="center"/>
              <w:rPr>
                <w:rFonts w:ascii="Arial" w:hAnsi="Arial" w:cs="Arial"/>
                <w:sz w:val="16"/>
                <w:szCs w:val="16"/>
              </w:rPr>
            </w:pPr>
          </w:p>
        </w:tc>
        <w:tc>
          <w:tcPr>
            <w:tcW w:w="700" w:type="dxa"/>
            <w:vAlign w:val="center"/>
          </w:tcPr>
          <w:p w:rsidR="00B12B64" w:rsidRPr="00BC78D2" w:rsidRDefault="00B12B64" w:rsidP="006A4EC3">
            <w:pPr>
              <w:spacing w:after="0"/>
              <w:ind w:right="-95"/>
              <w:jc w:val="center"/>
              <w:rPr>
                <w:rFonts w:ascii="Arial" w:hAnsi="Arial" w:cs="Arial"/>
                <w:sz w:val="16"/>
                <w:szCs w:val="16"/>
              </w:rPr>
            </w:pPr>
          </w:p>
        </w:tc>
        <w:tc>
          <w:tcPr>
            <w:tcW w:w="282" w:type="dxa"/>
            <w:vMerge/>
          </w:tcPr>
          <w:p w:rsidR="00B12B64" w:rsidRPr="00BC78D2" w:rsidRDefault="00B12B64" w:rsidP="006A4EC3">
            <w:pPr>
              <w:spacing w:after="0"/>
              <w:ind w:right="-95"/>
              <w:jc w:val="center"/>
              <w:rPr>
                <w:rFonts w:ascii="Arial" w:eastAsia="Times New Roman" w:hAnsi="Arial" w:cs="Arial"/>
                <w:color w:val="000000"/>
                <w:sz w:val="16"/>
                <w:szCs w:val="16"/>
              </w:rPr>
            </w:pPr>
          </w:p>
        </w:tc>
        <w:tc>
          <w:tcPr>
            <w:tcW w:w="1163" w:type="dxa"/>
            <w:vAlign w:val="center"/>
          </w:tcPr>
          <w:p w:rsidR="00B12B64" w:rsidRPr="00BC78D2" w:rsidRDefault="00BC78D2" w:rsidP="006A4EC3">
            <w:pPr>
              <w:spacing w:after="0"/>
              <w:ind w:right="-95"/>
              <w:jc w:val="center"/>
              <w:rPr>
                <w:rFonts w:ascii="Arial" w:eastAsia="Times New Roman" w:hAnsi="Arial" w:cs="Arial"/>
                <w:color w:val="000000"/>
                <w:sz w:val="16"/>
                <w:szCs w:val="16"/>
              </w:rPr>
            </w:pPr>
            <w:proofErr w:type="spellStart"/>
            <w:r w:rsidRPr="00BC78D2">
              <w:rPr>
                <w:rFonts w:ascii="Arial" w:eastAsia="Times New Roman" w:hAnsi="Arial" w:cs="Arial"/>
                <w:color w:val="000000"/>
                <w:sz w:val="16"/>
                <w:szCs w:val="16"/>
              </w:rPr>
              <w:t>Primaire</w:t>
            </w:r>
            <w:proofErr w:type="spellEnd"/>
          </w:p>
        </w:tc>
        <w:tc>
          <w:tcPr>
            <w:tcW w:w="1164" w:type="dxa"/>
            <w:vAlign w:val="center"/>
          </w:tcPr>
          <w:p w:rsidR="00B12B64" w:rsidRPr="00BC78D2" w:rsidRDefault="00B12B64" w:rsidP="006A4EC3">
            <w:pPr>
              <w:spacing w:after="0"/>
              <w:ind w:right="-95"/>
              <w:jc w:val="center"/>
              <w:rPr>
                <w:rFonts w:ascii="Arial" w:hAnsi="Arial" w:cs="Arial"/>
                <w:sz w:val="16"/>
                <w:szCs w:val="16"/>
              </w:rPr>
            </w:pPr>
          </w:p>
        </w:tc>
      </w:tr>
      <w:tr w:rsidR="006A4EC3" w:rsidRPr="00BC78D2" w:rsidTr="006A4EC3">
        <w:trPr>
          <w:trHeight w:val="20"/>
        </w:trPr>
        <w:tc>
          <w:tcPr>
            <w:tcW w:w="1134" w:type="dxa"/>
            <w:tcBorders>
              <w:right w:val="single" w:sz="4" w:space="0" w:color="auto"/>
            </w:tcBorders>
            <w:vAlign w:val="center"/>
          </w:tcPr>
          <w:p w:rsidR="006A4EC3" w:rsidRPr="00BC78D2" w:rsidRDefault="006A4EC3" w:rsidP="006A4EC3">
            <w:pPr>
              <w:spacing w:after="0"/>
              <w:ind w:right="-95"/>
              <w:jc w:val="center"/>
              <w:rPr>
                <w:rFonts w:ascii="Arial" w:hAnsi="Arial" w:cs="Arial"/>
                <w:sz w:val="16"/>
                <w:szCs w:val="16"/>
              </w:rPr>
            </w:pPr>
            <w:r w:rsidRPr="00BC78D2">
              <w:rPr>
                <w:rFonts w:ascii="Arial" w:eastAsia="Times New Roman" w:hAnsi="Arial" w:cs="Arial"/>
                <w:color w:val="000000"/>
                <w:sz w:val="16"/>
                <w:szCs w:val="16"/>
              </w:rPr>
              <w:t>12 - 18</w:t>
            </w:r>
          </w:p>
        </w:tc>
        <w:tc>
          <w:tcPr>
            <w:tcW w:w="709" w:type="dxa"/>
            <w:tcBorders>
              <w:right w:val="single" w:sz="4" w:space="0" w:color="auto"/>
            </w:tcBorders>
            <w:vAlign w:val="center"/>
          </w:tcPr>
          <w:p w:rsidR="006A4EC3" w:rsidRPr="00BC78D2" w:rsidRDefault="006A4EC3" w:rsidP="006A4EC3">
            <w:pPr>
              <w:spacing w:after="0"/>
              <w:ind w:right="-95"/>
              <w:jc w:val="center"/>
              <w:rPr>
                <w:rFonts w:ascii="Arial" w:hAnsi="Arial" w:cs="Arial"/>
                <w:sz w:val="16"/>
                <w:szCs w:val="16"/>
              </w:rPr>
            </w:pPr>
          </w:p>
        </w:tc>
        <w:tc>
          <w:tcPr>
            <w:tcW w:w="675" w:type="dxa"/>
            <w:tcBorders>
              <w:right w:val="single" w:sz="4" w:space="0" w:color="auto"/>
            </w:tcBorders>
            <w:vAlign w:val="center"/>
          </w:tcPr>
          <w:p w:rsidR="006A4EC3" w:rsidRPr="00BC78D2" w:rsidRDefault="006A4EC3" w:rsidP="006A4EC3">
            <w:pPr>
              <w:spacing w:after="0"/>
              <w:ind w:right="-95"/>
              <w:jc w:val="center"/>
              <w:rPr>
                <w:rFonts w:ascii="Arial" w:hAnsi="Arial" w:cs="Arial"/>
                <w:sz w:val="16"/>
                <w:szCs w:val="16"/>
              </w:rPr>
            </w:pPr>
          </w:p>
        </w:tc>
        <w:tc>
          <w:tcPr>
            <w:tcW w:w="2686" w:type="dxa"/>
            <w:tcBorders>
              <w:left w:val="single" w:sz="4" w:space="0" w:color="auto"/>
            </w:tcBorders>
            <w:vAlign w:val="center"/>
          </w:tcPr>
          <w:p w:rsidR="006A4EC3" w:rsidRPr="00BC78D2" w:rsidRDefault="006A4EC3" w:rsidP="006A4EC3">
            <w:pPr>
              <w:spacing w:after="0"/>
              <w:ind w:right="-95"/>
              <w:jc w:val="center"/>
              <w:rPr>
                <w:rFonts w:ascii="Arial" w:hAnsi="Arial" w:cs="Arial"/>
                <w:sz w:val="16"/>
                <w:szCs w:val="16"/>
              </w:rPr>
            </w:pPr>
            <w:proofErr w:type="spellStart"/>
            <w:r w:rsidRPr="00BC78D2">
              <w:rPr>
                <w:rFonts w:ascii="Arial" w:eastAsia="Times New Roman" w:hAnsi="Arial" w:cs="Arial"/>
                <w:color w:val="000000"/>
                <w:sz w:val="16"/>
                <w:szCs w:val="16"/>
              </w:rPr>
              <w:t>Secondaire</w:t>
            </w:r>
            <w:proofErr w:type="spellEnd"/>
          </w:p>
        </w:tc>
        <w:tc>
          <w:tcPr>
            <w:tcW w:w="701" w:type="dxa"/>
            <w:vAlign w:val="center"/>
          </w:tcPr>
          <w:p w:rsidR="006A4EC3" w:rsidRPr="00BC78D2" w:rsidRDefault="006A4EC3" w:rsidP="006A4EC3">
            <w:pPr>
              <w:spacing w:after="0" w:line="240" w:lineRule="auto"/>
              <w:ind w:right="-95"/>
              <w:jc w:val="center"/>
              <w:rPr>
                <w:rFonts w:ascii="Arial" w:hAnsi="Arial" w:cs="Arial"/>
                <w:sz w:val="16"/>
                <w:szCs w:val="16"/>
              </w:rPr>
            </w:pPr>
          </w:p>
        </w:tc>
        <w:tc>
          <w:tcPr>
            <w:tcW w:w="700" w:type="dxa"/>
            <w:vAlign w:val="center"/>
          </w:tcPr>
          <w:p w:rsidR="006A4EC3" w:rsidRPr="00BC78D2" w:rsidRDefault="006A4EC3" w:rsidP="006A4EC3">
            <w:pPr>
              <w:spacing w:after="0" w:line="240" w:lineRule="auto"/>
              <w:ind w:right="-95"/>
              <w:jc w:val="center"/>
              <w:rPr>
                <w:rFonts w:ascii="Arial" w:hAnsi="Arial" w:cs="Arial"/>
                <w:sz w:val="16"/>
                <w:szCs w:val="16"/>
              </w:rPr>
            </w:pPr>
          </w:p>
        </w:tc>
        <w:tc>
          <w:tcPr>
            <w:tcW w:w="282" w:type="dxa"/>
            <w:vMerge/>
          </w:tcPr>
          <w:p w:rsidR="006A4EC3" w:rsidRPr="00BC78D2" w:rsidRDefault="006A4EC3" w:rsidP="006A4EC3">
            <w:pPr>
              <w:spacing w:after="0"/>
              <w:ind w:right="-95"/>
              <w:jc w:val="center"/>
              <w:rPr>
                <w:rFonts w:ascii="Arial" w:eastAsia="Times New Roman" w:hAnsi="Arial" w:cs="Arial"/>
                <w:color w:val="000000"/>
                <w:sz w:val="16"/>
                <w:szCs w:val="16"/>
              </w:rPr>
            </w:pPr>
          </w:p>
        </w:tc>
        <w:tc>
          <w:tcPr>
            <w:tcW w:w="1163" w:type="dxa"/>
            <w:vAlign w:val="center"/>
          </w:tcPr>
          <w:p w:rsidR="006A4EC3" w:rsidRPr="00BC78D2" w:rsidRDefault="006A4EC3" w:rsidP="006A4EC3">
            <w:pPr>
              <w:spacing w:after="0"/>
              <w:ind w:right="-95"/>
              <w:jc w:val="center"/>
              <w:rPr>
                <w:rFonts w:ascii="Arial" w:hAnsi="Arial" w:cs="Arial"/>
                <w:sz w:val="16"/>
                <w:szCs w:val="16"/>
              </w:rPr>
            </w:pPr>
            <w:proofErr w:type="spellStart"/>
            <w:r w:rsidRPr="00BC78D2">
              <w:rPr>
                <w:rFonts w:ascii="Arial" w:eastAsia="Times New Roman" w:hAnsi="Arial" w:cs="Arial"/>
                <w:color w:val="000000"/>
                <w:sz w:val="16"/>
                <w:szCs w:val="16"/>
              </w:rPr>
              <w:t>Secondaire</w:t>
            </w:r>
            <w:proofErr w:type="spellEnd"/>
          </w:p>
        </w:tc>
        <w:tc>
          <w:tcPr>
            <w:tcW w:w="1164" w:type="dxa"/>
            <w:vAlign w:val="center"/>
          </w:tcPr>
          <w:p w:rsidR="006A4EC3" w:rsidRPr="00BC78D2" w:rsidRDefault="006A4EC3" w:rsidP="006A4EC3">
            <w:pPr>
              <w:spacing w:after="0"/>
              <w:ind w:right="-95"/>
              <w:jc w:val="center"/>
              <w:rPr>
                <w:rFonts w:ascii="Arial" w:hAnsi="Arial" w:cs="Arial"/>
                <w:sz w:val="16"/>
                <w:szCs w:val="16"/>
              </w:rPr>
            </w:pPr>
          </w:p>
        </w:tc>
      </w:tr>
      <w:tr w:rsidR="006A4EC3" w:rsidRPr="00BC78D2" w:rsidTr="006A4EC3">
        <w:trPr>
          <w:trHeight w:val="20"/>
        </w:trPr>
        <w:tc>
          <w:tcPr>
            <w:tcW w:w="1134" w:type="dxa"/>
            <w:tcBorders>
              <w:right w:val="single" w:sz="4" w:space="0" w:color="auto"/>
            </w:tcBorders>
            <w:vAlign w:val="center"/>
          </w:tcPr>
          <w:p w:rsidR="006A4EC3" w:rsidRPr="00BC78D2" w:rsidRDefault="006A4EC3" w:rsidP="006A4EC3">
            <w:pPr>
              <w:spacing w:after="0"/>
              <w:ind w:right="-95"/>
              <w:jc w:val="center"/>
              <w:rPr>
                <w:rFonts w:ascii="Arial" w:hAnsi="Arial" w:cs="Arial"/>
                <w:sz w:val="16"/>
                <w:szCs w:val="16"/>
              </w:rPr>
            </w:pPr>
          </w:p>
        </w:tc>
        <w:tc>
          <w:tcPr>
            <w:tcW w:w="709" w:type="dxa"/>
            <w:tcBorders>
              <w:right w:val="single" w:sz="4" w:space="0" w:color="auto"/>
            </w:tcBorders>
            <w:vAlign w:val="center"/>
          </w:tcPr>
          <w:p w:rsidR="006A4EC3" w:rsidRPr="00BC78D2" w:rsidRDefault="006A4EC3" w:rsidP="006A4EC3">
            <w:pPr>
              <w:spacing w:after="0"/>
              <w:ind w:right="-95"/>
              <w:jc w:val="center"/>
              <w:rPr>
                <w:rFonts w:ascii="Arial" w:hAnsi="Arial" w:cs="Arial"/>
                <w:sz w:val="16"/>
                <w:szCs w:val="16"/>
              </w:rPr>
            </w:pPr>
          </w:p>
        </w:tc>
        <w:tc>
          <w:tcPr>
            <w:tcW w:w="675" w:type="dxa"/>
            <w:tcBorders>
              <w:right w:val="single" w:sz="4" w:space="0" w:color="auto"/>
            </w:tcBorders>
            <w:vAlign w:val="center"/>
          </w:tcPr>
          <w:p w:rsidR="006A4EC3" w:rsidRPr="00BC78D2" w:rsidRDefault="006A4EC3" w:rsidP="006A4EC3">
            <w:pPr>
              <w:spacing w:after="0"/>
              <w:ind w:right="-95"/>
              <w:jc w:val="center"/>
              <w:rPr>
                <w:rFonts w:ascii="Arial" w:hAnsi="Arial" w:cs="Arial"/>
                <w:sz w:val="16"/>
                <w:szCs w:val="16"/>
              </w:rPr>
            </w:pPr>
          </w:p>
        </w:tc>
        <w:tc>
          <w:tcPr>
            <w:tcW w:w="2686" w:type="dxa"/>
            <w:tcBorders>
              <w:left w:val="single" w:sz="4" w:space="0" w:color="auto"/>
            </w:tcBorders>
            <w:vAlign w:val="center"/>
          </w:tcPr>
          <w:p w:rsidR="006A4EC3" w:rsidRPr="00BC78D2" w:rsidRDefault="006A4EC3" w:rsidP="006A4EC3">
            <w:pPr>
              <w:spacing w:after="0"/>
              <w:ind w:right="-95"/>
              <w:jc w:val="center"/>
              <w:rPr>
                <w:rFonts w:ascii="Arial" w:eastAsia="Times New Roman" w:hAnsi="Arial" w:cs="Arial"/>
                <w:color w:val="000000"/>
                <w:sz w:val="16"/>
                <w:szCs w:val="16"/>
              </w:rPr>
            </w:pPr>
            <w:r w:rsidRPr="00BC78D2">
              <w:rPr>
                <w:rFonts w:ascii="Arial" w:eastAsia="Times New Roman" w:hAnsi="Arial" w:cs="Arial"/>
                <w:color w:val="000000"/>
                <w:sz w:val="16"/>
                <w:szCs w:val="16"/>
              </w:rPr>
              <w:t>EFTP</w:t>
            </w:r>
          </w:p>
        </w:tc>
        <w:tc>
          <w:tcPr>
            <w:tcW w:w="701" w:type="dxa"/>
            <w:shd w:val="clear" w:color="auto" w:fill="auto"/>
            <w:vAlign w:val="center"/>
          </w:tcPr>
          <w:p w:rsidR="006A4EC3" w:rsidRPr="00BC78D2" w:rsidRDefault="006A4EC3" w:rsidP="006A4EC3">
            <w:pPr>
              <w:spacing w:after="0" w:line="240" w:lineRule="auto"/>
              <w:ind w:right="-95"/>
              <w:jc w:val="center"/>
              <w:rPr>
                <w:rFonts w:ascii="Arial" w:eastAsia="Times New Roman" w:hAnsi="Arial" w:cs="Arial"/>
                <w:color w:val="000000"/>
                <w:sz w:val="16"/>
                <w:szCs w:val="16"/>
              </w:rPr>
            </w:pPr>
          </w:p>
        </w:tc>
        <w:tc>
          <w:tcPr>
            <w:tcW w:w="700" w:type="dxa"/>
            <w:shd w:val="clear" w:color="auto" w:fill="auto"/>
            <w:vAlign w:val="center"/>
          </w:tcPr>
          <w:p w:rsidR="006A4EC3" w:rsidRPr="00BC78D2" w:rsidRDefault="006A4EC3" w:rsidP="006A4EC3">
            <w:pPr>
              <w:spacing w:after="0" w:line="240" w:lineRule="auto"/>
              <w:ind w:right="-95"/>
              <w:jc w:val="center"/>
              <w:rPr>
                <w:rFonts w:ascii="Arial" w:eastAsia="Times New Roman" w:hAnsi="Arial" w:cs="Arial"/>
                <w:color w:val="000000"/>
                <w:sz w:val="16"/>
                <w:szCs w:val="16"/>
              </w:rPr>
            </w:pPr>
          </w:p>
        </w:tc>
        <w:tc>
          <w:tcPr>
            <w:tcW w:w="282" w:type="dxa"/>
            <w:vMerge/>
          </w:tcPr>
          <w:p w:rsidR="006A4EC3" w:rsidRPr="00BC78D2" w:rsidRDefault="006A4EC3" w:rsidP="006A4EC3">
            <w:pPr>
              <w:spacing w:after="0"/>
              <w:ind w:right="-95"/>
              <w:jc w:val="center"/>
              <w:rPr>
                <w:rFonts w:ascii="Arial" w:eastAsia="Times New Roman" w:hAnsi="Arial" w:cs="Arial"/>
                <w:color w:val="000000"/>
                <w:sz w:val="16"/>
                <w:szCs w:val="16"/>
              </w:rPr>
            </w:pPr>
          </w:p>
        </w:tc>
        <w:tc>
          <w:tcPr>
            <w:tcW w:w="1163" w:type="dxa"/>
            <w:vAlign w:val="center"/>
          </w:tcPr>
          <w:p w:rsidR="006A4EC3" w:rsidRPr="00BC78D2" w:rsidRDefault="006A4EC3" w:rsidP="006A4EC3">
            <w:pPr>
              <w:spacing w:after="0"/>
              <w:ind w:right="-95"/>
              <w:jc w:val="center"/>
              <w:rPr>
                <w:rFonts w:ascii="Arial" w:hAnsi="Arial" w:cs="Arial"/>
                <w:sz w:val="16"/>
                <w:szCs w:val="16"/>
              </w:rPr>
            </w:pPr>
            <w:r w:rsidRPr="00BC78D2">
              <w:rPr>
                <w:rFonts w:ascii="Arial" w:eastAsia="Times New Roman" w:hAnsi="Arial" w:cs="Arial"/>
                <w:color w:val="000000"/>
                <w:sz w:val="16"/>
                <w:szCs w:val="16"/>
              </w:rPr>
              <w:t>EFTP</w:t>
            </w:r>
          </w:p>
        </w:tc>
        <w:tc>
          <w:tcPr>
            <w:tcW w:w="1164" w:type="dxa"/>
            <w:vAlign w:val="center"/>
          </w:tcPr>
          <w:p w:rsidR="006A4EC3" w:rsidRPr="00BC78D2" w:rsidRDefault="006A4EC3" w:rsidP="006A4EC3">
            <w:pPr>
              <w:spacing w:after="0"/>
              <w:ind w:right="-95"/>
              <w:jc w:val="center"/>
              <w:rPr>
                <w:rFonts w:ascii="Arial" w:hAnsi="Arial" w:cs="Arial"/>
                <w:sz w:val="16"/>
                <w:szCs w:val="16"/>
              </w:rPr>
            </w:pPr>
          </w:p>
        </w:tc>
      </w:tr>
      <w:tr w:rsidR="00BC78D2" w:rsidRPr="00BC78D2" w:rsidTr="006A4EC3">
        <w:trPr>
          <w:trHeight w:val="20"/>
        </w:trPr>
        <w:tc>
          <w:tcPr>
            <w:tcW w:w="1134" w:type="dxa"/>
            <w:vAlign w:val="center"/>
          </w:tcPr>
          <w:p w:rsidR="00BC78D2" w:rsidRPr="00BC78D2" w:rsidRDefault="006A4EC3" w:rsidP="006A4EC3">
            <w:pPr>
              <w:spacing w:after="0"/>
              <w:ind w:right="-95"/>
              <w:jc w:val="center"/>
              <w:rPr>
                <w:rFonts w:ascii="Arial" w:eastAsia="Times New Roman" w:hAnsi="Arial" w:cs="Arial"/>
                <w:color w:val="000000"/>
                <w:sz w:val="16"/>
                <w:szCs w:val="16"/>
              </w:rPr>
            </w:pPr>
            <w:r w:rsidRPr="00BC78D2">
              <w:rPr>
                <w:rFonts w:ascii="Arial" w:eastAsia="Times New Roman" w:hAnsi="Arial" w:cs="Arial"/>
                <w:color w:val="000000"/>
                <w:sz w:val="16"/>
                <w:szCs w:val="16"/>
              </w:rPr>
              <w:t>18 - 25</w:t>
            </w:r>
          </w:p>
        </w:tc>
        <w:tc>
          <w:tcPr>
            <w:tcW w:w="709" w:type="dxa"/>
            <w:vAlign w:val="center"/>
          </w:tcPr>
          <w:p w:rsidR="00BC78D2" w:rsidRPr="00BC78D2" w:rsidRDefault="006A4EC3" w:rsidP="006A4EC3">
            <w:pPr>
              <w:spacing w:after="0"/>
              <w:ind w:right="-95"/>
              <w:jc w:val="center"/>
              <w:rPr>
                <w:rFonts w:ascii="Arial" w:hAnsi="Arial" w:cs="Arial"/>
                <w:sz w:val="16"/>
                <w:szCs w:val="16"/>
              </w:rPr>
            </w:pPr>
            <w:r>
              <w:rPr>
                <w:rFonts w:ascii="Arial" w:hAnsi="Arial" w:cs="Arial"/>
                <w:sz w:val="16"/>
                <w:szCs w:val="16"/>
              </w:rPr>
              <w:t>14,88%</w:t>
            </w:r>
          </w:p>
        </w:tc>
        <w:tc>
          <w:tcPr>
            <w:tcW w:w="675" w:type="dxa"/>
            <w:tcBorders>
              <w:right w:val="single" w:sz="4" w:space="0" w:color="auto"/>
            </w:tcBorders>
            <w:vAlign w:val="center"/>
          </w:tcPr>
          <w:p w:rsidR="00BC78D2" w:rsidRPr="00BC78D2" w:rsidRDefault="006A4EC3" w:rsidP="006A4EC3">
            <w:pPr>
              <w:spacing w:after="0"/>
              <w:ind w:right="-95"/>
              <w:jc w:val="center"/>
              <w:rPr>
                <w:rFonts w:ascii="Arial" w:hAnsi="Arial" w:cs="Arial"/>
                <w:sz w:val="16"/>
                <w:szCs w:val="16"/>
              </w:rPr>
            </w:pPr>
            <w:r>
              <w:rPr>
                <w:rFonts w:ascii="Arial" w:hAnsi="Arial" w:cs="Arial"/>
                <w:sz w:val="16"/>
                <w:szCs w:val="16"/>
              </w:rPr>
              <w:t>15,14%</w:t>
            </w:r>
          </w:p>
        </w:tc>
        <w:tc>
          <w:tcPr>
            <w:tcW w:w="2686" w:type="dxa"/>
            <w:tcBorders>
              <w:left w:val="single" w:sz="4" w:space="0" w:color="auto"/>
            </w:tcBorders>
            <w:vAlign w:val="center"/>
          </w:tcPr>
          <w:p w:rsidR="00BC78D2" w:rsidRPr="00BC78D2" w:rsidRDefault="006A4EC3" w:rsidP="006A4EC3">
            <w:pPr>
              <w:spacing w:after="0"/>
              <w:ind w:right="-95"/>
              <w:jc w:val="center"/>
              <w:rPr>
                <w:rFonts w:ascii="Arial" w:eastAsia="Times New Roman" w:hAnsi="Arial" w:cs="Arial"/>
                <w:color w:val="000000"/>
                <w:sz w:val="16"/>
                <w:szCs w:val="16"/>
              </w:rPr>
            </w:pPr>
            <w:proofErr w:type="spellStart"/>
            <w:r w:rsidRPr="00BC78D2">
              <w:rPr>
                <w:rFonts w:ascii="Arial" w:eastAsia="Times New Roman" w:hAnsi="Arial" w:cs="Arial"/>
                <w:color w:val="000000"/>
                <w:sz w:val="16"/>
                <w:szCs w:val="16"/>
              </w:rPr>
              <w:t>Supérieur</w:t>
            </w:r>
            <w:proofErr w:type="spellEnd"/>
          </w:p>
        </w:tc>
        <w:tc>
          <w:tcPr>
            <w:tcW w:w="701" w:type="dxa"/>
            <w:shd w:val="clear" w:color="auto" w:fill="auto"/>
            <w:vAlign w:val="center"/>
          </w:tcPr>
          <w:p w:rsidR="00BC78D2" w:rsidRPr="00BC78D2" w:rsidRDefault="006A4EC3" w:rsidP="006A4EC3">
            <w:pPr>
              <w:spacing w:after="0" w:line="240" w:lineRule="auto"/>
              <w:ind w:right="-95"/>
              <w:jc w:val="center"/>
              <w:rPr>
                <w:rFonts w:ascii="Arial" w:eastAsia="Times New Roman" w:hAnsi="Arial" w:cs="Arial"/>
                <w:color w:val="000000"/>
                <w:sz w:val="16"/>
                <w:szCs w:val="16"/>
              </w:rPr>
            </w:pPr>
            <w:r>
              <w:rPr>
                <w:rFonts w:ascii="Arial" w:eastAsia="Times New Roman" w:hAnsi="Arial" w:cs="Arial"/>
                <w:color w:val="000000"/>
                <w:sz w:val="16"/>
                <w:szCs w:val="16"/>
              </w:rPr>
              <w:t>8,52%</w:t>
            </w:r>
          </w:p>
        </w:tc>
        <w:tc>
          <w:tcPr>
            <w:tcW w:w="700" w:type="dxa"/>
            <w:shd w:val="clear" w:color="auto" w:fill="auto"/>
            <w:vAlign w:val="center"/>
          </w:tcPr>
          <w:p w:rsidR="00BC78D2" w:rsidRPr="00BC78D2" w:rsidRDefault="006A4EC3" w:rsidP="006A4EC3">
            <w:pPr>
              <w:spacing w:after="0" w:line="240" w:lineRule="auto"/>
              <w:ind w:right="-95"/>
              <w:jc w:val="center"/>
              <w:rPr>
                <w:rFonts w:ascii="Arial" w:eastAsia="Times New Roman" w:hAnsi="Arial" w:cs="Arial"/>
                <w:color w:val="000000"/>
                <w:sz w:val="16"/>
                <w:szCs w:val="16"/>
              </w:rPr>
            </w:pPr>
            <w:r>
              <w:rPr>
                <w:rFonts w:ascii="Arial" w:eastAsia="Times New Roman" w:hAnsi="Arial" w:cs="Arial"/>
                <w:color w:val="000000"/>
                <w:sz w:val="16"/>
                <w:szCs w:val="16"/>
              </w:rPr>
              <w:t>4,98%</w:t>
            </w:r>
          </w:p>
        </w:tc>
        <w:tc>
          <w:tcPr>
            <w:tcW w:w="282" w:type="dxa"/>
            <w:vMerge/>
          </w:tcPr>
          <w:p w:rsidR="00BC78D2" w:rsidRPr="00BC78D2" w:rsidRDefault="00BC78D2" w:rsidP="006A4EC3">
            <w:pPr>
              <w:spacing w:after="0"/>
              <w:ind w:right="-95"/>
              <w:jc w:val="center"/>
              <w:rPr>
                <w:rFonts w:ascii="Arial" w:eastAsia="Times New Roman" w:hAnsi="Arial" w:cs="Arial"/>
                <w:color w:val="000000"/>
                <w:sz w:val="16"/>
                <w:szCs w:val="16"/>
              </w:rPr>
            </w:pPr>
          </w:p>
        </w:tc>
        <w:tc>
          <w:tcPr>
            <w:tcW w:w="1163" w:type="dxa"/>
            <w:vAlign w:val="center"/>
          </w:tcPr>
          <w:p w:rsidR="00BC78D2" w:rsidRPr="00BC78D2" w:rsidRDefault="006A4EC3" w:rsidP="006A4EC3">
            <w:pPr>
              <w:spacing w:after="0"/>
              <w:ind w:right="-95"/>
              <w:jc w:val="center"/>
              <w:rPr>
                <w:rFonts w:ascii="Arial" w:eastAsia="Times New Roman" w:hAnsi="Arial" w:cs="Arial"/>
                <w:color w:val="000000"/>
                <w:sz w:val="16"/>
                <w:szCs w:val="16"/>
              </w:rPr>
            </w:pPr>
            <w:proofErr w:type="spellStart"/>
            <w:r w:rsidRPr="00BC78D2">
              <w:rPr>
                <w:rFonts w:ascii="Arial" w:eastAsia="Times New Roman" w:hAnsi="Arial" w:cs="Arial"/>
                <w:color w:val="000000"/>
                <w:sz w:val="16"/>
                <w:szCs w:val="16"/>
              </w:rPr>
              <w:t>Supérieur</w:t>
            </w:r>
            <w:proofErr w:type="spellEnd"/>
          </w:p>
        </w:tc>
        <w:tc>
          <w:tcPr>
            <w:tcW w:w="1164" w:type="dxa"/>
            <w:vAlign w:val="center"/>
          </w:tcPr>
          <w:p w:rsidR="00BC78D2" w:rsidRPr="00BC78D2" w:rsidRDefault="006A4EC3" w:rsidP="006A4EC3">
            <w:pPr>
              <w:spacing w:after="0"/>
              <w:ind w:right="-95"/>
              <w:jc w:val="center"/>
              <w:rPr>
                <w:rFonts w:ascii="Arial" w:hAnsi="Arial" w:cs="Arial"/>
                <w:sz w:val="16"/>
                <w:szCs w:val="16"/>
              </w:rPr>
            </w:pPr>
            <w:r>
              <w:rPr>
                <w:rFonts w:ascii="Arial" w:hAnsi="Arial" w:cs="Arial"/>
                <w:sz w:val="16"/>
                <w:szCs w:val="16"/>
              </w:rPr>
              <w:t>4,35</w:t>
            </w:r>
          </w:p>
        </w:tc>
      </w:tr>
      <w:tr w:rsidR="006A4EC3" w:rsidRPr="00BC78D2" w:rsidTr="006A4EC3">
        <w:trPr>
          <w:trHeight w:val="20"/>
        </w:trPr>
        <w:tc>
          <w:tcPr>
            <w:tcW w:w="1134" w:type="dxa"/>
            <w:vAlign w:val="center"/>
          </w:tcPr>
          <w:p w:rsidR="006A4EC3" w:rsidRPr="00BC78D2" w:rsidRDefault="006A4EC3" w:rsidP="006A4EC3">
            <w:pPr>
              <w:spacing w:after="0"/>
              <w:ind w:right="-95"/>
              <w:jc w:val="center"/>
              <w:rPr>
                <w:rFonts w:ascii="Arial" w:eastAsia="Times New Roman" w:hAnsi="Arial" w:cs="Arial"/>
                <w:color w:val="000000"/>
                <w:sz w:val="16"/>
                <w:szCs w:val="16"/>
              </w:rPr>
            </w:pPr>
            <w:r w:rsidRPr="00BC78D2">
              <w:rPr>
                <w:rFonts w:ascii="Arial" w:hAnsi="Arial" w:cs="Arial"/>
                <w:sz w:val="16"/>
                <w:szCs w:val="16"/>
              </w:rPr>
              <w:t>25 - 35</w:t>
            </w:r>
          </w:p>
        </w:tc>
        <w:tc>
          <w:tcPr>
            <w:tcW w:w="709" w:type="dxa"/>
            <w:vAlign w:val="center"/>
          </w:tcPr>
          <w:p w:rsidR="006A4EC3" w:rsidRPr="00BC78D2" w:rsidRDefault="006A4EC3" w:rsidP="006A4EC3">
            <w:pPr>
              <w:spacing w:after="0"/>
              <w:ind w:right="-95"/>
              <w:jc w:val="center"/>
              <w:rPr>
                <w:rFonts w:ascii="Arial" w:hAnsi="Arial" w:cs="Arial"/>
                <w:sz w:val="16"/>
                <w:szCs w:val="16"/>
              </w:rPr>
            </w:pPr>
          </w:p>
        </w:tc>
        <w:tc>
          <w:tcPr>
            <w:tcW w:w="675" w:type="dxa"/>
            <w:tcBorders>
              <w:right w:val="single" w:sz="4" w:space="0" w:color="auto"/>
            </w:tcBorders>
            <w:vAlign w:val="center"/>
          </w:tcPr>
          <w:p w:rsidR="006A4EC3" w:rsidRPr="00BC78D2" w:rsidRDefault="006A4EC3" w:rsidP="006A4EC3">
            <w:pPr>
              <w:spacing w:after="0"/>
              <w:ind w:right="-95"/>
              <w:jc w:val="center"/>
              <w:rPr>
                <w:rFonts w:ascii="Arial" w:hAnsi="Arial" w:cs="Arial"/>
                <w:sz w:val="16"/>
                <w:szCs w:val="16"/>
              </w:rPr>
            </w:pPr>
          </w:p>
        </w:tc>
        <w:tc>
          <w:tcPr>
            <w:tcW w:w="2686" w:type="dxa"/>
            <w:tcBorders>
              <w:left w:val="single" w:sz="4" w:space="0" w:color="auto"/>
            </w:tcBorders>
            <w:vAlign w:val="center"/>
          </w:tcPr>
          <w:p w:rsidR="006A4EC3" w:rsidRPr="00BC78D2" w:rsidRDefault="006A4EC3" w:rsidP="006A4EC3">
            <w:pPr>
              <w:spacing w:after="0"/>
              <w:ind w:right="-95"/>
              <w:jc w:val="center"/>
              <w:rPr>
                <w:rFonts w:ascii="Arial" w:eastAsia="Times New Roman" w:hAnsi="Arial" w:cs="Arial"/>
                <w:color w:val="000000"/>
                <w:sz w:val="16"/>
                <w:szCs w:val="16"/>
              </w:rPr>
            </w:pPr>
          </w:p>
        </w:tc>
        <w:tc>
          <w:tcPr>
            <w:tcW w:w="701" w:type="dxa"/>
            <w:shd w:val="clear" w:color="auto" w:fill="auto"/>
            <w:vAlign w:val="center"/>
          </w:tcPr>
          <w:p w:rsidR="006A4EC3" w:rsidRPr="00BC78D2" w:rsidRDefault="006A4EC3" w:rsidP="006A4EC3">
            <w:pPr>
              <w:spacing w:after="0" w:line="240" w:lineRule="auto"/>
              <w:ind w:right="-95"/>
              <w:jc w:val="center"/>
              <w:rPr>
                <w:rFonts w:ascii="Arial" w:eastAsia="Times New Roman" w:hAnsi="Arial" w:cs="Arial"/>
                <w:color w:val="000000"/>
                <w:sz w:val="16"/>
                <w:szCs w:val="16"/>
              </w:rPr>
            </w:pPr>
          </w:p>
        </w:tc>
        <w:tc>
          <w:tcPr>
            <w:tcW w:w="700" w:type="dxa"/>
            <w:shd w:val="clear" w:color="auto" w:fill="auto"/>
            <w:vAlign w:val="center"/>
          </w:tcPr>
          <w:p w:rsidR="006A4EC3" w:rsidRPr="00BC78D2" w:rsidRDefault="006A4EC3" w:rsidP="006A4EC3">
            <w:pPr>
              <w:spacing w:after="0" w:line="240" w:lineRule="auto"/>
              <w:ind w:right="-95"/>
              <w:jc w:val="center"/>
              <w:rPr>
                <w:rFonts w:ascii="Arial" w:eastAsia="Times New Roman" w:hAnsi="Arial" w:cs="Arial"/>
                <w:color w:val="000000"/>
                <w:sz w:val="16"/>
                <w:szCs w:val="16"/>
              </w:rPr>
            </w:pPr>
          </w:p>
        </w:tc>
        <w:tc>
          <w:tcPr>
            <w:tcW w:w="282" w:type="dxa"/>
            <w:vMerge/>
          </w:tcPr>
          <w:p w:rsidR="006A4EC3" w:rsidRPr="00BC78D2" w:rsidRDefault="006A4EC3" w:rsidP="006A4EC3">
            <w:pPr>
              <w:spacing w:after="0"/>
              <w:ind w:right="-95"/>
              <w:jc w:val="center"/>
              <w:rPr>
                <w:rFonts w:ascii="Arial" w:eastAsia="Times New Roman" w:hAnsi="Arial" w:cs="Arial"/>
                <w:color w:val="000000"/>
                <w:sz w:val="16"/>
                <w:szCs w:val="16"/>
              </w:rPr>
            </w:pPr>
          </w:p>
        </w:tc>
        <w:tc>
          <w:tcPr>
            <w:tcW w:w="1163" w:type="dxa"/>
            <w:vAlign w:val="center"/>
          </w:tcPr>
          <w:p w:rsidR="006A4EC3" w:rsidRPr="00BC78D2" w:rsidRDefault="006A4EC3" w:rsidP="006A4EC3">
            <w:pPr>
              <w:spacing w:after="0"/>
              <w:ind w:right="-95"/>
              <w:jc w:val="center"/>
              <w:rPr>
                <w:rFonts w:ascii="Arial" w:eastAsia="Times New Roman" w:hAnsi="Arial" w:cs="Arial"/>
                <w:color w:val="000000"/>
                <w:sz w:val="16"/>
                <w:szCs w:val="16"/>
              </w:rPr>
            </w:pPr>
            <w:r w:rsidRPr="00BC78D2">
              <w:rPr>
                <w:rFonts w:ascii="Arial" w:eastAsia="Times New Roman" w:hAnsi="Arial" w:cs="Arial"/>
                <w:color w:val="000000"/>
                <w:sz w:val="16"/>
                <w:szCs w:val="16"/>
              </w:rPr>
              <w:t>STI</w:t>
            </w:r>
          </w:p>
        </w:tc>
        <w:tc>
          <w:tcPr>
            <w:tcW w:w="1164" w:type="dxa"/>
            <w:vAlign w:val="center"/>
          </w:tcPr>
          <w:p w:rsidR="006A4EC3" w:rsidRPr="00BC78D2" w:rsidRDefault="006A4EC3" w:rsidP="006A4EC3">
            <w:pPr>
              <w:spacing w:after="0"/>
              <w:ind w:right="-95"/>
              <w:jc w:val="center"/>
              <w:rPr>
                <w:rFonts w:ascii="Arial" w:hAnsi="Arial" w:cs="Arial"/>
                <w:sz w:val="16"/>
                <w:szCs w:val="16"/>
              </w:rPr>
            </w:pPr>
            <w:r>
              <w:rPr>
                <w:rFonts w:ascii="Arial" w:hAnsi="Arial" w:cs="Arial"/>
                <w:sz w:val="16"/>
                <w:szCs w:val="16"/>
              </w:rPr>
              <w:t>0,59</w:t>
            </w:r>
            <w:r w:rsidRPr="006A4EC3">
              <w:rPr>
                <w:rFonts w:ascii="Arial" w:hAnsi="Arial" w:cs="Arial"/>
                <w:color w:val="FF0000"/>
              </w:rPr>
              <w:t>*</w:t>
            </w:r>
          </w:p>
        </w:tc>
      </w:tr>
    </w:tbl>
    <w:p w:rsidR="00953683" w:rsidRPr="00C628BA" w:rsidRDefault="00103C22" w:rsidP="00831449">
      <w:pPr>
        <w:spacing w:after="0" w:line="240" w:lineRule="auto"/>
        <w:rPr>
          <w:color w:val="FF0000"/>
          <w:sz w:val="20"/>
          <w:szCs w:val="20"/>
        </w:rPr>
      </w:pPr>
      <w:r w:rsidRPr="00103C22">
        <w:rPr>
          <w:color w:val="FF0000"/>
          <w:sz w:val="20"/>
          <w:szCs w:val="20"/>
        </w:rPr>
        <w:t xml:space="preserve">* </w:t>
      </w:r>
      <w:r w:rsidRPr="00103C22">
        <w:rPr>
          <w:rFonts w:ascii="Arial" w:hAnsi="Arial" w:cs="Arial"/>
          <w:color w:val="FF0000"/>
          <w:sz w:val="20"/>
          <w:szCs w:val="20"/>
        </w:rPr>
        <w:t>Ce pourcentage ne prend pas en compte les autres dépenses en STI effectuées par d’autres ministères comme celui en charge de l’agriculture, de la santé ou encore de l’industrie.</w:t>
      </w:r>
    </w:p>
    <w:p w:rsidR="006A4EC3" w:rsidRDefault="006A4EC3" w:rsidP="00BC78D2">
      <w:pPr>
        <w:spacing w:after="0"/>
        <w:rPr>
          <w:color w:val="FF0000"/>
        </w:rPr>
      </w:pPr>
    </w:p>
    <w:p w:rsidR="006A4EC3" w:rsidRPr="00831449" w:rsidRDefault="00831449" w:rsidP="006A4EC3">
      <w:pPr>
        <w:spacing w:after="0" w:line="240" w:lineRule="auto"/>
        <w:ind w:right="-95"/>
        <w:rPr>
          <w:rFonts w:ascii="Arial" w:hAnsi="Arial" w:cs="Arial"/>
          <w:b/>
          <w:sz w:val="24"/>
          <w:szCs w:val="24"/>
        </w:rPr>
      </w:pPr>
      <w:r w:rsidRPr="00831449">
        <w:rPr>
          <w:rFonts w:ascii="Arial" w:hAnsi="Arial" w:cs="Arial"/>
          <w:b/>
          <w:sz w:val="24"/>
          <w:szCs w:val="24"/>
        </w:rPr>
        <w:t>Principales a</w:t>
      </w:r>
      <w:r w:rsidR="006A4EC3" w:rsidRPr="00831449">
        <w:rPr>
          <w:rFonts w:ascii="Arial" w:hAnsi="Arial" w:cs="Arial"/>
          <w:b/>
          <w:sz w:val="24"/>
          <w:szCs w:val="24"/>
        </w:rPr>
        <w:t>ctivités réalisées en 2016</w:t>
      </w:r>
    </w:p>
    <w:p w:rsidR="006A4EC3" w:rsidRPr="006A4EC3" w:rsidRDefault="006A4EC3" w:rsidP="006A4EC3">
      <w:pPr>
        <w:rPr>
          <w:rFonts w:ascii="Arial" w:hAnsi="Arial" w:cs="Arial"/>
          <w:sz w:val="20"/>
          <w:szCs w:val="20"/>
        </w:rPr>
      </w:pPr>
    </w:p>
    <w:p w:rsidR="006A4EC3" w:rsidRPr="006A4EC3" w:rsidRDefault="006A4EC3" w:rsidP="00831449">
      <w:pPr>
        <w:pStyle w:val="ListParagraph"/>
        <w:numPr>
          <w:ilvl w:val="0"/>
          <w:numId w:val="5"/>
        </w:numPr>
        <w:spacing w:after="200"/>
        <w:ind w:left="426"/>
        <w:rPr>
          <w:rFonts w:ascii="Arial" w:hAnsi="Arial" w:cs="Arial"/>
          <w:b/>
          <w:sz w:val="20"/>
        </w:rPr>
      </w:pPr>
      <w:r w:rsidRPr="006A4EC3">
        <w:rPr>
          <w:rFonts w:ascii="Arial" w:hAnsi="Arial" w:cs="Arial"/>
          <w:b/>
          <w:sz w:val="20"/>
        </w:rPr>
        <w:t>EDUCATION</w:t>
      </w:r>
    </w:p>
    <w:p w:rsidR="006A4EC3" w:rsidRPr="006A4EC3" w:rsidRDefault="006A4EC3" w:rsidP="00831449">
      <w:pPr>
        <w:pStyle w:val="ListParagraph"/>
        <w:ind w:left="426"/>
        <w:rPr>
          <w:rFonts w:ascii="Arial" w:hAnsi="Arial" w:cs="Arial"/>
          <w:sz w:val="20"/>
        </w:rPr>
      </w:pPr>
    </w:p>
    <w:p w:rsidR="006A4EC3" w:rsidRPr="006A4EC3" w:rsidRDefault="006A4EC3" w:rsidP="00831449">
      <w:pPr>
        <w:pStyle w:val="ListParagraph"/>
        <w:ind w:left="426"/>
        <w:rPr>
          <w:rFonts w:ascii="Arial" w:hAnsi="Arial" w:cs="Arial"/>
          <w:sz w:val="20"/>
        </w:rPr>
      </w:pPr>
    </w:p>
    <w:p w:rsidR="006A4EC3" w:rsidRPr="006A4EC3" w:rsidRDefault="006A4EC3" w:rsidP="00831449">
      <w:pPr>
        <w:pStyle w:val="ListParagraph"/>
        <w:ind w:left="426"/>
        <w:rPr>
          <w:rFonts w:ascii="Arial" w:hAnsi="Arial" w:cs="Arial"/>
          <w:sz w:val="20"/>
        </w:rPr>
      </w:pPr>
    </w:p>
    <w:p w:rsidR="006A4EC3" w:rsidRPr="006A4EC3" w:rsidRDefault="006A4EC3" w:rsidP="00831449">
      <w:pPr>
        <w:pStyle w:val="ListParagraph"/>
        <w:numPr>
          <w:ilvl w:val="0"/>
          <w:numId w:val="6"/>
        </w:numPr>
        <w:spacing w:after="200"/>
        <w:ind w:left="426"/>
        <w:jc w:val="both"/>
        <w:rPr>
          <w:rFonts w:ascii="Arial" w:hAnsi="Arial" w:cs="Arial"/>
          <w:sz w:val="20"/>
        </w:rPr>
      </w:pPr>
      <w:r w:rsidRPr="006F1D3D">
        <w:rPr>
          <w:rFonts w:ascii="Arial" w:hAnsi="Arial" w:cs="Arial"/>
          <w:b/>
          <w:sz w:val="20"/>
        </w:rPr>
        <w:t>L’enseignement supérieur</w:t>
      </w:r>
      <w:r w:rsidRPr="006A4EC3">
        <w:rPr>
          <w:rFonts w:ascii="Arial" w:hAnsi="Arial" w:cs="Arial"/>
          <w:sz w:val="20"/>
        </w:rPr>
        <w:t xml:space="preserve"> est en réforme depuis quelques années avec une orientation vers les STEM. Ainsi l’année 2016 est marquée par la poursuite du programme de relèvement du plateau technique d’enseignement et la construction et l’équipement 100 nouveaux laboratoires de travaux pratiques. </w:t>
      </w:r>
    </w:p>
    <w:p w:rsidR="006A4EC3" w:rsidRPr="006A4EC3" w:rsidRDefault="006A4EC3" w:rsidP="00831449">
      <w:pPr>
        <w:pStyle w:val="ListParagraph"/>
        <w:rPr>
          <w:rFonts w:ascii="Arial" w:hAnsi="Arial" w:cs="Arial"/>
          <w:sz w:val="20"/>
        </w:rPr>
      </w:pPr>
    </w:p>
    <w:p w:rsidR="006A4EC3" w:rsidRPr="006A4EC3" w:rsidRDefault="006A4EC3" w:rsidP="00831449">
      <w:pPr>
        <w:pStyle w:val="ListParagraph"/>
        <w:ind w:left="426"/>
        <w:jc w:val="both"/>
        <w:rPr>
          <w:rFonts w:ascii="Arial" w:hAnsi="Arial" w:cs="Arial"/>
          <w:sz w:val="20"/>
        </w:rPr>
      </w:pPr>
      <w:r w:rsidRPr="006A4EC3">
        <w:rPr>
          <w:rFonts w:ascii="Arial" w:hAnsi="Arial" w:cs="Arial"/>
          <w:sz w:val="20"/>
        </w:rPr>
        <w:t>L’élargissement de la carte universitaire se poursuit avec la construction en cours de 2 nouvelles universi</w:t>
      </w:r>
      <w:r w:rsidR="00831449">
        <w:rPr>
          <w:rFonts w:ascii="Arial" w:hAnsi="Arial" w:cs="Arial"/>
          <w:sz w:val="20"/>
        </w:rPr>
        <w:t>tés de 30 000 étudiant</w:t>
      </w:r>
      <w:r w:rsidR="00C628BA">
        <w:rPr>
          <w:rFonts w:ascii="Arial" w:hAnsi="Arial" w:cs="Arial"/>
          <w:sz w:val="20"/>
        </w:rPr>
        <w:t>(e)</w:t>
      </w:r>
      <w:r w:rsidR="00831449">
        <w:rPr>
          <w:rFonts w:ascii="Arial" w:hAnsi="Arial" w:cs="Arial"/>
          <w:sz w:val="20"/>
        </w:rPr>
        <w:t>s</w:t>
      </w:r>
      <w:r w:rsidR="00C628BA">
        <w:rPr>
          <w:rFonts w:ascii="Arial" w:hAnsi="Arial" w:cs="Arial"/>
          <w:sz w:val="20"/>
        </w:rPr>
        <w:t xml:space="preserve"> </w:t>
      </w:r>
      <w:r w:rsidR="00831449">
        <w:rPr>
          <w:rFonts w:ascii="Arial" w:hAnsi="Arial" w:cs="Arial"/>
          <w:sz w:val="20"/>
        </w:rPr>
        <w:t xml:space="preserve"> chacune</w:t>
      </w:r>
      <w:r w:rsidRPr="006A4EC3">
        <w:rPr>
          <w:rFonts w:ascii="Arial" w:hAnsi="Arial" w:cs="Arial"/>
          <w:sz w:val="20"/>
        </w:rPr>
        <w:t xml:space="preserve">, la mise en place du réseau des Instituts supérieur d’Enseignement professionnel (ISEP) dont 5 sur </w:t>
      </w:r>
      <w:r w:rsidR="00C628BA">
        <w:rPr>
          <w:rFonts w:ascii="Arial" w:hAnsi="Arial" w:cs="Arial"/>
          <w:sz w:val="20"/>
        </w:rPr>
        <w:t xml:space="preserve">les </w:t>
      </w:r>
      <w:r w:rsidRPr="006A4EC3">
        <w:rPr>
          <w:rFonts w:ascii="Arial" w:hAnsi="Arial" w:cs="Arial"/>
          <w:sz w:val="20"/>
        </w:rPr>
        <w:t xml:space="preserve">14 </w:t>
      </w:r>
      <w:r w:rsidR="00C628BA">
        <w:rPr>
          <w:rFonts w:ascii="Arial" w:hAnsi="Arial" w:cs="Arial"/>
          <w:sz w:val="20"/>
        </w:rPr>
        <w:t xml:space="preserve">prévus </w:t>
      </w:r>
      <w:r w:rsidRPr="006A4EC3">
        <w:rPr>
          <w:rFonts w:ascii="Arial" w:hAnsi="Arial" w:cs="Arial"/>
          <w:sz w:val="20"/>
        </w:rPr>
        <w:t xml:space="preserve">sont en cours de construction. L’Université virtuelle du Sénégal continue son ascension avec 19 espaces numériques ouverts (ENO) </w:t>
      </w:r>
      <w:r w:rsidR="00C628BA" w:rsidRPr="006A4EC3">
        <w:rPr>
          <w:rFonts w:ascii="Arial" w:hAnsi="Arial" w:cs="Arial"/>
          <w:sz w:val="20"/>
        </w:rPr>
        <w:t>en cours de construction</w:t>
      </w:r>
      <w:r w:rsidR="00C628BA">
        <w:rPr>
          <w:rFonts w:ascii="Arial" w:hAnsi="Arial" w:cs="Arial"/>
          <w:sz w:val="20"/>
        </w:rPr>
        <w:t>,</w:t>
      </w:r>
      <w:r w:rsidR="00C628BA" w:rsidRPr="006A4EC3">
        <w:rPr>
          <w:rFonts w:ascii="Arial" w:hAnsi="Arial" w:cs="Arial"/>
          <w:sz w:val="20"/>
        </w:rPr>
        <w:t xml:space="preserve"> </w:t>
      </w:r>
      <w:r w:rsidRPr="006A4EC3">
        <w:rPr>
          <w:rFonts w:ascii="Arial" w:hAnsi="Arial" w:cs="Arial"/>
          <w:sz w:val="20"/>
        </w:rPr>
        <w:t xml:space="preserve">sur </w:t>
      </w:r>
      <w:r w:rsidR="00C628BA">
        <w:rPr>
          <w:rFonts w:ascii="Arial" w:hAnsi="Arial" w:cs="Arial"/>
          <w:sz w:val="20"/>
        </w:rPr>
        <w:t>le</w:t>
      </w:r>
      <w:r w:rsidR="009D4F2F">
        <w:rPr>
          <w:rFonts w:ascii="Arial" w:hAnsi="Arial" w:cs="Arial"/>
          <w:sz w:val="20"/>
        </w:rPr>
        <w:t>s</w:t>
      </w:r>
      <w:r w:rsidR="00C628BA">
        <w:rPr>
          <w:rFonts w:ascii="Arial" w:hAnsi="Arial" w:cs="Arial"/>
          <w:sz w:val="20"/>
        </w:rPr>
        <w:t xml:space="preserve"> </w:t>
      </w:r>
      <w:r w:rsidRPr="006A4EC3">
        <w:rPr>
          <w:rFonts w:ascii="Arial" w:hAnsi="Arial" w:cs="Arial"/>
          <w:sz w:val="20"/>
        </w:rPr>
        <w:t>50</w:t>
      </w:r>
      <w:r w:rsidR="00C628BA">
        <w:rPr>
          <w:rFonts w:ascii="Arial" w:hAnsi="Arial" w:cs="Arial"/>
          <w:sz w:val="20"/>
        </w:rPr>
        <w:t xml:space="preserve"> prévus</w:t>
      </w:r>
      <w:r w:rsidRPr="006A4EC3">
        <w:rPr>
          <w:rFonts w:ascii="Arial" w:hAnsi="Arial" w:cs="Arial"/>
          <w:sz w:val="20"/>
        </w:rPr>
        <w:t>,</w:t>
      </w:r>
      <w:r w:rsidR="00C628BA">
        <w:rPr>
          <w:rFonts w:ascii="Arial" w:hAnsi="Arial" w:cs="Arial"/>
          <w:sz w:val="20"/>
        </w:rPr>
        <w:t xml:space="preserve"> au niveau national</w:t>
      </w:r>
      <w:r w:rsidRPr="006A4EC3">
        <w:rPr>
          <w:rFonts w:ascii="Arial" w:hAnsi="Arial" w:cs="Arial"/>
          <w:sz w:val="20"/>
        </w:rPr>
        <w:t>. A cela s’ajoute le programme d’ext</w:t>
      </w:r>
      <w:r w:rsidR="00831449">
        <w:rPr>
          <w:rFonts w:ascii="Arial" w:hAnsi="Arial" w:cs="Arial"/>
          <w:sz w:val="20"/>
        </w:rPr>
        <w:t>ens</w:t>
      </w:r>
      <w:r w:rsidRPr="006A4EC3">
        <w:rPr>
          <w:rFonts w:ascii="Arial" w:hAnsi="Arial" w:cs="Arial"/>
          <w:sz w:val="20"/>
        </w:rPr>
        <w:t>ion et de réhabilitation des universités.</w:t>
      </w:r>
    </w:p>
    <w:p w:rsidR="006A4EC3" w:rsidRPr="006A4EC3" w:rsidRDefault="006A4EC3" w:rsidP="00831449">
      <w:pPr>
        <w:pStyle w:val="ListParagraph"/>
        <w:ind w:left="426"/>
        <w:jc w:val="both"/>
        <w:rPr>
          <w:rFonts w:ascii="Arial" w:hAnsi="Arial" w:cs="Arial"/>
          <w:sz w:val="20"/>
        </w:rPr>
      </w:pPr>
    </w:p>
    <w:p w:rsidR="006A4EC3" w:rsidRPr="006A4EC3" w:rsidRDefault="006A4EC3" w:rsidP="00831449">
      <w:pPr>
        <w:pStyle w:val="ListParagraph"/>
        <w:numPr>
          <w:ilvl w:val="0"/>
          <w:numId w:val="5"/>
        </w:numPr>
        <w:spacing w:after="200"/>
        <w:ind w:left="426"/>
        <w:rPr>
          <w:rFonts w:ascii="Arial" w:hAnsi="Arial" w:cs="Arial"/>
          <w:b/>
          <w:sz w:val="20"/>
        </w:rPr>
      </w:pPr>
      <w:r w:rsidRPr="006A4EC3">
        <w:rPr>
          <w:rFonts w:ascii="Arial" w:hAnsi="Arial" w:cs="Arial"/>
          <w:b/>
          <w:sz w:val="20"/>
        </w:rPr>
        <w:t>SCIENCE</w:t>
      </w:r>
      <w:r w:rsidR="00C628BA">
        <w:rPr>
          <w:rFonts w:ascii="Arial" w:hAnsi="Arial" w:cs="Arial"/>
          <w:b/>
          <w:sz w:val="20"/>
        </w:rPr>
        <w:t>,</w:t>
      </w:r>
      <w:r w:rsidRPr="006A4EC3">
        <w:rPr>
          <w:rFonts w:ascii="Arial" w:hAnsi="Arial" w:cs="Arial"/>
          <w:b/>
          <w:sz w:val="20"/>
        </w:rPr>
        <w:t xml:space="preserve"> TECHNOLOGIE ET INNOVATION (STI)</w:t>
      </w:r>
    </w:p>
    <w:p w:rsidR="006A4EC3" w:rsidRDefault="006A4EC3" w:rsidP="00265E1D">
      <w:pPr>
        <w:pStyle w:val="ListParagraph"/>
        <w:spacing w:after="200"/>
        <w:ind w:left="426"/>
        <w:jc w:val="both"/>
        <w:rPr>
          <w:rFonts w:ascii="Arial" w:hAnsi="Arial" w:cs="Arial"/>
          <w:sz w:val="20"/>
        </w:rPr>
      </w:pPr>
      <w:r w:rsidRPr="006A4EC3">
        <w:rPr>
          <w:rFonts w:ascii="Arial" w:hAnsi="Arial" w:cs="Arial"/>
          <w:sz w:val="20"/>
        </w:rPr>
        <w:t xml:space="preserve">Donner un nouvel élan à la recherche, la science, la technologie et l’innovation est une priorité nationale. Cela passe par la mise en place d’infrastructures de niveau international. A cet effet, le Sénégal a mis en place en 2016 un centre de microscopie électronique au niveau de la </w:t>
      </w:r>
      <w:r w:rsidR="00103C22" w:rsidRPr="00103C22">
        <w:rPr>
          <w:rFonts w:ascii="Arial" w:hAnsi="Arial" w:cs="Arial"/>
          <w:b/>
          <w:sz w:val="20"/>
        </w:rPr>
        <w:t>Cité du savoir</w:t>
      </w:r>
      <w:r w:rsidRPr="006A4EC3">
        <w:rPr>
          <w:rFonts w:ascii="Arial" w:hAnsi="Arial" w:cs="Arial"/>
          <w:sz w:val="20"/>
        </w:rPr>
        <w:t>. De même des négociations sont en cours pour créer une plateforme de génétique moléculaire</w:t>
      </w:r>
      <w:r w:rsidR="00C628BA">
        <w:rPr>
          <w:rFonts w:ascii="Arial" w:hAnsi="Arial" w:cs="Arial"/>
          <w:sz w:val="20"/>
        </w:rPr>
        <w:t xml:space="preserve"> avec l’Université  d’Evry</w:t>
      </w:r>
      <w:r w:rsidRPr="006A4EC3">
        <w:rPr>
          <w:rFonts w:ascii="Arial" w:hAnsi="Arial" w:cs="Arial"/>
          <w:sz w:val="20"/>
        </w:rPr>
        <w:t xml:space="preserve"> et un centre de calcul intensif</w:t>
      </w:r>
      <w:r w:rsidR="00C628BA">
        <w:rPr>
          <w:rFonts w:ascii="Arial" w:hAnsi="Arial" w:cs="Arial"/>
          <w:sz w:val="20"/>
        </w:rPr>
        <w:t xml:space="preserve"> avec ATOS</w:t>
      </w:r>
      <w:r w:rsidRPr="006A4EC3">
        <w:rPr>
          <w:rFonts w:ascii="Arial" w:hAnsi="Arial" w:cs="Arial"/>
          <w:sz w:val="20"/>
        </w:rPr>
        <w:t>.</w:t>
      </w:r>
    </w:p>
    <w:p w:rsidR="006F1D3D" w:rsidRPr="006A4EC3" w:rsidRDefault="006F1D3D" w:rsidP="006F1D3D">
      <w:pPr>
        <w:pStyle w:val="ListParagraph"/>
        <w:spacing w:after="200"/>
        <w:ind w:left="426"/>
        <w:jc w:val="both"/>
        <w:rPr>
          <w:rFonts w:ascii="Arial" w:hAnsi="Arial" w:cs="Arial"/>
          <w:sz w:val="20"/>
        </w:rPr>
      </w:pPr>
    </w:p>
    <w:p w:rsidR="006A4EC3" w:rsidRDefault="006A4EC3" w:rsidP="006F1D3D">
      <w:pPr>
        <w:pStyle w:val="ListParagraph"/>
        <w:spacing w:after="200"/>
        <w:ind w:left="426"/>
        <w:jc w:val="both"/>
        <w:rPr>
          <w:rFonts w:ascii="Arial" w:hAnsi="Arial" w:cs="Arial"/>
          <w:sz w:val="20"/>
        </w:rPr>
      </w:pPr>
      <w:r w:rsidRPr="006A4EC3">
        <w:rPr>
          <w:rFonts w:ascii="Arial" w:hAnsi="Arial" w:cs="Arial"/>
          <w:sz w:val="20"/>
        </w:rPr>
        <w:t xml:space="preserve">Le financement public de la recherche se poursuit avec le Fonds d’impulsion de  le Recherche scientifique et technique (FIRST) ouvert à tous ; ainsi que le Projet d’Appui à la Promotion des Enseignantes Chercheures (PAPES) </w:t>
      </w:r>
      <w:r w:rsidR="00C628BA">
        <w:rPr>
          <w:rFonts w:ascii="Arial" w:hAnsi="Arial" w:cs="Arial"/>
          <w:sz w:val="20"/>
        </w:rPr>
        <w:t>exclusivement</w:t>
      </w:r>
      <w:r w:rsidR="00C628BA" w:rsidRPr="006A4EC3">
        <w:rPr>
          <w:rFonts w:ascii="Arial" w:hAnsi="Arial" w:cs="Arial"/>
          <w:sz w:val="20"/>
        </w:rPr>
        <w:t xml:space="preserve"> </w:t>
      </w:r>
      <w:r w:rsidRPr="006A4EC3">
        <w:rPr>
          <w:rFonts w:ascii="Arial" w:hAnsi="Arial" w:cs="Arial"/>
          <w:sz w:val="20"/>
        </w:rPr>
        <w:t>dédié aux femmes.</w:t>
      </w:r>
    </w:p>
    <w:p w:rsidR="00265E1D" w:rsidRDefault="00265E1D" w:rsidP="006F1D3D">
      <w:pPr>
        <w:pStyle w:val="ListParagraph"/>
        <w:spacing w:after="200"/>
        <w:ind w:left="426"/>
        <w:jc w:val="both"/>
        <w:rPr>
          <w:rFonts w:ascii="Arial" w:hAnsi="Arial" w:cs="Arial"/>
          <w:sz w:val="20"/>
        </w:rPr>
      </w:pPr>
    </w:p>
    <w:p w:rsidR="00265E1D" w:rsidRPr="006A4EC3" w:rsidRDefault="00265E1D" w:rsidP="00265E1D">
      <w:pPr>
        <w:pStyle w:val="ListParagraph"/>
        <w:spacing w:after="200"/>
        <w:ind w:left="426"/>
        <w:jc w:val="both"/>
        <w:rPr>
          <w:rFonts w:ascii="Arial" w:hAnsi="Arial" w:cs="Arial"/>
          <w:sz w:val="20"/>
        </w:rPr>
      </w:pPr>
      <w:r>
        <w:rPr>
          <w:rFonts w:ascii="Arial" w:hAnsi="Arial" w:cs="Arial"/>
          <w:sz w:val="20"/>
        </w:rPr>
        <w:t xml:space="preserve">La promotion de la culture scientifique occupe également une place importance avec la construction dans la </w:t>
      </w:r>
      <w:r w:rsidRPr="00265E1D">
        <w:rPr>
          <w:rFonts w:ascii="Arial" w:hAnsi="Arial" w:cs="Arial"/>
          <w:b/>
          <w:sz w:val="20"/>
        </w:rPr>
        <w:t>Cité du Savoir</w:t>
      </w:r>
      <w:r>
        <w:rPr>
          <w:rFonts w:ascii="Arial" w:hAnsi="Arial" w:cs="Arial"/>
          <w:sz w:val="20"/>
        </w:rPr>
        <w:t xml:space="preserve"> d’une médiathèque et d’une maison de la science comprenant des espaces de démonstration, un observatoire astronomique et un planétarium.</w:t>
      </w:r>
    </w:p>
    <w:p w:rsidR="00265E1D" w:rsidRPr="006A4EC3" w:rsidRDefault="00265E1D" w:rsidP="006F1D3D">
      <w:pPr>
        <w:pStyle w:val="ListParagraph"/>
        <w:spacing w:after="200"/>
        <w:ind w:left="426"/>
        <w:jc w:val="both"/>
        <w:rPr>
          <w:rFonts w:ascii="Arial" w:hAnsi="Arial" w:cs="Arial"/>
          <w:sz w:val="20"/>
        </w:rPr>
      </w:pPr>
    </w:p>
    <w:p w:rsidR="006A4EC3" w:rsidRPr="006A4EC3" w:rsidRDefault="006A4EC3" w:rsidP="006A4EC3">
      <w:pPr>
        <w:spacing w:after="0" w:line="240" w:lineRule="auto"/>
        <w:ind w:right="-95"/>
        <w:rPr>
          <w:rFonts w:ascii="Arial" w:hAnsi="Arial" w:cs="Arial"/>
          <w:b/>
          <w:sz w:val="24"/>
          <w:szCs w:val="24"/>
        </w:rPr>
      </w:pPr>
    </w:p>
    <w:sectPr w:rsidR="006A4EC3" w:rsidRPr="006A4EC3" w:rsidSect="009536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G Times">
    <w:altName w:val="Times New Roman"/>
    <w:charset w:val="00"/>
    <w:family w:val="roman"/>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E42F6"/>
    <w:multiLevelType w:val="hybridMultilevel"/>
    <w:tmpl w:val="510A6430"/>
    <w:lvl w:ilvl="0" w:tplc="C382E14E">
      <w:start w:val="1"/>
      <w:numFmt w:val="bullet"/>
      <w:pStyle w:val="Titre5Bm"/>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
    <w:nsid w:val="246E4A68"/>
    <w:multiLevelType w:val="hybridMultilevel"/>
    <w:tmpl w:val="2CC01070"/>
    <w:lvl w:ilvl="0" w:tplc="7202285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A9B1BCA"/>
    <w:multiLevelType w:val="hybridMultilevel"/>
    <w:tmpl w:val="F2F06B0E"/>
    <w:lvl w:ilvl="0" w:tplc="B4A80B46">
      <w:start w:val="1"/>
      <w:numFmt w:val="bullet"/>
      <w:pStyle w:val="Title"/>
      <w:lvlText w:val=""/>
      <w:lvlJc w:val="left"/>
      <w:pPr>
        <w:ind w:left="360" w:hanging="360"/>
      </w:pPr>
      <w:rPr>
        <w:rFonts w:ascii="Symbol" w:hAnsi="Symbol" w:hint="default"/>
      </w:rPr>
    </w:lvl>
    <w:lvl w:ilvl="1" w:tplc="CBCCD6DC" w:tentative="1">
      <w:start w:val="1"/>
      <w:numFmt w:val="bullet"/>
      <w:lvlText w:val="o"/>
      <w:lvlJc w:val="left"/>
      <w:pPr>
        <w:ind w:left="1080" w:hanging="360"/>
      </w:pPr>
      <w:rPr>
        <w:rFonts w:ascii="Courier New" w:hAnsi="Courier New" w:cs="Courier New" w:hint="default"/>
      </w:rPr>
    </w:lvl>
    <w:lvl w:ilvl="2" w:tplc="484039B2" w:tentative="1">
      <w:start w:val="1"/>
      <w:numFmt w:val="bullet"/>
      <w:lvlText w:val=""/>
      <w:lvlJc w:val="left"/>
      <w:pPr>
        <w:ind w:left="1800" w:hanging="360"/>
      </w:pPr>
      <w:rPr>
        <w:rFonts w:ascii="Wingdings" w:hAnsi="Wingdings" w:hint="default"/>
      </w:rPr>
    </w:lvl>
    <w:lvl w:ilvl="3" w:tplc="CD8AA1FA" w:tentative="1">
      <w:start w:val="1"/>
      <w:numFmt w:val="bullet"/>
      <w:lvlText w:val=""/>
      <w:lvlJc w:val="left"/>
      <w:pPr>
        <w:ind w:left="2520" w:hanging="360"/>
      </w:pPr>
      <w:rPr>
        <w:rFonts w:ascii="Symbol" w:hAnsi="Symbol" w:hint="default"/>
      </w:rPr>
    </w:lvl>
    <w:lvl w:ilvl="4" w:tplc="83583BDC" w:tentative="1">
      <w:start w:val="1"/>
      <w:numFmt w:val="bullet"/>
      <w:lvlText w:val="o"/>
      <w:lvlJc w:val="left"/>
      <w:pPr>
        <w:ind w:left="3240" w:hanging="360"/>
      </w:pPr>
      <w:rPr>
        <w:rFonts w:ascii="Courier New" w:hAnsi="Courier New" w:cs="Courier New" w:hint="default"/>
      </w:rPr>
    </w:lvl>
    <w:lvl w:ilvl="5" w:tplc="B690458A" w:tentative="1">
      <w:start w:val="1"/>
      <w:numFmt w:val="bullet"/>
      <w:lvlText w:val=""/>
      <w:lvlJc w:val="left"/>
      <w:pPr>
        <w:ind w:left="3960" w:hanging="360"/>
      </w:pPr>
      <w:rPr>
        <w:rFonts w:ascii="Wingdings" w:hAnsi="Wingdings" w:hint="default"/>
      </w:rPr>
    </w:lvl>
    <w:lvl w:ilvl="6" w:tplc="3788DFC6" w:tentative="1">
      <w:start w:val="1"/>
      <w:numFmt w:val="bullet"/>
      <w:lvlText w:val=""/>
      <w:lvlJc w:val="left"/>
      <w:pPr>
        <w:ind w:left="4680" w:hanging="360"/>
      </w:pPr>
      <w:rPr>
        <w:rFonts w:ascii="Symbol" w:hAnsi="Symbol" w:hint="default"/>
      </w:rPr>
    </w:lvl>
    <w:lvl w:ilvl="7" w:tplc="548842B4" w:tentative="1">
      <w:start w:val="1"/>
      <w:numFmt w:val="bullet"/>
      <w:lvlText w:val="o"/>
      <w:lvlJc w:val="left"/>
      <w:pPr>
        <w:ind w:left="5400" w:hanging="360"/>
      </w:pPr>
      <w:rPr>
        <w:rFonts w:ascii="Courier New" w:hAnsi="Courier New" w:cs="Courier New" w:hint="default"/>
      </w:rPr>
    </w:lvl>
    <w:lvl w:ilvl="8" w:tplc="4C2211F8" w:tentative="1">
      <w:start w:val="1"/>
      <w:numFmt w:val="bullet"/>
      <w:lvlText w:val=""/>
      <w:lvlJc w:val="left"/>
      <w:pPr>
        <w:ind w:left="6120" w:hanging="360"/>
      </w:pPr>
      <w:rPr>
        <w:rFonts w:ascii="Wingdings" w:hAnsi="Wingdings" w:hint="default"/>
      </w:rPr>
    </w:lvl>
  </w:abstractNum>
  <w:abstractNum w:abstractNumId="3">
    <w:nsid w:val="432B0F15"/>
    <w:multiLevelType w:val="hybridMultilevel"/>
    <w:tmpl w:val="BA8E5CD0"/>
    <w:lvl w:ilvl="0" w:tplc="040C0009">
      <w:start w:val="1"/>
      <w:numFmt w:val="bullet"/>
      <w:lvlText w:val=""/>
      <w:lvlJc w:val="left"/>
      <w:pPr>
        <w:ind w:left="1146" w:hanging="360"/>
      </w:pPr>
      <w:rPr>
        <w:rFonts w:ascii="Wingdings" w:hAnsi="Wingdings"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4">
    <w:nsid w:val="46B43171"/>
    <w:multiLevelType w:val="hybridMultilevel"/>
    <w:tmpl w:val="AE2A0930"/>
    <w:lvl w:ilvl="0" w:tplc="C382E14E">
      <w:start w:val="1"/>
      <w:numFmt w:val="bullet"/>
      <w:pStyle w:val="Titre7Bm"/>
      <w:lvlText w:val="•"/>
      <w:lvlJc w:val="left"/>
      <w:pPr>
        <w:ind w:left="1080" w:hanging="360"/>
      </w:pPr>
      <w:rPr>
        <w:rFonts w:ascii="Arial" w:hAnsi="Aria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5">
    <w:nsid w:val="54411464"/>
    <w:multiLevelType w:val="hybridMultilevel"/>
    <w:tmpl w:val="D048D4FA"/>
    <w:lvl w:ilvl="0" w:tplc="003A2430">
      <w:start w:val="1"/>
      <w:numFmt w:val="decimal"/>
      <w:pStyle w:val="Heading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9C418FA"/>
    <w:multiLevelType w:val="hybridMultilevel"/>
    <w:tmpl w:val="DBE0A13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B64"/>
    <w:rsid w:val="00001956"/>
    <w:rsid w:val="00003211"/>
    <w:rsid w:val="00010C2A"/>
    <w:rsid w:val="000165E3"/>
    <w:rsid w:val="00016DE2"/>
    <w:rsid w:val="00023ECE"/>
    <w:rsid w:val="00032428"/>
    <w:rsid w:val="000348FA"/>
    <w:rsid w:val="0003798B"/>
    <w:rsid w:val="000478D4"/>
    <w:rsid w:val="00053686"/>
    <w:rsid w:val="000572B3"/>
    <w:rsid w:val="00064E1C"/>
    <w:rsid w:val="00074D82"/>
    <w:rsid w:val="00074EBB"/>
    <w:rsid w:val="000838A6"/>
    <w:rsid w:val="0009293E"/>
    <w:rsid w:val="000937F7"/>
    <w:rsid w:val="00093D63"/>
    <w:rsid w:val="00093F9A"/>
    <w:rsid w:val="00094408"/>
    <w:rsid w:val="00095F93"/>
    <w:rsid w:val="000A695A"/>
    <w:rsid w:val="000B21BA"/>
    <w:rsid w:val="000C60D2"/>
    <w:rsid w:val="000D33BC"/>
    <w:rsid w:val="000D45D3"/>
    <w:rsid w:val="000E308A"/>
    <w:rsid w:val="00103C22"/>
    <w:rsid w:val="00110A0B"/>
    <w:rsid w:val="00110B7D"/>
    <w:rsid w:val="001146F2"/>
    <w:rsid w:val="001233CD"/>
    <w:rsid w:val="00135F79"/>
    <w:rsid w:val="00152C11"/>
    <w:rsid w:val="00164BB8"/>
    <w:rsid w:val="00165698"/>
    <w:rsid w:val="0018748E"/>
    <w:rsid w:val="001935D4"/>
    <w:rsid w:val="0019462C"/>
    <w:rsid w:val="001A1890"/>
    <w:rsid w:val="001A6EC8"/>
    <w:rsid w:val="001B1AA1"/>
    <w:rsid w:val="001B5555"/>
    <w:rsid w:val="001C0B9B"/>
    <w:rsid w:val="001C4490"/>
    <w:rsid w:val="001D627E"/>
    <w:rsid w:val="001D78BA"/>
    <w:rsid w:val="001E1D2E"/>
    <w:rsid w:val="001E75CA"/>
    <w:rsid w:val="001E7631"/>
    <w:rsid w:val="001E774C"/>
    <w:rsid w:val="002032C4"/>
    <w:rsid w:val="00221723"/>
    <w:rsid w:val="00230AC3"/>
    <w:rsid w:val="00235B97"/>
    <w:rsid w:val="00240FEE"/>
    <w:rsid w:val="00254F38"/>
    <w:rsid w:val="00256150"/>
    <w:rsid w:val="00265E1D"/>
    <w:rsid w:val="00275D01"/>
    <w:rsid w:val="002834EE"/>
    <w:rsid w:val="002842D8"/>
    <w:rsid w:val="002900D2"/>
    <w:rsid w:val="0029034A"/>
    <w:rsid w:val="00292105"/>
    <w:rsid w:val="002952E1"/>
    <w:rsid w:val="002A3831"/>
    <w:rsid w:val="002B0B84"/>
    <w:rsid w:val="002B2696"/>
    <w:rsid w:val="002B76DC"/>
    <w:rsid w:val="002C251F"/>
    <w:rsid w:val="002C5E88"/>
    <w:rsid w:val="002D1851"/>
    <w:rsid w:val="002E6CAD"/>
    <w:rsid w:val="002F22CA"/>
    <w:rsid w:val="0030213A"/>
    <w:rsid w:val="003210F7"/>
    <w:rsid w:val="0032199A"/>
    <w:rsid w:val="003246BC"/>
    <w:rsid w:val="003317FA"/>
    <w:rsid w:val="0035372D"/>
    <w:rsid w:val="00353AEB"/>
    <w:rsid w:val="003611D3"/>
    <w:rsid w:val="0036140B"/>
    <w:rsid w:val="00380E97"/>
    <w:rsid w:val="00382BFF"/>
    <w:rsid w:val="00390CA4"/>
    <w:rsid w:val="0039742E"/>
    <w:rsid w:val="003B3BCD"/>
    <w:rsid w:val="003E0E16"/>
    <w:rsid w:val="003E3C56"/>
    <w:rsid w:val="003F6E9B"/>
    <w:rsid w:val="004030A7"/>
    <w:rsid w:val="00415560"/>
    <w:rsid w:val="00420494"/>
    <w:rsid w:val="00420DC0"/>
    <w:rsid w:val="004240F0"/>
    <w:rsid w:val="0043200C"/>
    <w:rsid w:val="00432183"/>
    <w:rsid w:val="004364EA"/>
    <w:rsid w:val="004454EC"/>
    <w:rsid w:val="00447FF1"/>
    <w:rsid w:val="00452CBD"/>
    <w:rsid w:val="00453C12"/>
    <w:rsid w:val="00475087"/>
    <w:rsid w:val="00482F7A"/>
    <w:rsid w:val="00485084"/>
    <w:rsid w:val="004851F1"/>
    <w:rsid w:val="0048692D"/>
    <w:rsid w:val="004927FA"/>
    <w:rsid w:val="004957F9"/>
    <w:rsid w:val="004B2002"/>
    <w:rsid w:val="004B48B5"/>
    <w:rsid w:val="004C0478"/>
    <w:rsid w:val="004C498A"/>
    <w:rsid w:val="004C4F44"/>
    <w:rsid w:val="004C7C25"/>
    <w:rsid w:val="004D2245"/>
    <w:rsid w:val="004D3E24"/>
    <w:rsid w:val="004E55E9"/>
    <w:rsid w:val="004E5F9A"/>
    <w:rsid w:val="004F2EF2"/>
    <w:rsid w:val="004F5DAD"/>
    <w:rsid w:val="0050390B"/>
    <w:rsid w:val="00504733"/>
    <w:rsid w:val="005051D6"/>
    <w:rsid w:val="0050663E"/>
    <w:rsid w:val="00512BE2"/>
    <w:rsid w:val="005210E0"/>
    <w:rsid w:val="005230F7"/>
    <w:rsid w:val="00525B03"/>
    <w:rsid w:val="00527483"/>
    <w:rsid w:val="0053093A"/>
    <w:rsid w:val="005329A1"/>
    <w:rsid w:val="005420FE"/>
    <w:rsid w:val="005425F8"/>
    <w:rsid w:val="0055031F"/>
    <w:rsid w:val="0057782A"/>
    <w:rsid w:val="00582996"/>
    <w:rsid w:val="00586C99"/>
    <w:rsid w:val="00591729"/>
    <w:rsid w:val="005921BC"/>
    <w:rsid w:val="0059784B"/>
    <w:rsid w:val="005A1022"/>
    <w:rsid w:val="005A126E"/>
    <w:rsid w:val="005A48AC"/>
    <w:rsid w:val="005A691A"/>
    <w:rsid w:val="005A769D"/>
    <w:rsid w:val="005B3A64"/>
    <w:rsid w:val="005B4FBE"/>
    <w:rsid w:val="005D787B"/>
    <w:rsid w:val="005E2731"/>
    <w:rsid w:val="005F08CE"/>
    <w:rsid w:val="005F21E9"/>
    <w:rsid w:val="005F2908"/>
    <w:rsid w:val="005F2A3B"/>
    <w:rsid w:val="006028D8"/>
    <w:rsid w:val="00606A14"/>
    <w:rsid w:val="006133FD"/>
    <w:rsid w:val="00624573"/>
    <w:rsid w:val="00640D13"/>
    <w:rsid w:val="00641601"/>
    <w:rsid w:val="00643343"/>
    <w:rsid w:val="00651FC1"/>
    <w:rsid w:val="006540C6"/>
    <w:rsid w:val="00654EA1"/>
    <w:rsid w:val="006605BD"/>
    <w:rsid w:val="00665B89"/>
    <w:rsid w:val="00665E15"/>
    <w:rsid w:val="00682702"/>
    <w:rsid w:val="00683480"/>
    <w:rsid w:val="0068366F"/>
    <w:rsid w:val="00685509"/>
    <w:rsid w:val="00686830"/>
    <w:rsid w:val="006A270E"/>
    <w:rsid w:val="006A29FD"/>
    <w:rsid w:val="006A39FE"/>
    <w:rsid w:val="006A4EC3"/>
    <w:rsid w:val="006B1BD9"/>
    <w:rsid w:val="006B3A44"/>
    <w:rsid w:val="006C6F03"/>
    <w:rsid w:val="006C7907"/>
    <w:rsid w:val="006C7DD5"/>
    <w:rsid w:val="006D3076"/>
    <w:rsid w:val="006E4035"/>
    <w:rsid w:val="006F1D3D"/>
    <w:rsid w:val="006F4527"/>
    <w:rsid w:val="006F4BAC"/>
    <w:rsid w:val="006F7EA7"/>
    <w:rsid w:val="007021A8"/>
    <w:rsid w:val="00706509"/>
    <w:rsid w:val="007065F9"/>
    <w:rsid w:val="00712D03"/>
    <w:rsid w:val="00713496"/>
    <w:rsid w:val="00726567"/>
    <w:rsid w:val="007363F1"/>
    <w:rsid w:val="007439C8"/>
    <w:rsid w:val="00750516"/>
    <w:rsid w:val="00757548"/>
    <w:rsid w:val="0076431F"/>
    <w:rsid w:val="007644CD"/>
    <w:rsid w:val="00770060"/>
    <w:rsid w:val="0077543C"/>
    <w:rsid w:val="00784251"/>
    <w:rsid w:val="00784C54"/>
    <w:rsid w:val="007B3B18"/>
    <w:rsid w:val="007B3BD2"/>
    <w:rsid w:val="007B4ACA"/>
    <w:rsid w:val="007D7AA8"/>
    <w:rsid w:val="007E3A59"/>
    <w:rsid w:val="0080022A"/>
    <w:rsid w:val="0082198F"/>
    <w:rsid w:val="00825216"/>
    <w:rsid w:val="00825492"/>
    <w:rsid w:val="00831449"/>
    <w:rsid w:val="008361F2"/>
    <w:rsid w:val="00841D1A"/>
    <w:rsid w:val="00842079"/>
    <w:rsid w:val="00842095"/>
    <w:rsid w:val="00845127"/>
    <w:rsid w:val="008500EE"/>
    <w:rsid w:val="00851719"/>
    <w:rsid w:val="0086107B"/>
    <w:rsid w:val="008636E7"/>
    <w:rsid w:val="00875C9A"/>
    <w:rsid w:val="008766BF"/>
    <w:rsid w:val="00892BB0"/>
    <w:rsid w:val="008C1C5C"/>
    <w:rsid w:val="008D59AA"/>
    <w:rsid w:val="008E0110"/>
    <w:rsid w:val="008E2073"/>
    <w:rsid w:val="008E3F83"/>
    <w:rsid w:val="008F2A86"/>
    <w:rsid w:val="008F3297"/>
    <w:rsid w:val="008F3933"/>
    <w:rsid w:val="008F569A"/>
    <w:rsid w:val="009046DE"/>
    <w:rsid w:val="0091601C"/>
    <w:rsid w:val="00916BDE"/>
    <w:rsid w:val="00924C18"/>
    <w:rsid w:val="0092527E"/>
    <w:rsid w:val="00925A49"/>
    <w:rsid w:val="00926EAD"/>
    <w:rsid w:val="00934CF6"/>
    <w:rsid w:val="009360ED"/>
    <w:rsid w:val="00953683"/>
    <w:rsid w:val="00953F6E"/>
    <w:rsid w:val="00960688"/>
    <w:rsid w:val="00965829"/>
    <w:rsid w:val="0097753E"/>
    <w:rsid w:val="00985B01"/>
    <w:rsid w:val="00990B23"/>
    <w:rsid w:val="009919E9"/>
    <w:rsid w:val="009A2434"/>
    <w:rsid w:val="009A2BF3"/>
    <w:rsid w:val="009A3139"/>
    <w:rsid w:val="009B01DE"/>
    <w:rsid w:val="009B04CE"/>
    <w:rsid w:val="009B64AA"/>
    <w:rsid w:val="009B6F7E"/>
    <w:rsid w:val="009C6A3D"/>
    <w:rsid w:val="009D4F2F"/>
    <w:rsid w:val="009E54B6"/>
    <w:rsid w:val="009F2310"/>
    <w:rsid w:val="00A02C25"/>
    <w:rsid w:val="00A0463B"/>
    <w:rsid w:val="00A23929"/>
    <w:rsid w:val="00A23EE7"/>
    <w:rsid w:val="00A337A4"/>
    <w:rsid w:val="00A35F29"/>
    <w:rsid w:val="00A457D0"/>
    <w:rsid w:val="00A513B9"/>
    <w:rsid w:val="00A61748"/>
    <w:rsid w:val="00A64915"/>
    <w:rsid w:val="00A734AA"/>
    <w:rsid w:val="00A8006D"/>
    <w:rsid w:val="00A80D46"/>
    <w:rsid w:val="00A821E7"/>
    <w:rsid w:val="00AA5F8F"/>
    <w:rsid w:val="00AA6A64"/>
    <w:rsid w:val="00AB031E"/>
    <w:rsid w:val="00AB0D73"/>
    <w:rsid w:val="00AB52EF"/>
    <w:rsid w:val="00AB6353"/>
    <w:rsid w:val="00AC2514"/>
    <w:rsid w:val="00AD0E3B"/>
    <w:rsid w:val="00AD7A97"/>
    <w:rsid w:val="00AE432D"/>
    <w:rsid w:val="00AE763E"/>
    <w:rsid w:val="00AF6684"/>
    <w:rsid w:val="00B01A73"/>
    <w:rsid w:val="00B01C53"/>
    <w:rsid w:val="00B10774"/>
    <w:rsid w:val="00B112C3"/>
    <w:rsid w:val="00B12B64"/>
    <w:rsid w:val="00B2236E"/>
    <w:rsid w:val="00B225AA"/>
    <w:rsid w:val="00B23750"/>
    <w:rsid w:val="00B24151"/>
    <w:rsid w:val="00B30B6C"/>
    <w:rsid w:val="00B3142B"/>
    <w:rsid w:val="00B33943"/>
    <w:rsid w:val="00B36456"/>
    <w:rsid w:val="00B37A29"/>
    <w:rsid w:val="00B4233C"/>
    <w:rsid w:val="00B4452F"/>
    <w:rsid w:val="00B4798D"/>
    <w:rsid w:val="00B619CD"/>
    <w:rsid w:val="00B62B24"/>
    <w:rsid w:val="00B63303"/>
    <w:rsid w:val="00B72787"/>
    <w:rsid w:val="00B8316C"/>
    <w:rsid w:val="00B92CA8"/>
    <w:rsid w:val="00B93BD2"/>
    <w:rsid w:val="00B94913"/>
    <w:rsid w:val="00B954BD"/>
    <w:rsid w:val="00BA10D1"/>
    <w:rsid w:val="00BA11BC"/>
    <w:rsid w:val="00BA2457"/>
    <w:rsid w:val="00BA5A4E"/>
    <w:rsid w:val="00BA66C8"/>
    <w:rsid w:val="00BB2F22"/>
    <w:rsid w:val="00BC38DA"/>
    <w:rsid w:val="00BC78D2"/>
    <w:rsid w:val="00BE395F"/>
    <w:rsid w:val="00BF6B61"/>
    <w:rsid w:val="00C1235D"/>
    <w:rsid w:val="00C14A06"/>
    <w:rsid w:val="00C23F95"/>
    <w:rsid w:val="00C42C83"/>
    <w:rsid w:val="00C47C43"/>
    <w:rsid w:val="00C5747F"/>
    <w:rsid w:val="00C600E2"/>
    <w:rsid w:val="00C6225B"/>
    <w:rsid w:val="00C628BA"/>
    <w:rsid w:val="00C709E8"/>
    <w:rsid w:val="00C72F6B"/>
    <w:rsid w:val="00C86987"/>
    <w:rsid w:val="00C91D19"/>
    <w:rsid w:val="00C9475D"/>
    <w:rsid w:val="00CA3214"/>
    <w:rsid w:val="00CA4F85"/>
    <w:rsid w:val="00CA66EF"/>
    <w:rsid w:val="00CB62D3"/>
    <w:rsid w:val="00CC7B1A"/>
    <w:rsid w:val="00CD0DF3"/>
    <w:rsid w:val="00CF1F27"/>
    <w:rsid w:val="00CF306A"/>
    <w:rsid w:val="00CF5279"/>
    <w:rsid w:val="00CF6B72"/>
    <w:rsid w:val="00D043F0"/>
    <w:rsid w:val="00D11B13"/>
    <w:rsid w:val="00D12EB9"/>
    <w:rsid w:val="00D15451"/>
    <w:rsid w:val="00D30FE3"/>
    <w:rsid w:val="00D4261D"/>
    <w:rsid w:val="00D5040F"/>
    <w:rsid w:val="00D60119"/>
    <w:rsid w:val="00D615BE"/>
    <w:rsid w:val="00D63B41"/>
    <w:rsid w:val="00D66469"/>
    <w:rsid w:val="00D84231"/>
    <w:rsid w:val="00DC1807"/>
    <w:rsid w:val="00DD05EA"/>
    <w:rsid w:val="00DD1F0A"/>
    <w:rsid w:val="00DD2EF6"/>
    <w:rsid w:val="00DD7BA7"/>
    <w:rsid w:val="00DE1AF1"/>
    <w:rsid w:val="00DE4142"/>
    <w:rsid w:val="00DE59F3"/>
    <w:rsid w:val="00DF4FA7"/>
    <w:rsid w:val="00E03C63"/>
    <w:rsid w:val="00E03D03"/>
    <w:rsid w:val="00E049F5"/>
    <w:rsid w:val="00E0512E"/>
    <w:rsid w:val="00E06DE1"/>
    <w:rsid w:val="00E134D8"/>
    <w:rsid w:val="00E27365"/>
    <w:rsid w:val="00E338C6"/>
    <w:rsid w:val="00E5012E"/>
    <w:rsid w:val="00E62970"/>
    <w:rsid w:val="00E63CA9"/>
    <w:rsid w:val="00E6511C"/>
    <w:rsid w:val="00E768B1"/>
    <w:rsid w:val="00E80949"/>
    <w:rsid w:val="00E912BA"/>
    <w:rsid w:val="00E948DB"/>
    <w:rsid w:val="00EA7B2B"/>
    <w:rsid w:val="00EB1081"/>
    <w:rsid w:val="00EB43D9"/>
    <w:rsid w:val="00EC1078"/>
    <w:rsid w:val="00EC1E1A"/>
    <w:rsid w:val="00EC2F57"/>
    <w:rsid w:val="00EC540E"/>
    <w:rsid w:val="00ED193C"/>
    <w:rsid w:val="00ED2620"/>
    <w:rsid w:val="00EF388C"/>
    <w:rsid w:val="00F01D70"/>
    <w:rsid w:val="00F111D0"/>
    <w:rsid w:val="00F34231"/>
    <w:rsid w:val="00F4037B"/>
    <w:rsid w:val="00F42456"/>
    <w:rsid w:val="00F507D2"/>
    <w:rsid w:val="00F52C07"/>
    <w:rsid w:val="00F533E0"/>
    <w:rsid w:val="00F77CB4"/>
    <w:rsid w:val="00F95691"/>
    <w:rsid w:val="00FA5482"/>
    <w:rsid w:val="00FC136E"/>
    <w:rsid w:val="00FD2AD7"/>
    <w:rsid w:val="00FD3A1E"/>
    <w:rsid w:val="00FD412D"/>
    <w:rsid w:val="00FD5E03"/>
    <w:rsid w:val="00FE606E"/>
    <w:rsid w:val="00FE77FE"/>
    <w:rsid w:val="00FE7C5D"/>
    <w:rsid w:val="00FF2B35"/>
    <w:rsid w:val="00FF60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4A3C3F-8A40-4635-94DA-01A0687DA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B64"/>
    <w:pPr>
      <w:spacing w:after="200" w:line="276" w:lineRule="auto"/>
    </w:pPr>
    <w:rPr>
      <w:rFonts w:asciiTheme="minorHAnsi" w:hAnsiTheme="minorHAnsi" w:cstheme="minorBidi"/>
      <w:sz w:val="22"/>
      <w:szCs w:val="22"/>
    </w:rPr>
  </w:style>
  <w:style w:type="paragraph" w:styleId="Heading1">
    <w:name w:val="heading 1"/>
    <w:basedOn w:val="Normal"/>
    <w:next w:val="Normal"/>
    <w:link w:val="Titre1Car"/>
    <w:uiPriority w:val="9"/>
    <w:qFormat/>
    <w:rsid w:val="00A61748"/>
    <w:pPr>
      <w:keepNext/>
      <w:keepLines/>
      <w:numPr>
        <w:numId w:val="4"/>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Titre2Car"/>
    <w:uiPriority w:val="9"/>
    <w:semiHidden/>
    <w:unhideWhenUsed/>
    <w:qFormat/>
    <w:rsid w:val="00654EA1"/>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eastAsia="fr-FR"/>
    </w:rPr>
  </w:style>
  <w:style w:type="paragraph" w:styleId="Heading3">
    <w:name w:val="heading 3"/>
    <w:basedOn w:val="Normal"/>
    <w:next w:val="Normal"/>
    <w:link w:val="Titre3Car"/>
    <w:uiPriority w:val="9"/>
    <w:semiHidden/>
    <w:unhideWhenUsed/>
    <w:qFormat/>
    <w:rsid w:val="00654EA1"/>
    <w:pPr>
      <w:keepNext/>
      <w:keepLines/>
      <w:suppressAutoHyphens/>
      <w:spacing w:before="200" w:after="0"/>
      <w:outlineLvl w:val="2"/>
    </w:pPr>
    <w:rPr>
      <w:rFonts w:asciiTheme="majorHAnsi" w:eastAsiaTheme="majorEastAsia" w:hAnsiTheme="majorHAnsi" w:cstheme="majorBidi"/>
      <w:b/>
      <w:bCs/>
      <w:color w:val="4F81BD" w:themeColor="accent1"/>
      <w:kern w:val="1"/>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re1Car">
    <w:name w:val="Titre 1 Car"/>
    <w:basedOn w:val="DefaultParagraphFont"/>
    <w:link w:val="Heading1"/>
    <w:uiPriority w:val="9"/>
    <w:rsid w:val="00A61748"/>
    <w:rPr>
      <w:rFonts w:asciiTheme="majorHAnsi" w:eastAsiaTheme="majorEastAsia" w:hAnsiTheme="majorHAnsi" w:cstheme="majorBidi"/>
      <w:b/>
      <w:bCs/>
      <w:sz w:val="28"/>
      <w:szCs w:val="28"/>
    </w:rPr>
  </w:style>
  <w:style w:type="character" w:customStyle="1" w:styleId="Titre2Car">
    <w:name w:val="Titre 2 Car"/>
    <w:basedOn w:val="DefaultParagraphFont"/>
    <w:link w:val="Heading2"/>
    <w:uiPriority w:val="9"/>
    <w:semiHidden/>
    <w:rsid w:val="00654EA1"/>
    <w:rPr>
      <w:rFonts w:asciiTheme="majorHAnsi" w:eastAsiaTheme="majorEastAsia" w:hAnsiTheme="majorHAnsi" w:cstheme="majorBidi"/>
      <w:b/>
      <w:bCs/>
      <w:color w:val="4F81BD" w:themeColor="accent1"/>
      <w:sz w:val="26"/>
      <w:szCs w:val="26"/>
    </w:rPr>
  </w:style>
  <w:style w:type="character" w:customStyle="1" w:styleId="Titre3Car">
    <w:name w:val="Titre 3 Car"/>
    <w:basedOn w:val="DefaultParagraphFont"/>
    <w:link w:val="Heading3"/>
    <w:uiPriority w:val="9"/>
    <w:semiHidden/>
    <w:rsid w:val="00654EA1"/>
    <w:rPr>
      <w:rFonts w:asciiTheme="majorHAnsi" w:eastAsiaTheme="majorEastAsia" w:hAnsiTheme="majorHAnsi" w:cstheme="majorBidi"/>
      <w:b/>
      <w:bCs/>
      <w:color w:val="4F81BD" w:themeColor="accent1"/>
      <w:kern w:val="1"/>
      <w:sz w:val="22"/>
      <w:szCs w:val="22"/>
      <w:lang w:eastAsia="ar-SA"/>
    </w:rPr>
  </w:style>
  <w:style w:type="paragraph" w:styleId="Title">
    <w:name w:val="Title"/>
    <w:basedOn w:val="Normal"/>
    <w:next w:val="Normal"/>
    <w:link w:val="TitreCar"/>
    <w:qFormat/>
    <w:rsid w:val="00654EA1"/>
    <w:pPr>
      <w:numPr>
        <w:numId w:val="1"/>
      </w:numPr>
      <w:spacing w:before="240" w:after="60" w:line="240" w:lineRule="auto"/>
      <w:outlineLvl w:val="0"/>
    </w:pPr>
    <w:rPr>
      <w:rFonts w:ascii="Cambria" w:eastAsia="Times New Roman" w:hAnsi="Cambria" w:cs="Times New Roman"/>
      <w:b/>
      <w:bCs/>
      <w:kern w:val="28"/>
      <w:sz w:val="32"/>
      <w:szCs w:val="32"/>
      <w:lang w:eastAsia="fr-FR"/>
    </w:rPr>
  </w:style>
  <w:style w:type="character" w:customStyle="1" w:styleId="TitreCar">
    <w:name w:val="Titre Car"/>
    <w:basedOn w:val="DefaultParagraphFont"/>
    <w:link w:val="Title"/>
    <w:rsid w:val="00654EA1"/>
    <w:rPr>
      <w:rFonts w:ascii="Cambria" w:hAnsi="Cambria"/>
      <w:b/>
      <w:bCs/>
      <w:kern w:val="28"/>
      <w:sz w:val="32"/>
      <w:szCs w:val="32"/>
    </w:rPr>
  </w:style>
  <w:style w:type="paragraph" w:styleId="Subtitle">
    <w:name w:val="Subtitle"/>
    <w:basedOn w:val="Normal"/>
    <w:link w:val="Sous-titreCar"/>
    <w:qFormat/>
    <w:rsid w:val="00654EA1"/>
    <w:pPr>
      <w:spacing w:after="0" w:line="240" w:lineRule="auto"/>
      <w:jc w:val="center"/>
    </w:pPr>
    <w:rPr>
      <w:rFonts w:ascii="CG Times" w:eastAsia="Times New Roman" w:hAnsi="CG Times" w:cs="Times New Roman"/>
      <w:sz w:val="28"/>
      <w:szCs w:val="20"/>
      <w:lang w:eastAsia="fr-FR"/>
    </w:rPr>
  </w:style>
  <w:style w:type="character" w:customStyle="1" w:styleId="Sous-titreCar">
    <w:name w:val="Sous-titre Car"/>
    <w:basedOn w:val="DefaultParagraphFont"/>
    <w:link w:val="Subtitle"/>
    <w:rsid w:val="00654EA1"/>
    <w:rPr>
      <w:rFonts w:ascii="CG Times" w:hAnsi="CG Times"/>
      <w:sz w:val="28"/>
    </w:rPr>
  </w:style>
  <w:style w:type="character" w:styleId="Strong">
    <w:name w:val="Strong"/>
    <w:basedOn w:val="DefaultParagraphFont"/>
    <w:uiPriority w:val="22"/>
    <w:qFormat/>
    <w:rsid w:val="00654EA1"/>
    <w:rPr>
      <w:b/>
      <w:bCs/>
    </w:rPr>
  </w:style>
  <w:style w:type="paragraph" w:styleId="ListParagraph">
    <w:name w:val="List Paragraph"/>
    <w:basedOn w:val="Normal"/>
    <w:link w:val="ParagraphedelisteCar"/>
    <w:uiPriority w:val="34"/>
    <w:qFormat/>
    <w:rsid w:val="00654EA1"/>
    <w:pPr>
      <w:spacing w:after="0" w:line="240" w:lineRule="auto"/>
      <w:ind w:left="720"/>
      <w:contextualSpacing/>
    </w:pPr>
    <w:rPr>
      <w:rFonts w:ascii="Tahoma" w:eastAsia="Times New Roman" w:hAnsi="Tahoma" w:cs="Times New Roman"/>
      <w:sz w:val="24"/>
      <w:szCs w:val="20"/>
      <w:lang w:eastAsia="fr-FR"/>
    </w:rPr>
  </w:style>
  <w:style w:type="character" w:customStyle="1" w:styleId="ParagraphedelisteCar">
    <w:name w:val="Paragraphe de liste Car"/>
    <w:link w:val="ListParagraph"/>
    <w:uiPriority w:val="34"/>
    <w:locked/>
    <w:rsid w:val="00654EA1"/>
    <w:rPr>
      <w:rFonts w:ascii="Tahoma" w:hAnsi="Tahoma"/>
      <w:sz w:val="24"/>
    </w:rPr>
  </w:style>
  <w:style w:type="paragraph" w:customStyle="1" w:styleId="Titre5Bm">
    <w:name w:val="Titre5Bm"/>
    <w:basedOn w:val="ListParagraph"/>
    <w:qFormat/>
    <w:rsid w:val="00654EA1"/>
    <w:pPr>
      <w:numPr>
        <w:numId w:val="2"/>
      </w:numPr>
      <w:spacing w:after="240" w:line="276" w:lineRule="auto"/>
      <w:contextualSpacing w:val="0"/>
      <w:jc w:val="both"/>
    </w:pPr>
    <w:rPr>
      <w:rFonts w:ascii="Times New Roman" w:hAnsi="Times New Roman"/>
      <w:b/>
      <w:i/>
      <w:color w:val="000000"/>
      <w:sz w:val="28"/>
      <w:szCs w:val="28"/>
    </w:rPr>
  </w:style>
  <w:style w:type="paragraph" w:customStyle="1" w:styleId="Titre7Bm">
    <w:name w:val="Titre7Bm"/>
    <w:basedOn w:val="Normal"/>
    <w:qFormat/>
    <w:rsid w:val="00654EA1"/>
    <w:pPr>
      <w:numPr>
        <w:numId w:val="3"/>
      </w:numPr>
      <w:spacing w:line="360" w:lineRule="auto"/>
      <w:jc w:val="both"/>
    </w:pPr>
    <w:rPr>
      <w:rFonts w:ascii="Verdana" w:eastAsia="Times New Roman" w:hAnsi="Verdana" w:cs="Times New Roman"/>
      <w:b/>
      <w:i/>
    </w:rPr>
  </w:style>
  <w:style w:type="table" w:styleId="TableGrid">
    <w:name w:val="Table Grid"/>
    <w:basedOn w:val="TableNormal"/>
    <w:uiPriority w:val="59"/>
    <w:rsid w:val="00B12B64"/>
    <w:rPr>
      <w:rFonts w:asciiTheme="minorHAnsi" w:hAnsiTheme="minorHAnsi" w:cstheme="minorBidi"/>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BC78D2"/>
    <w:rPr>
      <w:sz w:val="16"/>
      <w:szCs w:val="16"/>
    </w:rPr>
  </w:style>
  <w:style w:type="paragraph" w:styleId="CommentText">
    <w:name w:val="annotation text"/>
    <w:basedOn w:val="Normal"/>
    <w:link w:val="CommentaireCar"/>
    <w:uiPriority w:val="99"/>
    <w:semiHidden/>
    <w:unhideWhenUsed/>
    <w:rsid w:val="00BC78D2"/>
    <w:pPr>
      <w:spacing w:line="240" w:lineRule="auto"/>
    </w:pPr>
    <w:rPr>
      <w:sz w:val="20"/>
      <w:szCs w:val="20"/>
    </w:rPr>
  </w:style>
  <w:style w:type="character" w:customStyle="1" w:styleId="CommentaireCar">
    <w:name w:val="Commentaire Car"/>
    <w:basedOn w:val="DefaultParagraphFont"/>
    <w:link w:val="CommentText"/>
    <w:uiPriority w:val="99"/>
    <w:semiHidden/>
    <w:rsid w:val="00BC78D2"/>
    <w:rPr>
      <w:rFonts w:asciiTheme="minorHAnsi" w:hAnsiTheme="minorHAnsi" w:cstheme="minorBidi"/>
    </w:rPr>
  </w:style>
  <w:style w:type="paragraph" w:styleId="BalloonText">
    <w:name w:val="Balloon Text"/>
    <w:basedOn w:val="Normal"/>
    <w:link w:val="TextedebullesCar"/>
    <w:uiPriority w:val="99"/>
    <w:semiHidden/>
    <w:unhideWhenUsed/>
    <w:rsid w:val="00BC78D2"/>
    <w:pPr>
      <w:spacing w:after="0" w:line="240" w:lineRule="auto"/>
    </w:pPr>
    <w:rPr>
      <w:rFonts w:ascii="Tahoma" w:hAnsi="Tahoma" w:cs="Tahoma"/>
      <w:sz w:val="16"/>
      <w:szCs w:val="16"/>
    </w:rPr>
  </w:style>
  <w:style w:type="character" w:customStyle="1" w:styleId="TextedebullesCar">
    <w:name w:val="Texte de bulles Car"/>
    <w:basedOn w:val="DefaultParagraphFont"/>
    <w:link w:val="BalloonText"/>
    <w:uiPriority w:val="99"/>
    <w:semiHidden/>
    <w:rsid w:val="00BC78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390</Words>
  <Characters>2227</Characters>
  <Application>Microsoft Office Word</Application>
  <DocSecurity>0</DocSecurity>
  <Lines>18</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MESR</dc:creator>
  <cp:lastModifiedBy>Woudase Abebe</cp:lastModifiedBy>
  <cp:revision>2</cp:revision>
  <dcterms:created xsi:type="dcterms:W3CDTF">2016-10-20T14:07:00Z</dcterms:created>
  <dcterms:modified xsi:type="dcterms:W3CDTF">2016-10-20T14:07:00Z</dcterms:modified>
</cp:coreProperties>
</file>