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04: Terms &amp; Conditions System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Bilingual (Arabic/English) terms library with 15 default terms (non-removable), 16 optional terms, 10 assumptions, 15 exclusions. Version-controlled with frozen snapshots embedded in proposals.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termsRouter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Run seed script to populate 15 default terms</w:t>
      </w:r>
    </w:p>
    <w:p>
      <w:pPr>
        <w:pStyle w:val="MdListItem"/>
        <w:numPr>
          <w:ilvl w:val="0"/>
          <w:numId w:val="2"/>
        </w:numPr>
      </w:pPr>
      <w:r>
        <w:t xml:space="preserve">Admin can edit master term library through the UI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02 (Fee Proposals)</w:t>
      </w:r>
      <w:r>
        <w:t xml:space="preserve"> — Terms embedded in proposals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05 (DocuSign)</w:t>
      </w:r>
      <w:r>
        <w:t xml:space="preserve"> — Terms flow through to execution documents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2026-03-14T07:01:16.481Z</dcterms:created>
  <dcterms:modified xsi:type="dcterms:W3CDTF">2026-03-14T07:01:16.481Z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