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9F6DC8" w14:textId="6F4DD976" w:rsidR="00FF222C" w:rsidRDefault="004C7ECC" w:rsidP="004C7ECC">
      <w:pPr>
        <w:jc w:val="center"/>
        <w:rPr>
          <w:b/>
          <w:bCs/>
          <w:sz w:val="32"/>
          <w:szCs w:val="32"/>
          <w:lang w:val="pt-BR"/>
        </w:rPr>
      </w:pPr>
      <w:r w:rsidRPr="004C7ECC">
        <w:rPr>
          <w:b/>
          <w:bCs/>
          <w:sz w:val="32"/>
          <w:szCs w:val="32"/>
          <w:lang w:val="pt-BR"/>
        </w:rPr>
        <w:t>Procedimento para criação de múltiplas conexões remotas no MatLab</w:t>
      </w:r>
      <w:r w:rsidR="00AA71AA">
        <w:rPr>
          <w:b/>
          <w:bCs/>
          <w:sz w:val="32"/>
          <w:szCs w:val="32"/>
          <w:lang w:val="pt-BR"/>
        </w:rPr>
        <w:t>/Simulink</w:t>
      </w:r>
      <w:r>
        <w:rPr>
          <w:b/>
          <w:bCs/>
          <w:sz w:val="32"/>
          <w:szCs w:val="32"/>
          <w:lang w:val="pt-BR"/>
        </w:rPr>
        <w:t xml:space="preserve"> para servidores OPC UA</w:t>
      </w:r>
    </w:p>
    <w:p w14:paraId="4E60C635" w14:textId="77777777" w:rsidR="004C7ECC" w:rsidRDefault="004C7ECC" w:rsidP="004C7ECC">
      <w:pPr>
        <w:jc w:val="center"/>
        <w:rPr>
          <w:b/>
          <w:bCs/>
          <w:sz w:val="32"/>
          <w:szCs w:val="32"/>
          <w:lang w:val="pt-BR"/>
        </w:rPr>
      </w:pPr>
    </w:p>
    <w:p w14:paraId="4130F9A1" w14:textId="20E88559" w:rsidR="004C7ECC" w:rsidRDefault="004C7ECC" w:rsidP="004C7ECC">
      <w:pPr>
        <w:jc w:val="both"/>
        <w:rPr>
          <w:lang w:val="pt-BR"/>
        </w:rPr>
      </w:pPr>
      <w:r>
        <w:rPr>
          <w:lang w:val="pt-BR"/>
        </w:rPr>
        <w:t>Para realizar a conexão de múltiplos servidores OPC UA no MatLab de forma remota (onde o M</w:t>
      </w:r>
      <w:r w:rsidR="00AA71AA">
        <w:rPr>
          <w:lang w:val="pt-BR"/>
        </w:rPr>
        <w:t>a</w:t>
      </w:r>
      <w:r>
        <w:rPr>
          <w:lang w:val="pt-BR"/>
        </w:rPr>
        <w:t>tLab não está rodando na mesma máquina que o servidor) é necessário a configuração de basicamente 2 etapas</w:t>
      </w:r>
      <w:r w:rsidR="00AA71AA">
        <w:rPr>
          <w:lang w:val="pt-BR"/>
        </w:rPr>
        <w:t>. Após a configuração inicial será possível encontrar os servidores e configurá-los.</w:t>
      </w:r>
    </w:p>
    <w:p w14:paraId="05DBB9B0" w14:textId="2AA05EC7" w:rsidR="004C7ECC" w:rsidRPr="004C7ECC" w:rsidRDefault="004C7ECC" w:rsidP="004C7ECC">
      <w:pPr>
        <w:pStyle w:val="PargrafodaLista"/>
        <w:numPr>
          <w:ilvl w:val="0"/>
          <w:numId w:val="3"/>
        </w:numPr>
        <w:jc w:val="both"/>
        <w:rPr>
          <w:u w:val="single"/>
          <w:lang w:val="pt-BR"/>
        </w:rPr>
      </w:pPr>
      <w:r w:rsidRPr="004C7ECC">
        <w:rPr>
          <w:u w:val="single"/>
          <w:lang w:val="pt-BR"/>
        </w:rPr>
        <w:t>C</w:t>
      </w:r>
      <w:r w:rsidRPr="004C7ECC">
        <w:rPr>
          <w:u w:val="single"/>
          <w:lang w:val="pt-BR"/>
        </w:rPr>
        <w:t>riação da lista de hosts no micro que rodará o MatLab</w:t>
      </w:r>
    </w:p>
    <w:p w14:paraId="5EAF194F" w14:textId="373EDD8A" w:rsidR="004C7ECC" w:rsidRDefault="004C7ECC" w:rsidP="004C7ECC">
      <w:pPr>
        <w:jc w:val="both"/>
        <w:rPr>
          <w:lang w:val="pt-BR"/>
        </w:rPr>
      </w:pPr>
      <w:r>
        <w:rPr>
          <w:lang w:val="pt-BR"/>
        </w:rPr>
        <w:t>Localizar a pasta “</w:t>
      </w:r>
      <w:r w:rsidRPr="004C7ECC">
        <w:rPr>
          <w:lang w:val="pt-BR"/>
        </w:rPr>
        <w:t>C:\Windows\System32\drivers\</w:t>
      </w:r>
      <w:proofErr w:type="spellStart"/>
      <w:r w:rsidRPr="004C7ECC">
        <w:rPr>
          <w:lang w:val="pt-BR"/>
        </w:rPr>
        <w:t>etc</w:t>
      </w:r>
      <w:proofErr w:type="spellEnd"/>
      <w:r>
        <w:rPr>
          <w:lang w:val="pt-BR"/>
        </w:rPr>
        <w:t>”.</w:t>
      </w:r>
    </w:p>
    <w:p w14:paraId="1BEBFDC5" w14:textId="78ACA0CF" w:rsidR="004C7ECC" w:rsidRDefault="004C7ECC" w:rsidP="004C7ECC">
      <w:pPr>
        <w:jc w:val="both"/>
        <w:rPr>
          <w:lang w:val="pt-BR"/>
        </w:rPr>
      </w:pPr>
      <w:r>
        <w:rPr>
          <w:lang w:val="pt-BR"/>
        </w:rPr>
        <w:t>Dentro desta pasta, conterá um arquivo com o nome “hosts” (sem extensão)</w:t>
      </w:r>
    </w:p>
    <w:p w14:paraId="151A0B3D" w14:textId="7DB27970" w:rsidR="004C7ECC" w:rsidRDefault="004C7ECC" w:rsidP="004C7ECC">
      <w:pPr>
        <w:jc w:val="both"/>
        <w:rPr>
          <w:lang w:val="pt-BR"/>
        </w:rPr>
      </w:pPr>
      <w:r>
        <w:rPr>
          <w:lang w:val="pt-BR"/>
        </w:rPr>
        <w:t xml:space="preserve">Abrir esse arquivo (com permissão de administrador) e incluir a tabela de </w:t>
      </w:r>
      <w:proofErr w:type="spellStart"/>
      <w:r>
        <w:rPr>
          <w:lang w:val="pt-BR"/>
        </w:rPr>
        <w:t>IP´s</w:t>
      </w:r>
      <w:proofErr w:type="spellEnd"/>
      <w:r>
        <w:rPr>
          <w:lang w:val="pt-BR"/>
        </w:rPr>
        <w:t xml:space="preserve"> e </w:t>
      </w:r>
      <w:proofErr w:type="spellStart"/>
      <w:r>
        <w:rPr>
          <w:lang w:val="pt-BR"/>
        </w:rPr>
        <w:t>Hostnames</w:t>
      </w:r>
      <w:proofErr w:type="spellEnd"/>
      <w:r>
        <w:rPr>
          <w:lang w:val="pt-BR"/>
        </w:rPr>
        <w:t xml:space="preserve"> que serão utilizados para a conexão. No exemplo abaixo temos os </w:t>
      </w:r>
      <w:proofErr w:type="spellStart"/>
      <w:r>
        <w:rPr>
          <w:lang w:val="pt-BR"/>
        </w:rPr>
        <w:t>IP´s</w:t>
      </w:r>
      <w:proofErr w:type="spellEnd"/>
      <w:r>
        <w:rPr>
          <w:lang w:val="pt-BR"/>
        </w:rPr>
        <w:t xml:space="preserve"> e os </w:t>
      </w:r>
      <w:proofErr w:type="spellStart"/>
      <w:r>
        <w:rPr>
          <w:lang w:val="pt-BR"/>
        </w:rPr>
        <w:t>Hostnames</w:t>
      </w:r>
      <w:proofErr w:type="spellEnd"/>
      <w:r>
        <w:rPr>
          <w:lang w:val="pt-BR"/>
        </w:rPr>
        <w:t xml:space="preserve"> das </w:t>
      </w:r>
      <w:proofErr w:type="spellStart"/>
      <w:r>
        <w:rPr>
          <w:lang w:val="pt-BR"/>
        </w:rPr>
        <w:t>TVBox</w:t>
      </w:r>
      <w:proofErr w:type="spellEnd"/>
      <w:r>
        <w:rPr>
          <w:lang w:val="pt-BR"/>
        </w:rPr>
        <w:t xml:space="preserve"> que estão no Laboratório de Automação II.</w:t>
      </w:r>
    </w:p>
    <w:p w14:paraId="1BF2E7E8" w14:textId="4B6123CB" w:rsidR="004C7ECC" w:rsidRDefault="004C7ECC" w:rsidP="004C7ECC">
      <w:pPr>
        <w:jc w:val="both"/>
        <w:rPr>
          <w:lang w:val="pt-BR"/>
        </w:rPr>
      </w:pPr>
      <w:r w:rsidRPr="004C7ECC">
        <w:rPr>
          <w:lang w:val="pt-BR"/>
        </w:rPr>
        <w:drawing>
          <wp:inline distT="0" distB="0" distL="0" distR="0" wp14:anchorId="68A6F278" wp14:editId="147486AE">
            <wp:extent cx="4629627" cy="1644650"/>
            <wp:effectExtent l="0" t="0" r="0" b="0"/>
            <wp:docPr id="639266145" name="Imagem 1" descr="Texto, Cart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266145" name="Imagem 1" descr="Texto, Carta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35251" cy="1646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73DC2" w14:textId="44C9D252" w:rsidR="004C7ECC" w:rsidRPr="004C7ECC" w:rsidRDefault="004C7ECC" w:rsidP="004C7ECC">
      <w:pPr>
        <w:pStyle w:val="PargrafodaLista"/>
        <w:numPr>
          <w:ilvl w:val="0"/>
          <w:numId w:val="3"/>
        </w:numPr>
        <w:jc w:val="both"/>
        <w:rPr>
          <w:u w:val="single"/>
          <w:lang w:val="pt-BR"/>
        </w:rPr>
      </w:pPr>
      <w:r w:rsidRPr="004C7ECC">
        <w:rPr>
          <w:u w:val="single"/>
          <w:lang w:val="pt-BR"/>
        </w:rPr>
        <w:t>Alteração do nome dos servidores nos destinos</w:t>
      </w:r>
    </w:p>
    <w:p w14:paraId="71657BAB" w14:textId="77777777" w:rsidR="004C7ECC" w:rsidRDefault="004C7ECC" w:rsidP="004C7ECC">
      <w:pPr>
        <w:jc w:val="both"/>
        <w:rPr>
          <w:lang w:val="pt-BR"/>
        </w:rPr>
      </w:pPr>
      <w:r>
        <w:rPr>
          <w:lang w:val="pt-BR"/>
        </w:rPr>
        <w:t>Para realizar a alteração do nome dos servidores do OPC UA, no caso específico do Node-RED deve-se encontrar o arquivo “</w:t>
      </w:r>
      <w:r w:rsidRPr="004C7ECC">
        <w:rPr>
          <w:lang w:val="pt-BR"/>
        </w:rPr>
        <w:t>104-opcuaserver.js</w:t>
      </w:r>
      <w:r>
        <w:rPr>
          <w:lang w:val="pt-BR"/>
        </w:rPr>
        <w:t xml:space="preserve">”. </w:t>
      </w:r>
    </w:p>
    <w:p w14:paraId="5EA80EC8" w14:textId="559AE458" w:rsidR="004C7ECC" w:rsidRDefault="004C7ECC" w:rsidP="004C7ECC">
      <w:pPr>
        <w:jc w:val="both"/>
        <w:rPr>
          <w:lang w:val="pt-BR"/>
        </w:rPr>
      </w:pPr>
      <w:r>
        <w:rPr>
          <w:lang w:val="pt-BR"/>
        </w:rPr>
        <w:t>Usar o localizador do Windows ou instalar o Samba no Linux para ter acesso a ferramenta de busca. Normalmente esse arquivo será encontrado na pasta “</w:t>
      </w:r>
      <w:proofErr w:type="spellStart"/>
      <w:r w:rsidRPr="004C7ECC">
        <w:rPr>
          <w:lang w:val="pt-BR"/>
        </w:rPr>
        <w:t>node_modules</w:t>
      </w:r>
      <w:proofErr w:type="spellEnd"/>
      <w:r w:rsidRPr="004C7ECC">
        <w:rPr>
          <w:lang w:val="pt-BR"/>
        </w:rPr>
        <w:t>/node-</w:t>
      </w:r>
      <w:proofErr w:type="spellStart"/>
      <w:r w:rsidRPr="004C7ECC">
        <w:rPr>
          <w:lang w:val="pt-BR"/>
        </w:rPr>
        <w:t>red</w:t>
      </w:r>
      <w:proofErr w:type="spellEnd"/>
      <w:r w:rsidRPr="004C7ECC">
        <w:rPr>
          <w:lang w:val="pt-BR"/>
        </w:rPr>
        <w:t>-</w:t>
      </w:r>
      <w:proofErr w:type="spellStart"/>
      <w:r w:rsidRPr="004C7ECC">
        <w:rPr>
          <w:lang w:val="pt-BR"/>
        </w:rPr>
        <w:t>contrib-opcua</w:t>
      </w:r>
      <w:proofErr w:type="spellEnd"/>
      <w:r w:rsidRPr="004C7ECC">
        <w:rPr>
          <w:lang w:val="pt-BR"/>
        </w:rPr>
        <w:t>/</w:t>
      </w:r>
      <w:proofErr w:type="spellStart"/>
      <w:r w:rsidRPr="004C7ECC">
        <w:rPr>
          <w:lang w:val="pt-BR"/>
        </w:rPr>
        <w:t>opcua</w:t>
      </w:r>
      <w:proofErr w:type="spellEnd"/>
      <w:r w:rsidRPr="004C7ECC">
        <w:rPr>
          <w:lang w:val="pt-BR"/>
        </w:rPr>
        <w:t>/104-opcuaserver.js</w:t>
      </w:r>
      <w:r>
        <w:rPr>
          <w:lang w:val="pt-BR"/>
        </w:rPr>
        <w:t>”</w:t>
      </w:r>
    </w:p>
    <w:p w14:paraId="7DC2C18D" w14:textId="63CE7B4F" w:rsidR="004C7ECC" w:rsidRDefault="004C7ECC" w:rsidP="004C7ECC">
      <w:pPr>
        <w:jc w:val="both"/>
        <w:rPr>
          <w:b/>
          <w:bCs/>
          <w:lang w:val="pt-BR"/>
        </w:rPr>
      </w:pPr>
      <w:r>
        <w:rPr>
          <w:lang w:val="pt-BR"/>
        </w:rPr>
        <w:t xml:space="preserve">Uma vez que o arquivo foi encontrado, abrir ele com um editor de códigos (por exemplo o </w:t>
      </w:r>
      <w:proofErr w:type="spellStart"/>
      <w:r>
        <w:rPr>
          <w:lang w:val="pt-BR"/>
        </w:rPr>
        <w:t>VSCode</w:t>
      </w:r>
      <w:proofErr w:type="spellEnd"/>
      <w:r>
        <w:rPr>
          <w:lang w:val="pt-BR"/>
        </w:rPr>
        <w:t xml:space="preserve">) e buscar pelo termo </w:t>
      </w:r>
      <w:r w:rsidR="00AA71AA" w:rsidRPr="00AA71AA">
        <w:rPr>
          <w:b/>
          <w:bCs/>
          <w:lang w:val="pt-BR"/>
        </w:rPr>
        <w:t>“</w:t>
      </w:r>
      <w:proofErr w:type="spellStart"/>
      <w:r w:rsidR="00AA71AA" w:rsidRPr="00AA71AA">
        <w:rPr>
          <w:b/>
          <w:bCs/>
          <w:lang w:val="pt-BR"/>
        </w:rPr>
        <w:t>applicationName</w:t>
      </w:r>
      <w:proofErr w:type="spellEnd"/>
      <w:r w:rsidR="00AA71AA" w:rsidRPr="00AA71AA">
        <w:rPr>
          <w:b/>
          <w:bCs/>
          <w:lang w:val="pt-BR"/>
        </w:rPr>
        <w:t>”</w:t>
      </w:r>
    </w:p>
    <w:p w14:paraId="3012E3B6" w14:textId="6F5A5C78" w:rsidR="00AA71AA" w:rsidRDefault="00AA71AA" w:rsidP="004C7ECC">
      <w:pPr>
        <w:jc w:val="both"/>
        <w:rPr>
          <w:lang w:val="pt-BR"/>
        </w:rPr>
      </w:pPr>
      <w:r>
        <w:rPr>
          <w:lang w:val="pt-BR"/>
        </w:rPr>
        <w:t xml:space="preserve">Ao encontrar a linha </w:t>
      </w:r>
      <w:proofErr w:type="spellStart"/>
      <w:r w:rsidRPr="00AA71AA">
        <w:rPr>
          <w:lang w:val="pt-BR"/>
        </w:rPr>
        <w:t>applicationName</w:t>
      </w:r>
      <w:proofErr w:type="spellEnd"/>
      <w:r w:rsidRPr="00AA71AA">
        <w:rPr>
          <w:lang w:val="pt-BR"/>
        </w:rPr>
        <w:t xml:space="preserve">: </w:t>
      </w:r>
      <w:proofErr w:type="gramStart"/>
      <w:r w:rsidRPr="00AA71AA">
        <w:rPr>
          <w:lang w:val="pt-BR"/>
        </w:rPr>
        <w:t xml:space="preserve">{ </w:t>
      </w:r>
      <w:proofErr w:type="spellStart"/>
      <w:r w:rsidRPr="00AA71AA">
        <w:rPr>
          <w:lang w:val="pt-BR"/>
        </w:rPr>
        <w:t>text</w:t>
      </w:r>
      <w:proofErr w:type="spellEnd"/>
      <w:proofErr w:type="gramEnd"/>
      <w:r w:rsidRPr="00AA71AA">
        <w:rPr>
          <w:lang w:val="pt-BR"/>
        </w:rPr>
        <w:t>: "Node-RED OPCUA</w:t>
      </w:r>
      <w:proofErr w:type="gramStart"/>
      <w:r w:rsidRPr="00AA71AA">
        <w:rPr>
          <w:lang w:val="pt-BR"/>
        </w:rPr>
        <w:t>" }</w:t>
      </w:r>
      <w:proofErr w:type="gramEnd"/>
      <w:r>
        <w:rPr>
          <w:lang w:val="pt-BR"/>
        </w:rPr>
        <w:t xml:space="preserve"> basta mudar o texto que está entre as aspas duplas para um novo nome.</w:t>
      </w:r>
    </w:p>
    <w:p w14:paraId="546207E4" w14:textId="4BA4F49D" w:rsidR="00AA71AA" w:rsidRDefault="00AA71AA" w:rsidP="004C7ECC">
      <w:pPr>
        <w:jc w:val="both"/>
        <w:rPr>
          <w:lang w:val="pt-BR"/>
        </w:rPr>
      </w:pPr>
      <w:r>
        <w:rPr>
          <w:lang w:val="pt-BR"/>
        </w:rPr>
        <w:t>Salvar o arquivo e reiniciar o node-red.</w:t>
      </w:r>
    </w:p>
    <w:p w14:paraId="1248F8BD" w14:textId="77777777" w:rsidR="00AA71AA" w:rsidRDefault="00AA71AA">
      <w:pPr>
        <w:rPr>
          <w:lang w:val="pt-BR"/>
        </w:rPr>
      </w:pPr>
      <w:r>
        <w:rPr>
          <w:lang w:val="pt-BR"/>
        </w:rPr>
        <w:br w:type="page"/>
      </w:r>
    </w:p>
    <w:p w14:paraId="1F4C7618" w14:textId="77777777" w:rsidR="00AA71AA" w:rsidRPr="00AA71AA" w:rsidRDefault="00AA71AA" w:rsidP="00AA71AA">
      <w:pPr>
        <w:pStyle w:val="PargrafodaLista"/>
        <w:numPr>
          <w:ilvl w:val="0"/>
          <w:numId w:val="3"/>
        </w:numPr>
        <w:jc w:val="both"/>
        <w:rPr>
          <w:lang w:val="pt-BR"/>
        </w:rPr>
      </w:pPr>
      <w:r>
        <w:rPr>
          <w:u w:val="single"/>
          <w:lang w:val="pt-BR"/>
        </w:rPr>
        <w:lastRenderedPageBreak/>
        <w:t>Adição dos servidores no Simulink</w:t>
      </w:r>
    </w:p>
    <w:p w14:paraId="4305AC04" w14:textId="56553E86" w:rsidR="00AA71AA" w:rsidRDefault="00AA71AA" w:rsidP="00AA71AA">
      <w:pPr>
        <w:jc w:val="both"/>
        <w:rPr>
          <w:lang w:val="pt-BR"/>
        </w:rPr>
      </w:pPr>
      <w:r w:rsidRPr="00AA71AA">
        <w:rPr>
          <w:lang w:val="pt-BR"/>
        </w:rPr>
        <w:t>Com a configuração inicial realizada, iniciar o MatLab e entrar no Simulink.</w:t>
      </w:r>
    </w:p>
    <w:p w14:paraId="167CB99B" w14:textId="3793FC1E" w:rsidR="00AA71AA" w:rsidRDefault="00AA71AA" w:rsidP="00AA71AA">
      <w:pPr>
        <w:jc w:val="both"/>
        <w:rPr>
          <w:lang w:val="pt-BR"/>
        </w:rPr>
      </w:pPr>
      <w:r>
        <w:rPr>
          <w:lang w:val="pt-BR"/>
        </w:rPr>
        <w:t xml:space="preserve">Clicar em Library Browser, depois em Industrial Communication Tools e por fim em OPC </w:t>
      </w:r>
      <w:proofErr w:type="spellStart"/>
      <w:r>
        <w:rPr>
          <w:lang w:val="pt-BR"/>
        </w:rPr>
        <w:t>Unified</w:t>
      </w:r>
      <w:proofErr w:type="spellEnd"/>
      <w:r>
        <w:rPr>
          <w:lang w:val="pt-BR"/>
        </w:rPr>
        <w:t xml:space="preserve"> </w:t>
      </w:r>
      <w:proofErr w:type="spellStart"/>
      <w:r>
        <w:rPr>
          <w:lang w:val="pt-BR"/>
        </w:rPr>
        <w:t>Architecture</w:t>
      </w:r>
      <w:proofErr w:type="spellEnd"/>
      <w:r>
        <w:rPr>
          <w:lang w:val="pt-BR"/>
        </w:rPr>
        <w:t xml:space="preserve"> para adicionar um dos blocos (de leitura ou de escrita)</w:t>
      </w:r>
    </w:p>
    <w:p w14:paraId="569BD228" w14:textId="7505794B" w:rsidR="00AA71AA" w:rsidRDefault="00AA71AA" w:rsidP="00AA71AA">
      <w:pPr>
        <w:jc w:val="center"/>
        <w:rPr>
          <w:lang w:val="pt-BR"/>
        </w:rPr>
      </w:pPr>
      <w:r w:rsidRPr="00AA71AA">
        <w:rPr>
          <w:lang w:val="pt-BR"/>
        </w:rPr>
        <w:drawing>
          <wp:inline distT="0" distB="0" distL="0" distR="0" wp14:anchorId="4D4CEEFE" wp14:editId="5F87BA5D">
            <wp:extent cx="2543099" cy="3708400"/>
            <wp:effectExtent l="0" t="0" r="0" b="6350"/>
            <wp:docPr id="1058806922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806922" name="Imagem 1" descr="Interface gráfica do usuário, Texto, Aplicativo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47652" cy="3715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EBCF7" w14:textId="77777777" w:rsidR="00AA71AA" w:rsidRDefault="00AA71AA" w:rsidP="00AA71AA">
      <w:pPr>
        <w:jc w:val="both"/>
        <w:rPr>
          <w:lang w:val="pt-BR"/>
        </w:rPr>
      </w:pPr>
      <w:r>
        <w:rPr>
          <w:lang w:val="pt-BR"/>
        </w:rPr>
        <w:t>Uma vez que o módulo foi adicionado, clicar duas vezes no módulo e depois em “Configure Server”</w:t>
      </w:r>
    </w:p>
    <w:p w14:paraId="47638425" w14:textId="06E84AEB" w:rsidR="00AA71AA" w:rsidRDefault="00AA71AA" w:rsidP="00AA71AA">
      <w:pPr>
        <w:jc w:val="center"/>
        <w:rPr>
          <w:lang w:val="pt-BR"/>
        </w:rPr>
      </w:pPr>
      <w:r>
        <w:rPr>
          <w:noProof/>
          <w:lang w:val="pt-BR"/>
        </w:rPr>
        <w:drawing>
          <wp:inline distT="0" distB="0" distL="0" distR="0" wp14:anchorId="4140AACD" wp14:editId="71CEAD61">
            <wp:extent cx="3237005" cy="2749550"/>
            <wp:effectExtent l="0" t="0" r="1905" b="0"/>
            <wp:docPr id="59924369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7330" cy="275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7F6013" w14:textId="77777777" w:rsidR="00AA71AA" w:rsidRDefault="00AA71AA" w:rsidP="00AA71AA">
      <w:pPr>
        <w:jc w:val="both"/>
        <w:rPr>
          <w:lang w:val="pt-BR"/>
        </w:rPr>
      </w:pPr>
    </w:p>
    <w:p w14:paraId="202DB21D" w14:textId="224697ED" w:rsidR="00AA71AA" w:rsidRDefault="00AA71AA" w:rsidP="00AA71AA">
      <w:pPr>
        <w:jc w:val="both"/>
        <w:rPr>
          <w:lang w:val="pt-BR"/>
        </w:rPr>
      </w:pPr>
      <w:r>
        <w:rPr>
          <w:lang w:val="pt-BR"/>
        </w:rPr>
        <w:lastRenderedPageBreak/>
        <w:t>Na próxima tela, clicar em “ADD”</w:t>
      </w:r>
    </w:p>
    <w:p w14:paraId="55AF6C71" w14:textId="28E5C528" w:rsidR="00AA71AA" w:rsidRPr="00AA71AA" w:rsidRDefault="00AA71AA" w:rsidP="00AA71AA">
      <w:pPr>
        <w:jc w:val="both"/>
        <w:rPr>
          <w:lang w:val="pt-BR"/>
        </w:rPr>
      </w:pPr>
      <w:r>
        <w:rPr>
          <w:noProof/>
          <w:lang w:val="pt-BR"/>
        </w:rPr>
        <w:drawing>
          <wp:inline distT="0" distB="0" distL="0" distR="0" wp14:anchorId="52E2D506" wp14:editId="11C947A8">
            <wp:extent cx="5397500" cy="1441450"/>
            <wp:effectExtent l="0" t="0" r="0" b="6350"/>
            <wp:docPr id="133239662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0" cy="144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16E7EF" w14:textId="77777777" w:rsidR="007A34CF" w:rsidRDefault="007A34CF" w:rsidP="004C7ECC">
      <w:pPr>
        <w:jc w:val="both"/>
        <w:rPr>
          <w:lang w:val="pt-BR"/>
        </w:rPr>
      </w:pPr>
    </w:p>
    <w:p w14:paraId="56F16815" w14:textId="5E6851CC" w:rsidR="00AA71AA" w:rsidRDefault="007A34CF" w:rsidP="004C7ECC">
      <w:pPr>
        <w:jc w:val="both"/>
        <w:rPr>
          <w:lang w:val="pt-BR"/>
        </w:rPr>
      </w:pPr>
      <w:r>
        <w:rPr>
          <w:lang w:val="pt-BR"/>
        </w:rPr>
        <w:t xml:space="preserve">Na tela que abrir, na linha do </w:t>
      </w:r>
      <w:proofErr w:type="spellStart"/>
      <w:r>
        <w:rPr>
          <w:lang w:val="pt-BR"/>
        </w:rPr>
        <w:t>Hostname</w:t>
      </w:r>
      <w:proofErr w:type="spellEnd"/>
      <w:r>
        <w:rPr>
          <w:lang w:val="pt-BR"/>
        </w:rPr>
        <w:t xml:space="preserve"> colocar o IP e a porta que está sendo utilizada. No exemplo abaixo estou usando 200.145.26.202:53880. Clicar no botão “</w:t>
      </w:r>
      <w:proofErr w:type="spellStart"/>
      <w:r>
        <w:rPr>
          <w:lang w:val="pt-BR"/>
        </w:rPr>
        <w:t>Scan</w:t>
      </w:r>
      <w:proofErr w:type="spellEnd"/>
      <w:r>
        <w:rPr>
          <w:lang w:val="pt-BR"/>
        </w:rPr>
        <w:t xml:space="preserve"> OPC UA Servers” e o nome configurado no passo 2 deverá aparecer.</w:t>
      </w:r>
    </w:p>
    <w:p w14:paraId="05D0FE9B" w14:textId="7F87D35C" w:rsidR="007A34CF" w:rsidRDefault="007A34CF" w:rsidP="007A34CF">
      <w:pPr>
        <w:jc w:val="center"/>
        <w:rPr>
          <w:lang w:val="pt-BR"/>
        </w:rPr>
      </w:pPr>
      <w:r w:rsidRPr="007A34CF">
        <w:rPr>
          <w:lang w:val="pt-BR"/>
        </w:rPr>
        <w:drawing>
          <wp:inline distT="0" distB="0" distL="0" distR="0" wp14:anchorId="18C465C3" wp14:editId="4BEAE52D">
            <wp:extent cx="3917950" cy="3354490"/>
            <wp:effectExtent l="0" t="0" r="6350" b="0"/>
            <wp:docPr id="611136959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136959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31777" cy="3366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D1EEE" w14:textId="77777777" w:rsidR="007A34CF" w:rsidRDefault="007A34CF" w:rsidP="007A34CF">
      <w:pPr>
        <w:jc w:val="both"/>
        <w:rPr>
          <w:lang w:val="pt-BR"/>
        </w:rPr>
      </w:pPr>
    </w:p>
    <w:p w14:paraId="18C10F32" w14:textId="0D66CE83" w:rsidR="007A34CF" w:rsidRDefault="007A34CF" w:rsidP="007A34CF">
      <w:pPr>
        <w:jc w:val="both"/>
        <w:rPr>
          <w:lang w:val="pt-BR"/>
        </w:rPr>
      </w:pPr>
      <w:r>
        <w:rPr>
          <w:lang w:val="pt-BR"/>
        </w:rPr>
        <w:t>Após dar Ok, entrar nas configurações do Servidor.</w:t>
      </w:r>
    </w:p>
    <w:p w14:paraId="1E6D4517" w14:textId="29102DF3" w:rsidR="007A34CF" w:rsidRPr="00AA71AA" w:rsidRDefault="007A34CF" w:rsidP="007A34CF">
      <w:pPr>
        <w:jc w:val="both"/>
        <w:rPr>
          <w:lang w:val="pt-BR"/>
        </w:rPr>
      </w:pPr>
      <w:r>
        <w:rPr>
          <w:noProof/>
          <w:lang w:val="pt-BR"/>
        </w:rPr>
        <w:drawing>
          <wp:inline distT="0" distB="0" distL="0" distR="0" wp14:anchorId="2937C3FB" wp14:editId="5E777D56">
            <wp:extent cx="5397500" cy="1397000"/>
            <wp:effectExtent l="0" t="0" r="0" b="0"/>
            <wp:docPr id="34458840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0" cy="139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55C1A1" w14:textId="77777777" w:rsidR="007A34CF" w:rsidRDefault="007A34CF">
      <w:pPr>
        <w:rPr>
          <w:lang w:val="pt-BR"/>
        </w:rPr>
      </w:pPr>
      <w:r>
        <w:rPr>
          <w:lang w:val="pt-BR"/>
        </w:rPr>
        <w:br w:type="page"/>
      </w:r>
    </w:p>
    <w:p w14:paraId="489573B1" w14:textId="1DD2DC2F" w:rsidR="004C7ECC" w:rsidRDefault="007A34CF" w:rsidP="004C7ECC">
      <w:pPr>
        <w:jc w:val="both"/>
        <w:rPr>
          <w:lang w:val="pt-BR"/>
        </w:rPr>
      </w:pPr>
      <w:r>
        <w:rPr>
          <w:lang w:val="pt-BR"/>
        </w:rPr>
        <w:lastRenderedPageBreak/>
        <w:t>Alterar as configurações de segurança para “</w:t>
      </w:r>
      <w:proofErr w:type="spellStart"/>
      <w:r>
        <w:rPr>
          <w:lang w:val="pt-BR"/>
        </w:rPr>
        <w:t>None</w:t>
      </w:r>
      <w:proofErr w:type="spellEnd"/>
      <w:r>
        <w:rPr>
          <w:lang w:val="pt-BR"/>
        </w:rPr>
        <w:t>”, o que fará com que o MatLab não peça certificado para o servidor.</w:t>
      </w:r>
    </w:p>
    <w:p w14:paraId="24CF2E64" w14:textId="77777777" w:rsidR="007A34CF" w:rsidRDefault="007A34CF" w:rsidP="004C7ECC">
      <w:pPr>
        <w:jc w:val="both"/>
        <w:rPr>
          <w:lang w:val="pt-BR"/>
        </w:rPr>
      </w:pPr>
    </w:p>
    <w:p w14:paraId="3ECC9663" w14:textId="3EDA0B26" w:rsidR="007A34CF" w:rsidRDefault="007A34CF" w:rsidP="007A34CF">
      <w:pPr>
        <w:jc w:val="center"/>
        <w:rPr>
          <w:lang w:val="pt-BR"/>
        </w:rPr>
      </w:pPr>
      <w:r w:rsidRPr="007A34CF">
        <w:rPr>
          <w:lang w:val="pt-BR"/>
        </w:rPr>
        <w:drawing>
          <wp:inline distT="0" distB="0" distL="0" distR="0" wp14:anchorId="4DEA7CDB" wp14:editId="7F23DC99">
            <wp:extent cx="3412395" cy="5073650"/>
            <wp:effectExtent l="0" t="0" r="0" b="0"/>
            <wp:docPr id="1811552621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552621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18713" cy="5083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D7F59" w14:textId="77777777" w:rsidR="007A34CF" w:rsidRDefault="007A34CF" w:rsidP="007A34CF">
      <w:pPr>
        <w:jc w:val="both"/>
        <w:rPr>
          <w:lang w:val="pt-BR"/>
        </w:rPr>
      </w:pPr>
    </w:p>
    <w:p w14:paraId="53DE1023" w14:textId="3A48341E" w:rsidR="007A34CF" w:rsidRDefault="007A34CF" w:rsidP="007A34CF">
      <w:pPr>
        <w:jc w:val="both"/>
        <w:rPr>
          <w:lang w:val="pt-BR"/>
        </w:rPr>
      </w:pPr>
      <w:r>
        <w:rPr>
          <w:lang w:val="pt-BR"/>
        </w:rPr>
        <w:t>Após esse passo, basta clicar em “Connect” e escolher o usuário Anônimo.</w:t>
      </w:r>
    </w:p>
    <w:p w14:paraId="5FCBF9A4" w14:textId="3A0EE5DD" w:rsidR="007A34CF" w:rsidRDefault="007A34CF" w:rsidP="007A34CF">
      <w:pPr>
        <w:jc w:val="both"/>
        <w:rPr>
          <w:lang w:val="pt-BR"/>
        </w:rPr>
      </w:pPr>
      <w:r>
        <w:rPr>
          <w:lang w:val="pt-BR"/>
        </w:rPr>
        <w:t>Repetir o procedimento para os demais servidores que se desejam inserir.</w:t>
      </w:r>
    </w:p>
    <w:p w14:paraId="66546E1C" w14:textId="5F87C317" w:rsidR="00633E0E" w:rsidRPr="004C7ECC" w:rsidRDefault="00633E0E" w:rsidP="00633E0E">
      <w:pPr>
        <w:jc w:val="center"/>
        <w:rPr>
          <w:lang w:val="pt-BR"/>
        </w:rPr>
      </w:pPr>
      <w:r w:rsidRPr="00633E0E">
        <w:rPr>
          <w:lang w:val="pt-BR"/>
        </w:rPr>
        <w:drawing>
          <wp:inline distT="0" distB="0" distL="0" distR="0" wp14:anchorId="76543852" wp14:editId="4B9DEB48">
            <wp:extent cx="4737100" cy="1673916"/>
            <wp:effectExtent l="0" t="0" r="6350" b="2540"/>
            <wp:docPr id="1881201825" name="Imagem 1" descr="Interface gráfica do usuário, 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201825" name="Imagem 1" descr="Interface gráfica do usuário, Tabela&#10;&#10;O conteúdo gerado por IA pode estar incorre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44099" cy="1676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33E0E" w:rsidRPr="004C7EC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325B8"/>
    <w:multiLevelType w:val="hybridMultilevel"/>
    <w:tmpl w:val="E6FCE9A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1C6B4D"/>
    <w:multiLevelType w:val="hybridMultilevel"/>
    <w:tmpl w:val="3CC6C4E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3A970C6"/>
    <w:multiLevelType w:val="hybridMultilevel"/>
    <w:tmpl w:val="3CC6C4E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E276EBD"/>
    <w:multiLevelType w:val="hybridMultilevel"/>
    <w:tmpl w:val="41F8497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4137794">
    <w:abstractNumId w:val="2"/>
  </w:num>
  <w:num w:numId="2" w16cid:durableId="1898739005">
    <w:abstractNumId w:val="3"/>
  </w:num>
  <w:num w:numId="3" w16cid:durableId="904534548">
    <w:abstractNumId w:val="0"/>
  </w:num>
  <w:num w:numId="4" w16cid:durableId="11995874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ECC"/>
    <w:rsid w:val="001D3AEC"/>
    <w:rsid w:val="004C7ECC"/>
    <w:rsid w:val="00633E0E"/>
    <w:rsid w:val="007A34CF"/>
    <w:rsid w:val="00AA71AA"/>
    <w:rsid w:val="00CA6503"/>
    <w:rsid w:val="00FF2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57CDE4"/>
  <w15:chartTrackingRefBased/>
  <w15:docId w15:val="{6A7748EF-DFDA-4B75-8928-5EE48DE7B2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4C7E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C7E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C7E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C7E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C7E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C7E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C7E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C7E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C7E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C7ECC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C7ECC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C7ECC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C7ECC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C7ECC"/>
    <w:rPr>
      <w:rFonts w:eastAsiaTheme="majorEastAsia" w:cstheme="majorBidi"/>
      <w:color w:val="0F4761" w:themeColor="accent1" w:themeShade="BF"/>
      <w:lang w:val="en-US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C7ECC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C7ECC"/>
    <w:rPr>
      <w:rFonts w:eastAsiaTheme="majorEastAsia" w:cstheme="majorBidi"/>
      <w:color w:val="595959" w:themeColor="text1" w:themeTint="A6"/>
      <w:lang w:val="en-US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C7ECC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C7ECC"/>
    <w:rPr>
      <w:rFonts w:eastAsiaTheme="majorEastAsia" w:cstheme="majorBidi"/>
      <w:color w:val="272727" w:themeColor="text1" w:themeTint="D8"/>
      <w:lang w:val="en-US"/>
    </w:rPr>
  </w:style>
  <w:style w:type="paragraph" w:styleId="Ttulo">
    <w:name w:val="Title"/>
    <w:basedOn w:val="Normal"/>
    <w:next w:val="Normal"/>
    <w:link w:val="TtuloChar"/>
    <w:uiPriority w:val="10"/>
    <w:qFormat/>
    <w:rsid w:val="004C7E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C7ECC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tulo">
    <w:name w:val="Subtitle"/>
    <w:basedOn w:val="Normal"/>
    <w:next w:val="Normal"/>
    <w:link w:val="SubttuloChar"/>
    <w:uiPriority w:val="11"/>
    <w:qFormat/>
    <w:rsid w:val="004C7E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C7ECC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Citao">
    <w:name w:val="Quote"/>
    <w:basedOn w:val="Normal"/>
    <w:next w:val="Normal"/>
    <w:link w:val="CitaoChar"/>
    <w:uiPriority w:val="29"/>
    <w:qFormat/>
    <w:rsid w:val="004C7E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C7ECC"/>
    <w:rPr>
      <w:i/>
      <w:iCs/>
      <w:color w:val="404040" w:themeColor="text1" w:themeTint="BF"/>
      <w:lang w:val="en-US"/>
    </w:rPr>
  </w:style>
  <w:style w:type="paragraph" w:styleId="PargrafodaLista">
    <w:name w:val="List Paragraph"/>
    <w:basedOn w:val="Normal"/>
    <w:uiPriority w:val="34"/>
    <w:qFormat/>
    <w:rsid w:val="004C7EC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C7EC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C7E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C7ECC"/>
    <w:rPr>
      <w:i/>
      <w:iCs/>
      <w:color w:val="0F4761" w:themeColor="accent1" w:themeShade="BF"/>
      <w:lang w:val="en-US"/>
    </w:rPr>
  </w:style>
  <w:style w:type="character" w:styleId="RefernciaIntensa">
    <w:name w:val="Intense Reference"/>
    <w:basedOn w:val="Fontepargpadro"/>
    <w:uiPriority w:val="32"/>
    <w:qFormat/>
    <w:rsid w:val="004C7E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4</Pages>
  <Words>385</Words>
  <Characters>2083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Vitor Mendes Caldana</dc:creator>
  <cp:keywords/>
  <dc:description/>
  <cp:lastModifiedBy>Vitor Mendes Caldana</cp:lastModifiedBy>
  <cp:revision>1</cp:revision>
  <dcterms:created xsi:type="dcterms:W3CDTF">2025-07-30T20:46:00Z</dcterms:created>
  <dcterms:modified xsi:type="dcterms:W3CDTF">2025-07-30T21:19:00Z</dcterms:modified>
</cp:coreProperties>
</file>