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07375013"/>
    <w:bookmarkEnd w:id="0"/>
    <w:p w14:paraId="5A7BE31F" w14:textId="77777777" w:rsidR="00984D11" w:rsidRPr="00984D11" w:rsidRDefault="00960078" w:rsidP="00984D11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sdt>
        <w:sdtPr>
          <w:tag w:val="goog_rdk_0"/>
          <w:id w:val="1401958949"/>
          <w:showingPlcHdr/>
        </w:sdtPr>
        <w:sdtEndPr/>
        <w:sdtContent>
          <w:r w:rsidR="00984D11">
            <w:t xml:space="preserve">     </w:t>
          </w:r>
        </w:sdtContent>
      </w:sdt>
      <w:r w:rsidR="00984D11" w:rsidRPr="00984D11">
        <w:rPr>
          <w:rFonts w:ascii="Times New Roman" w:hAnsi="Times New Roman" w:cs="Times New Roman"/>
          <w:b/>
          <w:bCs/>
          <w:sz w:val="24"/>
          <w:szCs w:val="24"/>
          <w:lang w:val="pt-BR"/>
        </w:rPr>
        <w:t>Estudo de Viabilidade de Adaptação de Manipulador Robótico para Gêmeo Digital</w:t>
      </w:r>
    </w:p>
    <w:p w14:paraId="5DC5023D" w14:textId="77777777" w:rsidR="005876D8" w:rsidRDefault="005876D8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</w:rPr>
      </w:pPr>
    </w:p>
    <w:p w14:paraId="69F3C02A" w14:textId="77777777" w:rsidR="005876D8" w:rsidRDefault="00984D11" w:rsidP="005B2D59">
      <w:pPr>
        <w:widowControl w:val="0"/>
        <w:ind w:left="119" w:right="113"/>
        <w:jc w:val="center"/>
        <w:rPr>
          <w:rFonts w:ascii="Times New Roman" w:eastAsia="Times New Roman" w:hAnsi="Times New Roman" w:cs="Times New Roman"/>
          <w:color w:val="0462C1"/>
          <w:u w:val="single"/>
          <w:lang w:val="pt-BR"/>
        </w:rPr>
      </w:pPr>
      <w:r w:rsidRPr="00984D11">
        <w:rPr>
          <w:rFonts w:ascii="Times New Roman" w:eastAsia="Times New Roman" w:hAnsi="Times New Roman" w:cs="Times New Roman"/>
          <w:color w:val="000000"/>
          <w:lang w:val="pt-BR"/>
        </w:rPr>
        <w:t>Leonardo Henrique Camilo Patrão</w:t>
      </w:r>
      <w:r>
        <w:rPr>
          <w:rFonts w:ascii="Times New Roman" w:eastAsia="Times New Roman" w:hAnsi="Times New Roman" w:cs="Times New Roman"/>
          <w:color w:val="000000"/>
          <w:lang w:val="pt-BR"/>
        </w:rPr>
        <w:t>,</w:t>
      </w:r>
      <w:r w:rsidRPr="00984D11">
        <w:rPr>
          <w:rFonts w:ascii="Times New Roman" w:eastAsia="Times New Roman" w:hAnsi="Times New Roman" w:cs="Times New Roman"/>
          <w:color w:val="000000"/>
          <w:lang w:val="pt-BR"/>
        </w:rPr>
        <w:t xml:space="preserve"> Eduardo Paciência Godoy</w:t>
      </w:r>
      <w:r w:rsidR="00604CBB"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highlight w:val="white"/>
        </w:rPr>
        <w:t>UNESP</w:t>
      </w:r>
      <w:r w:rsidR="00604CBB">
        <w:rPr>
          <w:rFonts w:ascii="Times New Roman" w:eastAsia="Times New Roman" w:hAnsi="Times New Roman" w:cs="Times New Roman"/>
          <w:color w:val="000000"/>
          <w:highlight w:val="white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highlight w:val="white"/>
        </w:rPr>
        <w:t>Sorocaba</w:t>
      </w:r>
      <w:r w:rsidR="00604CBB">
        <w:rPr>
          <w:rFonts w:ascii="Times New Roman" w:eastAsia="Times New Roman" w:hAnsi="Times New Roman" w:cs="Times New Roman"/>
          <w:color w:val="000000"/>
          <w:highlight w:val="white"/>
        </w:rPr>
        <w:t xml:space="preserve">, </w:t>
      </w:r>
      <w:hyperlink r:id="rId7" w:history="1">
        <w:r w:rsidR="005B2D59" w:rsidRPr="005B2D59">
          <w:rPr>
            <w:rStyle w:val="Hyperlink"/>
            <w:rFonts w:ascii="Times New Roman" w:hAnsi="Times New Roman"/>
            <w:lang w:val="pt-BR"/>
          </w:rPr>
          <w:t>Leonardopatrão80@gmail.com</w:t>
        </w:r>
      </w:hyperlink>
      <w:r w:rsidR="005B2D59" w:rsidRPr="005B2D59">
        <w:rPr>
          <w:rFonts w:ascii="Times New Roman" w:hAnsi="Times New Roman" w:cs="Times New Roman"/>
          <w:lang w:val="pt-BR"/>
        </w:rPr>
        <w:t xml:space="preserve"> </w:t>
      </w:r>
      <w:r w:rsidR="005B2D59" w:rsidRPr="005B2D59">
        <w:rPr>
          <w:rFonts w:ascii="Times New Roman" w:eastAsia="Times New Roman" w:hAnsi="Times New Roman" w:cs="Times New Roman"/>
          <w:lang w:val="pt-BR"/>
        </w:rPr>
        <w:t xml:space="preserve">; </w:t>
      </w:r>
      <w:hyperlink r:id="rId8">
        <w:r w:rsidR="005B2D59" w:rsidRPr="005B2D59">
          <w:rPr>
            <w:rFonts w:ascii="Times New Roman" w:eastAsia="Times New Roman" w:hAnsi="Times New Roman" w:cs="Times New Roman"/>
            <w:color w:val="0462C1"/>
            <w:u w:val="single"/>
            <w:lang w:val="pt-BR"/>
          </w:rPr>
          <w:t>eduardo.godoy@unesp.br</w:t>
        </w:r>
      </w:hyperlink>
    </w:p>
    <w:p w14:paraId="471FFB93" w14:textId="77777777" w:rsidR="00251705" w:rsidRPr="00251705" w:rsidRDefault="00251705" w:rsidP="00251705">
      <w:pPr>
        <w:jc w:val="center"/>
        <w:rPr>
          <w:rFonts w:ascii="Times New Roman" w:eastAsia="Times New Roman" w:hAnsi="Times New Roman" w:cs="Times New Roman"/>
        </w:rPr>
      </w:pPr>
      <w:r w:rsidRPr="00251705">
        <w:rPr>
          <w:rFonts w:ascii="Times New Roman" w:eastAsia="Times New Roman" w:hAnsi="Times New Roman" w:cs="Times New Roman"/>
          <w:bCs/>
          <w:szCs w:val="16"/>
        </w:rPr>
        <w:t>Vitor Mendes Caldana</w:t>
      </w:r>
      <w:r>
        <w:rPr>
          <w:rFonts w:ascii="Times New Roman" w:eastAsia="Times New Roman" w:hAnsi="Times New Roman" w:cs="Times New Roman"/>
          <w:bCs/>
          <w:szCs w:val="16"/>
        </w:rPr>
        <w:t xml:space="preserve">, </w:t>
      </w:r>
      <w:hyperlink r:id="rId9" w:history="1">
        <w:r>
          <w:rPr>
            <w:rStyle w:val="Hyperlink"/>
            <w:rFonts w:ascii="Times New Roman" w:eastAsia="Times New Roman" w:hAnsi="Times New Roman"/>
            <w:color w:val="0563C1"/>
            <w:sz w:val="24"/>
          </w:rPr>
          <w:t>vitor.caldana@ifsp.edu.br</w:t>
        </w:r>
      </w:hyperlink>
    </w:p>
    <w:p w14:paraId="31031AF5" w14:textId="77777777" w:rsidR="00251705" w:rsidRDefault="00251705">
      <w:pPr>
        <w:ind w:hanging="2"/>
        <w:jc w:val="center"/>
        <w:rPr>
          <w:rFonts w:ascii="Times New Roman" w:eastAsia="Times New Roman" w:hAnsi="Times New Roman" w:cs="Times New Roman"/>
          <w:color w:val="0462C1"/>
          <w:sz w:val="24"/>
          <w:szCs w:val="24"/>
          <w:u w:val="single"/>
          <w:lang w:val="pt-BR"/>
        </w:rPr>
      </w:pPr>
    </w:p>
    <w:p w14:paraId="5F2DF9B3" w14:textId="77777777" w:rsidR="005876D8" w:rsidRDefault="00604CBB">
      <w:pPr>
        <w:ind w:hanging="2"/>
        <w:jc w:val="center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Apresentado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no XXXVII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Congresso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Iniciação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Científica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Unesp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– CIC 2025</w:t>
      </w:r>
    </w:p>
    <w:p w14:paraId="01D139EC" w14:textId="77777777" w:rsidR="005876D8" w:rsidRDefault="00604CBB">
      <w:pPr>
        <w:ind w:hanging="2"/>
        <w:jc w:val="center"/>
        <w:rPr>
          <w:rFonts w:ascii="Times New Roman" w:eastAsia="Times New Roman" w:hAnsi="Times New Roman" w:cs="Times New Roman"/>
          <w:color w:val="000000"/>
        </w:rPr>
        <w:sectPr w:rsidR="005876D8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6840"/>
          <w:pgMar w:top="720" w:right="1151" w:bottom="1236" w:left="1151" w:header="737" w:footer="737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</w:rPr>
        <w:t>“</w:t>
      </w:r>
      <w:proofErr w:type="spellStart"/>
      <w:r>
        <w:rPr>
          <w:rFonts w:ascii="Times New Roman" w:eastAsia="Times New Roman" w:hAnsi="Times New Roman" w:cs="Times New Roman"/>
          <w:i/>
        </w:rPr>
        <w:t>Ciência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i/>
        </w:rPr>
        <w:t>liberdade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i/>
        </w:rPr>
        <w:t>pensamento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em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uma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época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i/>
        </w:rPr>
        <w:t>extremos</w:t>
      </w:r>
      <w:proofErr w:type="spellEnd"/>
      <w:r>
        <w:rPr>
          <w:rFonts w:ascii="Times New Roman" w:eastAsia="Times New Roman" w:hAnsi="Times New Roman" w:cs="Times New Roman"/>
          <w:color w:val="000000"/>
        </w:rPr>
        <w:t>”</w:t>
      </w:r>
    </w:p>
    <w:p w14:paraId="52A7C9CE" w14:textId="77777777" w:rsidR="00064260" w:rsidRDefault="00604CBB" w:rsidP="00E314C7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color w:val="000000"/>
        </w:rPr>
        <w:t>INTRODUÇÃO</w:t>
      </w:r>
      <w:r w:rsidRPr="00E314C7">
        <w:rPr>
          <w:rFonts w:ascii="Times New Roman" w:eastAsia="Times New Roman" w:hAnsi="Times New Roman" w:cs="Times New Roman"/>
          <w:b/>
          <w:color w:val="000000"/>
        </w:rPr>
        <w:t>:</w:t>
      </w:r>
      <w:r w:rsidRPr="00E314C7">
        <w:rPr>
          <w:rFonts w:ascii="Times New Roman" w:eastAsia="Times New Roman" w:hAnsi="Times New Roman" w:cs="Times New Roman"/>
          <w:b/>
        </w:rPr>
        <w:t xml:space="preserve"> </w:t>
      </w:r>
    </w:p>
    <w:p w14:paraId="09F5D116" w14:textId="77777777" w:rsidR="00E314C7" w:rsidRPr="00064260" w:rsidRDefault="00E314C7" w:rsidP="00984D11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Times New Roman" w:hAnsi="Times New Roman" w:cs="Times New Roman"/>
          <w:bCs/>
          <w:lang w:val="pt-BR"/>
        </w:rPr>
      </w:pPr>
      <w:r w:rsidRPr="00064260">
        <w:rPr>
          <w:rFonts w:ascii="Times New Roman" w:eastAsia="Times New Roman" w:hAnsi="Times New Roman" w:cs="Times New Roman"/>
          <w:bCs/>
          <w:lang w:val="pt-BR"/>
        </w:rPr>
        <w:t xml:space="preserve">Os robôs industriais vão além de simples máquinas: são soluções tecnológicas programáveis e multifuncionais, capazes de executar tarefas simples ou complexas de forma autônoma ou pré-programada. Segundo o </w:t>
      </w:r>
      <w:proofErr w:type="spellStart"/>
      <w:r w:rsidRPr="00064260">
        <w:rPr>
          <w:rFonts w:ascii="Times New Roman" w:eastAsia="Times New Roman" w:hAnsi="Times New Roman" w:cs="Times New Roman"/>
          <w:bCs/>
          <w:lang w:val="pt-BR"/>
        </w:rPr>
        <w:t>Robotics</w:t>
      </w:r>
      <w:proofErr w:type="spellEnd"/>
      <w:r w:rsidRPr="00064260">
        <w:rPr>
          <w:rFonts w:ascii="Times New Roman" w:eastAsia="Times New Roman" w:hAnsi="Times New Roman" w:cs="Times New Roman"/>
          <w:bCs/>
          <w:lang w:val="pt-BR"/>
        </w:rPr>
        <w:t xml:space="preserve"> </w:t>
      </w:r>
      <w:proofErr w:type="spellStart"/>
      <w:r w:rsidRPr="00064260">
        <w:rPr>
          <w:rFonts w:ascii="Times New Roman" w:eastAsia="Times New Roman" w:hAnsi="Times New Roman" w:cs="Times New Roman"/>
          <w:bCs/>
          <w:lang w:val="pt-BR"/>
        </w:rPr>
        <w:t>Institute</w:t>
      </w:r>
      <w:proofErr w:type="spellEnd"/>
      <w:r w:rsidRPr="00064260">
        <w:rPr>
          <w:rFonts w:ascii="Times New Roman" w:eastAsia="Times New Roman" w:hAnsi="Times New Roman" w:cs="Times New Roman"/>
          <w:bCs/>
          <w:lang w:val="pt-BR"/>
        </w:rPr>
        <w:t xml:space="preserve"> e a IFR, eles se caracterizam como manipuladores reprogramáveis com múltiplos eixos, projetados para movimentar, posicionar e orientar materiais e ferramentas.</w:t>
      </w:r>
    </w:p>
    <w:p w14:paraId="3662FD07" w14:textId="7CF92FB5" w:rsidR="005876D8" w:rsidRPr="00984D11" w:rsidRDefault="00F52CA5" w:rsidP="00984D11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Times New Roman" w:eastAsia="Times New Roman" w:hAnsi="Times New Roman" w:cs="Times New Roman"/>
          <w:bCs/>
          <w:lang w:val="pt-BR"/>
        </w:rPr>
      </w:pPr>
      <w:r w:rsidRPr="00984D11">
        <w:rPr>
          <w:rFonts w:ascii="Times New Roman" w:eastAsia="Times New Roman" w:hAnsi="Times New Roman" w:cs="Times New Roman"/>
          <w:b/>
          <w:noProof/>
        </w:rPr>
        <w:drawing>
          <wp:anchor distT="0" distB="0" distL="114300" distR="114300" simplePos="0" relativeHeight="251659264" behindDoc="0" locked="0" layoutInCell="1" allowOverlap="1" wp14:anchorId="6ED0602D" wp14:editId="2AAB4EBF">
            <wp:simplePos x="0" y="0"/>
            <wp:positionH relativeFrom="column">
              <wp:posOffset>527685</wp:posOffset>
            </wp:positionH>
            <wp:positionV relativeFrom="paragraph">
              <wp:posOffset>1057910</wp:posOffset>
            </wp:positionV>
            <wp:extent cx="1809750" cy="1080135"/>
            <wp:effectExtent l="0" t="0" r="0" b="5715"/>
            <wp:wrapTopAndBottom/>
            <wp:docPr id="9" name="Imagem 8">
              <a:extLst xmlns:a="http://schemas.openxmlformats.org/drawingml/2006/main">
                <a:ext uri="{FF2B5EF4-FFF2-40B4-BE49-F238E27FC236}">
                  <a16:creationId xmlns:a16="http://schemas.microsoft.com/office/drawing/2014/main" id="{18EF6A42-559E-49A7-BEE3-209743C68B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8">
                      <a:extLst>
                        <a:ext uri="{FF2B5EF4-FFF2-40B4-BE49-F238E27FC236}">
                          <a16:creationId xmlns:a16="http://schemas.microsoft.com/office/drawing/2014/main" id="{18EF6A42-559E-49A7-BEE3-209743C68B0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14C7" w:rsidRPr="00E314C7">
        <w:rPr>
          <w:rFonts w:ascii="Times New Roman" w:eastAsia="Times New Roman" w:hAnsi="Times New Roman" w:cs="Times New Roman"/>
          <w:bCs/>
          <w:lang w:val="pt-BR"/>
        </w:rPr>
        <w:t>Seu funcionamento ocorre por meio de atuadores (elétricos, pneumáticos etc.), controlados por algoritmos e sistemas de computação, que recebem informações de sensores para adaptar decisões. Na indústria, podem ser classificados principalmente em robôs móveis (capazes de se deslocar pelo ambiente) e robôs manipuladores (fixos, usados em tarefas como montagem e soldagem).</w:t>
      </w:r>
    </w:p>
    <w:p w14:paraId="0E91CCB0" w14:textId="3081C1EB" w:rsidR="00064260" w:rsidRDefault="00604CBB" w:rsidP="00064260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MATERIAL E MÉTODOS: </w:t>
      </w:r>
    </w:p>
    <w:p w14:paraId="0A6638EF" w14:textId="3369292D" w:rsidR="00064260" w:rsidRPr="00064260" w:rsidRDefault="00064260" w:rsidP="00984D11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Times New Roman" w:hAnsi="Times New Roman" w:cs="Times New Roman"/>
          <w:color w:val="000000" w:themeColor="text1"/>
          <w:lang w:val="pt-BR"/>
        </w:rPr>
      </w:pPr>
      <w:r w:rsidRPr="00064260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Contexto: O estudo integra o projeto Digital </w:t>
      </w:r>
      <w:proofErr w:type="spellStart"/>
      <w:r w:rsidRPr="00064260">
        <w:rPr>
          <w:rFonts w:ascii="Times New Roman" w:eastAsia="Times New Roman" w:hAnsi="Times New Roman" w:cs="Times New Roman"/>
          <w:color w:val="000000" w:themeColor="text1"/>
          <w:lang w:val="pt-BR"/>
        </w:rPr>
        <w:t>Twin</w:t>
      </w:r>
      <w:proofErr w:type="spellEnd"/>
      <w:r w:rsidRPr="00064260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do FMS </w:t>
      </w:r>
      <w:proofErr w:type="spellStart"/>
      <w:r w:rsidRPr="00064260">
        <w:rPr>
          <w:rFonts w:ascii="Times New Roman" w:eastAsia="Times New Roman" w:hAnsi="Times New Roman" w:cs="Times New Roman"/>
          <w:color w:val="000000" w:themeColor="text1"/>
          <w:lang w:val="pt-BR"/>
        </w:rPr>
        <w:t>Legacy</w:t>
      </w:r>
      <w:proofErr w:type="spellEnd"/>
      <w:r w:rsidRPr="00064260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System, com foco no robô MELFA RV-2AJ e seus componentes, utilizando o software COSIMIR INDUSTRIAL 4.1 para simulação 3D e programação offline.</w:t>
      </w:r>
    </w:p>
    <w:p w14:paraId="0EA2D6C2" w14:textId="77777777" w:rsidR="00064260" w:rsidRDefault="00064260" w:rsidP="00984D11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00064260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Métodos: Incluem revisão bibliográfica e de manuais, testes práticos de programação e integração com Digital </w:t>
      </w:r>
      <w:proofErr w:type="spellStart"/>
      <w:r w:rsidRPr="00064260">
        <w:rPr>
          <w:rFonts w:ascii="Times New Roman" w:eastAsia="Times New Roman" w:hAnsi="Times New Roman" w:cs="Times New Roman"/>
          <w:color w:val="000000" w:themeColor="text1"/>
          <w:lang w:val="pt-BR"/>
        </w:rPr>
        <w:t>Twin</w:t>
      </w:r>
      <w:proofErr w:type="spellEnd"/>
      <w:r w:rsidRPr="00064260">
        <w:rPr>
          <w:rFonts w:ascii="Times New Roman" w:eastAsia="Times New Roman" w:hAnsi="Times New Roman" w:cs="Times New Roman"/>
          <w:color w:val="000000" w:themeColor="text1"/>
          <w:lang w:val="pt-BR"/>
        </w:rPr>
        <w:t>, análise de formatos de arquivos e participação em disciplina de Robótica da UNESP (2024).</w:t>
      </w:r>
    </w:p>
    <w:tbl>
      <w:tblPr>
        <w:tblStyle w:val="Tabelacomgrade"/>
        <w:tblW w:w="4962" w:type="dxa"/>
        <w:tblInd w:w="-147" w:type="dxa"/>
        <w:tblLook w:val="04A0" w:firstRow="1" w:lastRow="0" w:firstColumn="1" w:lastColumn="0" w:noHBand="0" w:noVBand="1"/>
      </w:tblPr>
      <w:tblGrid>
        <w:gridCol w:w="1560"/>
        <w:gridCol w:w="3402"/>
      </w:tblGrid>
      <w:tr w:rsidR="00064260" w14:paraId="16DF821A" w14:textId="77777777" w:rsidTr="00984D11">
        <w:tc>
          <w:tcPr>
            <w:tcW w:w="1560" w:type="dxa"/>
          </w:tcPr>
          <w:p w14:paraId="18159138" w14:textId="77777777" w:rsidR="00064260" w:rsidRDefault="00064260" w:rsidP="00064260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pt-BR"/>
              </w:rPr>
            </w:pPr>
            <w:r w:rsidRPr="0006426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pt-BR"/>
              </w:rPr>
              <w:t>Componente</w:t>
            </w:r>
          </w:p>
        </w:tc>
        <w:tc>
          <w:tcPr>
            <w:tcW w:w="3402" w:type="dxa"/>
          </w:tcPr>
          <w:p w14:paraId="0E70C26D" w14:textId="77777777" w:rsidR="00064260" w:rsidRDefault="00064260" w:rsidP="00064260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pt-BR"/>
              </w:rPr>
            </w:pPr>
            <w:proofErr w:type="spellStart"/>
            <w:r w:rsidRPr="0006426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Descrição</w:t>
            </w:r>
            <w:proofErr w:type="spellEnd"/>
          </w:p>
        </w:tc>
      </w:tr>
      <w:tr w:rsidR="00064260" w14:paraId="1840066A" w14:textId="77777777" w:rsidTr="00984D11">
        <w:tc>
          <w:tcPr>
            <w:tcW w:w="1560" w:type="dxa"/>
          </w:tcPr>
          <w:p w14:paraId="178EE342" w14:textId="77777777" w:rsidR="00064260" w:rsidRDefault="00064260" w:rsidP="00064260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pt-BR"/>
              </w:rPr>
            </w:pPr>
          </w:p>
          <w:p w14:paraId="5FB11D36" w14:textId="77777777" w:rsidR="00064260" w:rsidRDefault="00064260" w:rsidP="00064260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pt-BR"/>
              </w:rPr>
            </w:pPr>
            <w:r w:rsidRPr="00064260">
              <w:rPr>
                <w:rFonts w:ascii="Times New Roman" w:eastAsia="Times New Roman" w:hAnsi="Times New Roman" w:cs="Times New Roman"/>
                <w:color w:val="000000" w:themeColor="text1"/>
                <w:lang w:val="pt-BR"/>
              </w:rPr>
              <w:t>Braço Robótico</w:t>
            </w:r>
          </w:p>
        </w:tc>
        <w:tc>
          <w:tcPr>
            <w:tcW w:w="3402" w:type="dxa"/>
          </w:tcPr>
          <w:p w14:paraId="28BA9056" w14:textId="77777777" w:rsidR="00064260" w:rsidRDefault="00064260" w:rsidP="00064260">
            <w:pPr>
              <w:ind w:left="0" w:hanging="2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pt-BR"/>
              </w:rPr>
            </w:pPr>
            <w:r w:rsidRPr="00064260">
              <w:rPr>
                <w:rFonts w:ascii="Times New Roman" w:eastAsia="Times New Roman" w:hAnsi="Times New Roman" w:cs="Times New Roman"/>
                <w:color w:val="000000" w:themeColor="text1"/>
                <w:lang w:val="pt-BR"/>
              </w:rPr>
              <w:t>5 graus de liberdade, carga até 2 kg, alcance 410 mm, velocidade 2.200 mm/s</w:t>
            </w:r>
            <w:r w:rsidR="00984D11">
              <w:rPr>
                <w:rFonts w:ascii="Times New Roman" w:eastAsia="Times New Roman" w:hAnsi="Times New Roman" w:cs="Times New Roman"/>
                <w:color w:val="000000" w:themeColor="text1"/>
                <w:lang w:val="pt-BR"/>
              </w:rPr>
              <w:t>.</w:t>
            </w:r>
          </w:p>
        </w:tc>
      </w:tr>
      <w:tr w:rsidR="00064260" w14:paraId="09179015" w14:textId="77777777" w:rsidTr="00984D11">
        <w:tc>
          <w:tcPr>
            <w:tcW w:w="1560" w:type="dxa"/>
          </w:tcPr>
          <w:p w14:paraId="6B42DBCF" w14:textId="77777777" w:rsidR="00064260" w:rsidRPr="00064260" w:rsidRDefault="00064260" w:rsidP="00064260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pt-BR"/>
              </w:rPr>
            </w:pPr>
            <w:r w:rsidRPr="00064260">
              <w:rPr>
                <w:rFonts w:ascii="Times New Roman" w:eastAsia="Times New Roman" w:hAnsi="Times New Roman" w:cs="Times New Roman"/>
                <w:color w:val="000000" w:themeColor="text1"/>
                <w:lang w:val="pt-BR"/>
              </w:rPr>
              <w:t>Controlador CR1-571</w:t>
            </w:r>
          </w:p>
          <w:p w14:paraId="7EF78317" w14:textId="77777777" w:rsidR="00064260" w:rsidRDefault="00064260" w:rsidP="00064260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pt-BR"/>
              </w:rPr>
            </w:pPr>
          </w:p>
        </w:tc>
        <w:tc>
          <w:tcPr>
            <w:tcW w:w="3402" w:type="dxa"/>
          </w:tcPr>
          <w:p w14:paraId="786D02F6" w14:textId="77777777" w:rsidR="00064260" w:rsidRDefault="00064260" w:rsidP="00064260">
            <w:pPr>
              <w:ind w:left="0" w:hanging="2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pt-BR"/>
              </w:rPr>
            </w:pPr>
            <w:r w:rsidRPr="00064260">
              <w:rPr>
                <w:rFonts w:ascii="Times New Roman" w:eastAsia="Times New Roman" w:hAnsi="Times New Roman" w:cs="Times New Roman"/>
                <w:color w:val="000000" w:themeColor="text1"/>
                <w:lang w:val="pt-BR"/>
              </w:rPr>
              <w:t>Gerencia movimentos, armazena até 88 programas, execução multitarefa, porta RS-232, 16 I/O digitais</w:t>
            </w:r>
            <w:r w:rsidR="00984D11">
              <w:rPr>
                <w:rFonts w:ascii="Times New Roman" w:eastAsia="Times New Roman" w:hAnsi="Times New Roman" w:cs="Times New Roman"/>
                <w:color w:val="000000" w:themeColor="text1"/>
                <w:lang w:val="pt-BR"/>
              </w:rPr>
              <w:t>.</w:t>
            </w:r>
          </w:p>
        </w:tc>
      </w:tr>
      <w:tr w:rsidR="00064260" w14:paraId="624AFA32" w14:textId="77777777" w:rsidTr="00984D11">
        <w:tc>
          <w:tcPr>
            <w:tcW w:w="1560" w:type="dxa"/>
          </w:tcPr>
          <w:p w14:paraId="67FF1AB7" w14:textId="77777777" w:rsidR="00984D11" w:rsidRDefault="00984D11" w:rsidP="00064260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pt-BR"/>
              </w:rPr>
            </w:pPr>
          </w:p>
          <w:p w14:paraId="40B0DB50" w14:textId="77777777" w:rsidR="00064260" w:rsidRDefault="00064260" w:rsidP="00064260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pt-BR"/>
              </w:rPr>
            </w:pPr>
            <w:r w:rsidRPr="00064260">
              <w:rPr>
                <w:rFonts w:ascii="Times New Roman" w:eastAsia="Times New Roman" w:hAnsi="Times New Roman" w:cs="Times New Roman"/>
                <w:color w:val="000000" w:themeColor="text1"/>
                <w:lang w:val="pt-BR"/>
              </w:rPr>
              <w:t>Handheld</w:t>
            </w:r>
          </w:p>
        </w:tc>
        <w:tc>
          <w:tcPr>
            <w:tcW w:w="3402" w:type="dxa"/>
          </w:tcPr>
          <w:p w14:paraId="5BDA5710" w14:textId="77777777" w:rsidR="00064260" w:rsidRDefault="00064260" w:rsidP="00064260">
            <w:pPr>
              <w:ind w:left="0" w:hanging="2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pt-BR"/>
              </w:rPr>
            </w:pPr>
            <w:r w:rsidRPr="00064260">
              <w:rPr>
                <w:rFonts w:ascii="Times New Roman" w:eastAsia="Times New Roman" w:hAnsi="Times New Roman" w:cs="Times New Roman"/>
                <w:color w:val="000000" w:themeColor="text1"/>
                <w:lang w:val="pt-BR"/>
              </w:rPr>
              <w:t>Dispositivo portátil para definir posições, modos de movimento: JOINT, TOOL, XYZ, 3-AXE XYZ, CYLINDER</w:t>
            </w:r>
            <w:r w:rsidR="00984D11">
              <w:rPr>
                <w:rFonts w:ascii="Times New Roman" w:eastAsia="Times New Roman" w:hAnsi="Times New Roman" w:cs="Times New Roman"/>
                <w:color w:val="000000" w:themeColor="text1"/>
                <w:lang w:val="pt-BR"/>
              </w:rPr>
              <w:t>.</w:t>
            </w:r>
          </w:p>
        </w:tc>
      </w:tr>
      <w:tr w:rsidR="00064260" w14:paraId="349ADE61" w14:textId="77777777" w:rsidTr="00984D11">
        <w:tc>
          <w:tcPr>
            <w:tcW w:w="1560" w:type="dxa"/>
          </w:tcPr>
          <w:p w14:paraId="716D33E4" w14:textId="77777777" w:rsidR="00064260" w:rsidRDefault="00984D11" w:rsidP="00984D1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pt-BR"/>
              </w:rPr>
            </w:pPr>
            <w:r w:rsidRPr="00984D11">
              <w:rPr>
                <w:rFonts w:ascii="Times New Roman" w:eastAsia="Times New Roman" w:hAnsi="Times New Roman" w:cs="Times New Roman"/>
                <w:color w:val="000000" w:themeColor="text1"/>
                <w:lang w:val="pt-BR"/>
              </w:rPr>
              <w:t>Garra Pneumática (J6)</w:t>
            </w:r>
          </w:p>
        </w:tc>
        <w:tc>
          <w:tcPr>
            <w:tcW w:w="3402" w:type="dxa"/>
          </w:tcPr>
          <w:p w14:paraId="056CA8F8" w14:textId="77777777" w:rsidR="00064260" w:rsidRDefault="00984D11" w:rsidP="00064260">
            <w:pPr>
              <w:ind w:left="0" w:hanging="2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pt-BR"/>
              </w:rPr>
            </w:pPr>
            <w:r w:rsidRPr="00984D11">
              <w:rPr>
                <w:rFonts w:ascii="Times New Roman" w:eastAsia="Times New Roman" w:hAnsi="Times New Roman" w:cs="Times New Roman"/>
                <w:color w:val="000000" w:themeColor="text1"/>
                <w:lang w:val="pt-BR"/>
              </w:rPr>
              <w:t>Pinça com 3 capacidades de retenção, sensor infravermelho, pressão até 5 ba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pt-BR"/>
              </w:rPr>
              <w:t>r.</w:t>
            </w:r>
          </w:p>
        </w:tc>
      </w:tr>
    </w:tbl>
    <w:p w14:paraId="4675E101" w14:textId="77777777" w:rsidR="00984D11" w:rsidRPr="00984D11" w:rsidRDefault="00604CBB" w:rsidP="00984D11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hAnsi="Times New Roman" w:cs="Times New Roman"/>
          <w:color w:val="000000" w:themeColor="text1"/>
          <w:lang w:val="pt-BR"/>
        </w:rPr>
      </w:pPr>
      <w:r>
        <w:rPr>
          <w:rFonts w:ascii="Times New Roman" w:eastAsia="Times New Roman" w:hAnsi="Times New Roman" w:cs="Times New Roman"/>
          <w:b/>
        </w:rPr>
        <w:t xml:space="preserve">RESULTADOS E DISCUSSÃO: </w:t>
      </w:r>
      <w:r w:rsidR="00984D11" w:rsidRPr="00984D11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Foram realizados testes de movimentação de peça única e múltiplas peças utilizando o COSIMIR Industrial 4.1 e o robô MELFA </w:t>
      </w:r>
      <w:r w:rsidR="00984D11" w:rsidRPr="00984D11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RV-2AJ, confirmando a viabilidade da automação. Além disso, os testes foram fundamentais para compreender o funcionamento do sistema e o processo de envio e leitura dos </w:t>
      </w:r>
      <w:proofErr w:type="gramStart"/>
      <w:r w:rsidR="00984D11" w:rsidRPr="00984D11">
        <w:rPr>
          <w:rFonts w:ascii="Times New Roman" w:eastAsia="Times New Roman" w:hAnsi="Times New Roman" w:cs="Times New Roman"/>
          <w:color w:val="000000" w:themeColor="text1"/>
          <w:lang w:val="pt-BR"/>
        </w:rPr>
        <w:t>arquivos .POS</w:t>
      </w:r>
      <w:proofErr w:type="gramEnd"/>
      <w:r w:rsidR="00984D11" w:rsidRPr="00984D11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e .MB4, essenciais para a operação do robô industrial.</w:t>
      </w:r>
    </w:p>
    <w:p w14:paraId="3345B3FD" w14:textId="77777777" w:rsidR="005876D8" w:rsidRDefault="00984D11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Times New Roman" w:eastAsia="Times New Roman" w:hAnsi="Times New Roman" w:cs="Times New Roman"/>
          <w:color w:val="000000"/>
        </w:rPr>
      </w:pPr>
      <w:r w:rsidRPr="00984D11"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0A70FFDD" wp14:editId="2C146B3F">
            <wp:extent cx="2831465" cy="1084580"/>
            <wp:effectExtent l="0" t="0" r="6985" b="1270"/>
            <wp:docPr id="10" name="Imagem 9">
              <a:extLst xmlns:a="http://schemas.openxmlformats.org/drawingml/2006/main">
                <a:ext uri="{FF2B5EF4-FFF2-40B4-BE49-F238E27FC236}">
                  <a16:creationId xmlns:a16="http://schemas.microsoft.com/office/drawing/2014/main" id="{08729B32-977F-4F71-B2DB-1281A502B7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9">
                      <a:extLst>
                        <a:ext uri="{FF2B5EF4-FFF2-40B4-BE49-F238E27FC236}">
                          <a16:creationId xmlns:a16="http://schemas.microsoft.com/office/drawing/2014/main" id="{08729B32-977F-4F71-B2DB-1281A502B71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146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B579" w14:textId="77777777" w:rsidR="005876D8" w:rsidRDefault="00604CBB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Figura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 1.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="00984D11">
        <w:rPr>
          <w:rFonts w:ascii="Times New Roman" w:eastAsia="Times New Roman" w:hAnsi="Times New Roman" w:cs="Times New Roman"/>
          <w:color w:val="000000"/>
          <w:sz w:val="18"/>
          <w:szCs w:val="18"/>
        </w:rPr>
        <w:t>Mapa</w:t>
      </w:r>
      <w:proofErr w:type="spellEnd"/>
      <w:r w:rsidR="00984D11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de </w:t>
      </w:r>
      <w:proofErr w:type="spellStart"/>
      <w:r w:rsidR="00984D11">
        <w:rPr>
          <w:rFonts w:ascii="Times New Roman" w:eastAsia="Times New Roman" w:hAnsi="Times New Roman" w:cs="Times New Roman"/>
          <w:color w:val="000000"/>
          <w:sz w:val="18"/>
          <w:szCs w:val="18"/>
        </w:rPr>
        <w:t>movimento</w:t>
      </w:r>
      <w:proofErr w:type="spellEnd"/>
      <w:r w:rsidR="00984D11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dos testes </w:t>
      </w:r>
      <w:proofErr w:type="spellStart"/>
      <w:r w:rsidR="00984D11">
        <w:rPr>
          <w:rFonts w:ascii="Times New Roman" w:eastAsia="Times New Roman" w:hAnsi="Times New Roman" w:cs="Times New Roman"/>
          <w:color w:val="000000"/>
          <w:sz w:val="18"/>
          <w:szCs w:val="18"/>
        </w:rPr>
        <w:t>realizados</w:t>
      </w:r>
      <w:proofErr w:type="spellEnd"/>
    </w:p>
    <w:p w14:paraId="463C9E26" w14:textId="77777777" w:rsidR="005876D8" w:rsidRDefault="005876D8" w:rsidP="0074011F">
      <w:pPr>
        <w:pBdr>
          <w:top w:val="nil"/>
          <w:left w:val="nil"/>
          <w:bottom w:val="nil"/>
          <w:right w:val="nil"/>
          <w:between w:val="nil"/>
        </w:pBdr>
        <w:ind w:firstLine="0"/>
        <w:jc w:val="both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1E8C04AE" w14:textId="77777777" w:rsidR="005876D8" w:rsidRDefault="00604CBB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CONCLUSÕES</w:t>
      </w:r>
      <w:r w:rsidR="00AD2CFF">
        <w:rPr>
          <w:rFonts w:ascii="Times New Roman" w:eastAsia="Times New Roman" w:hAnsi="Times New Roman" w:cs="Times New Roman"/>
          <w:b/>
        </w:rPr>
        <w:t>:</w:t>
      </w:r>
    </w:p>
    <w:p w14:paraId="7C9C37C3" w14:textId="7AE65B69" w:rsidR="005876D8" w:rsidRPr="0074011F" w:rsidRDefault="00AD2CFF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Times New Roman" w:eastAsia="Times New Roman" w:hAnsi="Times New Roman" w:cs="Times New Roman"/>
          <w:lang w:val="pt-BR"/>
        </w:rPr>
      </w:pPr>
      <w:r w:rsidRPr="00AD2CFF">
        <w:rPr>
          <w:rFonts w:ascii="Times New Roman" w:eastAsia="Times New Roman" w:hAnsi="Times New Roman" w:cs="Times New Roman"/>
          <w:lang w:val="pt-BR"/>
        </w:rPr>
        <w:t xml:space="preserve">O estudo permitiu avanços significativos na compreensão da programação e funcionamento do robô MELFA RV-2AJ, por meio da análise de manuais, literatura e atividades práticas. Foi possível entender e replicar os </w:t>
      </w:r>
      <w:proofErr w:type="gramStart"/>
      <w:r w:rsidRPr="00AD2CFF">
        <w:rPr>
          <w:rFonts w:ascii="Times New Roman" w:eastAsia="Times New Roman" w:hAnsi="Times New Roman" w:cs="Times New Roman"/>
          <w:lang w:val="pt-BR"/>
        </w:rPr>
        <w:t>arquivos .PO</w:t>
      </w:r>
      <w:r w:rsidR="005D750C">
        <w:rPr>
          <w:rFonts w:ascii="Times New Roman" w:eastAsia="Times New Roman" w:hAnsi="Times New Roman" w:cs="Times New Roman"/>
          <w:lang w:val="pt-BR"/>
        </w:rPr>
        <w:t>S</w:t>
      </w:r>
      <w:proofErr w:type="gramEnd"/>
      <w:r w:rsidRPr="00AD2CFF">
        <w:rPr>
          <w:rFonts w:ascii="Times New Roman" w:eastAsia="Times New Roman" w:hAnsi="Times New Roman" w:cs="Times New Roman"/>
          <w:lang w:val="pt-BR"/>
        </w:rPr>
        <w:t xml:space="preserve"> e .MB4 do software COSIMIR INDUSTRIAL 4.1, confirmando a viabilidade do projeto.</w:t>
      </w:r>
      <w:r w:rsidRPr="00AD2CFF">
        <w:rPr>
          <w:rFonts w:ascii="Times New Roman" w:eastAsia="Times New Roman" w:hAnsi="Times New Roman" w:cs="Times New Roman"/>
          <w:lang w:val="pt-BR"/>
        </w:rPr>
        <w:br/>
        <w:t xml:space="preserve">O controlador CR1-571 mostrou-se positivo por armazenar múltiplos programas, que podem ser pré-carregados e executados via plataforma Digital </w:t>
      </w:r>
      <w:proofErr w:type="spellStart"/>
      <w:r w:rsidRPr="00AD2CFF">
        <w:rPr>
          <w:rFonts w:ascii="Times New Roman" w:eastAsia="Times New Roman" w:hAnsi="Times New Roman" w:cs="Times New Roman"/>
          <w:lang w:val="pt-BR"/>
        </w:rPr>
        <w:t>Twin</w:t>
      </w:r>
      <w:proofErr w:type="spellEnd"/>
      <w:r w:rsidRPr="00AD2CFF">
        <w:rPr>
          <w:rFonts w:ascii="Times New Roman" w:eastAsia="Times New Roman" w:hAnsi="Times New Roman" w:cs="Times New Roman"/>
          <w:lang w:val="pt-BR"/>
        </w:rPr>
        <w:t xml:space="preserve">/Node-RED. Além disso, </w:t>
      </w:r>
      <w:r w:rsidR="003E06BB">
        <w:rPr>
          <w:rFonts w:ascii="Times New Roman" w:eastAsia="Times New Roman" w:hAnsi="Times New Roman" w:cs="Times New Roman"/>
          <w:lang w:val="pt-BR"/>
        </w:rPr>
        <w:t xml:space="preserve"> controladora CR1-571</w:t>
      </w:r>
      <w:r w:rsidRPr="00AD2CFF">
        <w:rPr>
          <w:rFonts w:ascii="Times New Roman" w:eastAsia="Times New Roman" w:hAnsi="Times New Roman" w:cs="Times New Roman"/>
          <w:lang w:val="pt-BR"/>
        </w:rPr>
        <w:t xml:space="preserve"> fornece feedback da posição atual do robô em 3D, embora ainda seja necessário aprofundar a análise sobre o formato desses dados para integração completa.</w:t>
      </w:r>
    </w:p>
    <w:p w14:paraId="101428A8" w14:textId="77777777" w:rsidR="0074011F" w:rsidRDefault="0074011F" w:rsidP="00E43B88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Times New Roman" w:eastAsia="Times New Roman" w:hAnsi="Times New Roman" w:cs="Times New Roman"/>
          <w:b/>
        </w:rPr>
      </w:pPr>
    </w:p>
    <w:p w14:paraId="70686F66" w14:textId="77777777" w:rsidR="00E43B88" w:rsidRDefault="00604CBB" w:rsidP="0074011F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</w:rPr>
        <w:t xml:space="preserve">AGRADECIMENTOS: </w:t>
      </w:r>
      <w:proofErr w:type="spellStart"/>
      <w:r w:rsidR="00E43B88" w:rsidRPr="00E43B88">
        <w:rPr>
          <w:rFonts w:ascii="Times New Roman" w:hAnsi="Times New Roman" w:cs="Times New Roman"/>
        </w:rPr>
        <w:t>Agradecemos</w:t>
      </w:r>
      <w:proofErr w:type="spellEnd"/>
      <w:r w:rsidR="00E43B88" w:rsidRPr="00E43B88">
        <w:rPr>
          <w:rFonts w:ascii="Times New Roman" w:hAnsi="Times New Roman" w:cs="Times New Roman"/>
        </w:rPr>
        <w:t xml:space="preserve"> </w:t>
      </w:r>
      <w:proofErr w:type="spellStart"/>
      <w:r w:rsidR="00E43B88" w:rsidRPr="00E43B88">
        <w:rPr>
          <w:rFonts w:ascii="Times New Roman" w:hAnsi="Times New Roman" w:cs="Times New Roman"/>
        </w:rPr>
        <w:t>ao</w:t>
      </w:r>
      <w:proofErr w:type="spellEnd"/>
      <w:r w:rsidR="00E43B88" w:rsidRPr="00E43B88">
        <w:rPr>
          <w:rFonts w:ascii="Times New Roman" w:hAnsi="Times New Roman" w:cs="Times New Roman"/>
        </w:rPr>
        <w:t xml:space="preserve"> </w:t>
      </w:r>
      <w:proofErr w:type="spellStart"/>
      <w:r w:rsidR="00E43B88" w:rsidRPr="00E43B88">
        <w:rPr>
          <w:rFonts w:ascii="Times New Roman" w:hAnsi="Times New Roman" w:cs="Times New Roman"/>
        </w:rPr>
        <w:t>CNPq</w:t>
      </w:r>
      <w:proofErr w:type="spellEnd"/>
      <w:r w:rsidR="00E43B88" w:rsidRPr="00E43B88">
        <w:rPr>
          <w:rFonts w:ascii="Times New Roman" w:hAnsi="Times New Roman" w:cs="Times New Roman"/>
        </w:rPr>
        <w:t xml:space="preserve">, à UNESP e </w:t>
      </w:r>
      <w:proofErr w:type="spellStart"/>
      <w:r w:rsidR="00E43B88" w:rsidRPr="00E43B88">
        <w:rPr>
          <w:rFonts w:ascii="Times New Roman" w:hAnsi="Times New Roman" w:cs="Times New Roman"/>
        </w:rPr>
        <w:t>ao</w:t>
      </w:r>
      <w:proofErr w:type="spellEnd"/>
      <w:r w:rsidR="00E43B88" w:rsidRPr="00E43B88">
        <w:rPr>
          <w:rFonts w:ascii="Times New Roman" w:hAnsi="Times New Roman" w:cs="Times New Roman"/>
        </w:rPr>
        <w:t xml:space="preserve"> IFSP </w:t>
      </w:r>
      <w:proofErr w:type="spellStart"/>
      <w:r w:rsidR="00E43B88" w:rsidRPr="00E43B88">
        <w:rPr>
          <w:rFonts w:ascii="Times New Roman" w:hAnsi="Times New Roman" w:cs="Times New Roman"/>
        </w:rPr>
        <w:t>pelo</w:t>
      </w:r>
      <w:proofErr w:type="spellEnd"/>
      <w:r w:rsidR="00E43B88" w:rsidRPr="00E43B88">
        <w:rPr>
          <w:rFonts w:ascii="Times New Roman" w:hAnsi="Times New Roman" w:cs="Times New Roman"/>
        </w:rPr>
        <w:t xml:space="preserve"> </w:t>
      </w:r>
      <w:proofErr w:type="spellStart"/>
      <w:r w:rsidR="00E43B88" w:rsidRPr="00E43B88">
        <w:rPr>
          <w:rFonts w:ascii="Times New Roman" w:hAnsi="Times New Roman" w:cs="Times New Roman"/>
        </w:rPr>
        <w:t>apoio</w:t>
      </w:r>
      <w:proofErr w:type="spellEnd"/>
      <w:r w:rsidR="00E43B88" w:rsidRPr="00E43B88">
        <w:rPr>
          <w:rFonts w:ascii="Times New Roman" w:hAnsi="Times New Roman" w:cs="Times New Roman"/>
        </w:rPr>
        <w:t xml:space="preserve">, </w:t>
      </w:r>
      <w:proofErr w:type="spellStart"/>
      <w:r w:rsidR="00E43B88" w:rsidRPr="00E43B88">
        <w:rPr>
          <w:rFonts w:ascii="Times New Roman" w:hAnsi="Times New Roman" w:cs="Times New Roman"/>
        </w:rPr>
        <w:t>ao</w:t>
      </w:r>
      <w:proofErr w:type="spellEnd"/>
      <w:r w:rsidR="00E43B88" w:rsidRPr="00E43B88">
        <w:rPr>
          <w:rFonts w:ascii="Times New Roman" w:hAnsi="Times New Roman" w:cs="Times New Roman"/>
        </w:rPr>
        <w:t xml:space="preserve"> Prof. Dr. Vitor Mendes Caldana pela </w:t>
      </w:r>
      <w:proofErr w:type="spellStart"/>
      <w:r w:rsidR="00E43B88" w:rsidRPr="00E43B88">
        <w:rPr>
          <w:rFonts w:ascii="Times New Roman" w:hAnsi="Times New Roman" w:cs="Times New Roman"/>
        </w:rPr>
        <w:t>orientação</w:t>
      </w:r>
      <w:proofErr w:type="spellEnd"/>
      <w:r w:rsidR="00E43B88" w:rsidRPr="00E43B88">
        <w:rPr>
          <w:rFonts w:ascii="Times New Roman" w:hAnsi="Times New Roman" w:cs="Times New Roman"/>
        </w:rPr>
        <w:t xml:space="preserve">, e </w:t>
      </w:r>
      <w:proofErr w:type="spellStart"/>
      <w:r w:rsidR="00E43B88" w:rsidRPr="00E43B88">
        <w:rPr>
          <w:rFonts w:ascii="Times New Roman" w:hAnsi="Times New Roman" w:cs="Times New Roman"/>
        </w:rPr>
        <w:t>ao</w:t>
      </w:r>
      <w:proofErr w:type="spellEnd"/>
      <w:r w:rsidR="00E43B88" w:rsidRPr="00E43B88">
        <w:rPr>
          <w:rFonts w:ascii="Times New Roman" w:hAnsi="Times New Roman" w:cs="Times New Roman"/>
        </w:rPr>
        <w:t xml:space="preserve"> Prof. Dr. Mauricio Becerra Vargas que </w:t>
      </w:r>
      <w:proofErr w:type="spellStart"/>
      <w:r w:rsidR="00E43B88" w:rsidRPr="00E43B88">
        <w:rPr>
          <w:rFonts w:ascii="Times New Roman" w:hAnsi="Times New Roman" w:cs="Times New Roman"/>
        </w:rPr>
        <w:t>possibilitou</w:t>
      </w:r>
      <w:proofErr w:type="spellEnd"/>
      <w:r w:rsidR="00E43B88" w:rsidRPr="00E43B88">
        <w:rPr>
          <w:rFonts w:ascii="Times New Roman" w:hAnsi="Times New Roman" w:cs="Times New Roman"/>
        </w:rPr>
        <w:t xml:space="preserve"> o </w:t>
      </w:r>
      <w:proofErr w:type="spellStart"/>
      <w:r w:rsidR="00E43B88" w:rsidRPr="00E43B88">
        <w:rPr>
          <w:rFonts w:ascii="Times New Roman" w:hAnsi="Times New Roman" w:cs="Times New Roman"/>
        </w:rPr>
        <w:t>aprendizado</w:t>
      </w:r>
      <w:proofErr w:type="spellEnd"/>
      <w:r w:rsidR="00E43B88" w:rsidRPr="00E43B88">
        <w:rPr>
          <w:rFonts w:ascii="Times New Roman" w:hAnsi="Times New Roman" w:cs="Times New Roman"/>
        </w:rPr>
        <w:t xml:space="preserve"> </w:t>
      </w:r>
      <w:proofErr w:type="spellStart"/>
      <w:r w:rsidR="00E43B88" w:rsidRPr="00E43B88">
        <w:rPr>
          <w:rFonts w:ascii="Times New Roman" w:hAnsi="Times New Roman" w:cs="Times New Roman"/>
        </w:rPr>
        <w:t>necessário</w:t>
      </w:r>
      <w:proofErr w:type="spellEnd"/>
      <w:r w:rsidR="00E43B88" w:rsidRPr="00E43B88">
        <w:rPr>
          <w:rFonts w:ascii="Times New Roman" w:hAnsi="Times New Roman" w:cs="Times New Roman"/>
        </w:rPr>
        <w:t xml:space="preserve"> por </w:t>
      </w:r>
      <w:proofErr w:type="spellStart"/>
      <w:r w:rsidR="00E43B88" w:rsidRPr="00E43B88">
        <w:rPr>
          <w:rFonts w:ascii="Times New Roman" w:hAnsi="Times New Roman" w:cs="Times New Roman"/>
        </w:rPr>
        <w:t>meio</w:t>
      </w:r>
      <w:proofErr w:type="spellEnd"/>
      <w:r w:rsidR="00E43B88" w:rsidRPr="00E43B88">
        <w:rPr>
          <w:rFonts w:ascii="Times New Roman" w:hAnsi="Times New Roman" w:cs="Times New Roman"/>
        </w:rPr>
        <w:t xml:space="preserve"> das aulas.</w:t>
      </w:r>
    </w:p>
    <w:p w14:paraId="718688FF" w14:textId="77777777" w:rsidR="0074011F" w:rsidRPr="0074011F" w:rsidRDefault="0074011F" w:rsidP="0074011F">
      <w:pPr>
        <w:pBdr>
          <w:top w:val="nil"/>
          <w:left w:val="nil"/>
          <w:bottom w:val="nil"/>
          <w:right w:val="nil"/>
          <w:between w:val="nil"/>
        </w:pBdr>
        <w:ind w:firstLine="0"/>
        <w:jc w:val="both"/>
        <w:rPr>
          <w:rFonts w:ascii="Times New Roman" w:hAnsi="Times New Roman" w:cs="Times New Roman"/>
          <w:b/>
          <w:bCs/>
        </w:rPr>
      </w:pPr>
    </w:p>
    <w:p w14:paraId="5142A309" w14:textId="77777777" w:rsidR="0074011F" w:rsidRDefault="00604CBB" w:rsidP="0074011F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REFERÊNCIAS:</w:t>
      </w:r>
      <w:r w:rsidR="0074011F">
        <w:rPr>
          <w:rFonts w:ascii="Times New Roman" w:eastAsia="Times New Roman" w:hAnsi="Times New Roman" w:cs="Times New Roman"/>
          <w:b/>
        </w:rPr>
        <w:t xml:space="preserve"> </w:t>
      </w:r>
    </w:p>
    <w:p w14:paraId="0475689D" w14:textId="77777777" w:rsidR="0074011F" w:rsidRDefault="0074011F" w:rsidP="0074011F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sz w:val="16"/>
          <w:szCs w:val="16"/>
        </w:rPr>
      </w:pPr>
      <w:r w:rsidRPr="0074011F">
        <w:rPr>
          <w:sz w:val="16"/>
          <w:szCs w:val="16"/>
        </w:rPr>
        <w:t xml:space="preserve">GUADALUPE, H. F. L.; ADRIANA, L. C. </w:t>
      </w:r>
      <w:proofErr w:type="spellStart"/>
      <w:r w:rsidRPr="0074011F">
        <w:rPr>
          <w:rStyle w:val="nfase"/>
          <w:sz w:val="16"/>
          <w:szCs w:val="16"/>
        </w:rPr>
        <w:t>Documentación</w:t>
      </w:r>
      <w:proofErr w:type="spellEnd"/>
      <w:r w:rsidRPr="0074011F">
        <w:rPr>
          <w:rStyle w:val="nfase"/>
          <w:sz w:val="16"/>
          <w:szCs w:val="16"/>
        </w:rPr>
        <w:t xml:space="preserve"> y </w:t>
      </w:r>
      <w:proofErr w:type="spellStart"/>
      <w:r w:rsidRPr="0074011F">
        <w:rPr>
          <w:rStyle w:val="nfase"/>
          <w:sz w:val="16"/>
          <w:szCs w:val="16"/>
        </w:rPr>
        <w:t>programación</w:t>
      </w:r>
      <w:proofErr w:type="spellEnd"/>
      <w:r w:rsidRPr="0074011F">
        <w:rPr>
          <w:rStyle w:val="nfase"/>
          <w:sz w:val="16"/>
          <w:szCs w:val="16"/>
        </w:rPr>
        <w:t xml:space="preserve"> de </w:t>
      </w:r>
      <w:proofErr w:type="spellStart"/>
      <w:r w:rsidRPr="0074011F">
        <w:rPr>
          <w:rStyle w:val="nfase"/>
          <w:sz w:val="16"/>
          <w:szCs w:val="16"/>
        </w:rPr>
        <w:t>prácticas</w:t>
      </w:r>
      <w:proofErr w:type="spellEnd"/>
      <w:r w:rsidRPr="0074011F">
        <w:rPr>
          <w:rStyle w:val="nfase"/>
          <w:sz w:val="16"/>
          <w:szCs w:val="16"/>
        </w:rPr>
        <w:t xml:space="preserve"> con </w:t>
      </w:r>
      <w:proofErr w:type="spellStart"/>
      <w:r w:rsidRPr="0074011F">
        <w:rPr>
          <w:rStyle w:val="nfase"/>
          <w:sz w:val="16"/>
          <w:szCs w:val="16"/>
        </w:rPr>
        <w:t>el</w:t>
      </w:r>
      <w:proofErr w:type="spellEnd"/>
      <w:r w:rsidRPr="0074011F">
        <w:rPr>
          <w:rStyle w:val="nfase"/>
          <w:sz w:val="16"/>
          <w:szCs w:val="16"/>
        </w:rPr>
        <w:t xml:space="preserve"> robot industrial RV-2AJ </w:t>
      </w:r>
      <w:proofErr w:type="spellStart"/>
      <w:r w:rsidRPr="0074011F">
        <w:rPr>
          <w:rStyle w:val="nfase"/>
          <w:sz w:val="16"/>
          <w:szCs w:val="16"/>
        </w:rPr>
        <w:t>estación</w:t>
      </w:r>
      <w:proofErr w:type="spellEnd"/>
      <w:r w:rsidRPr="0074011F">
        <w:rPr>
          <w:rStyle w:val="nfase"/>
          <w:sz w:val="16"/>
          <w:szCs w:val="16"/>
        </w:rPr>
        <w:t xml:space="preserve"> 6 del </w:t>
      </w:r>
      <w:proofErr w:type="spellStart"/>
      <w:r w:rsidRPr="0074011F">
        <w:rPr>
          <w:rStyle w:val="nfase"/>
          <w:sz w:val="16"/>
          <w:szCs w:val="16"/>
        </w:rPr>
        <w:t>laboratorio</w:t>
      </w:r>
      <w:proofErr w:type="spellEnd"/>
      <w:r w:rsidRPr="0074011F">
        <w:rPr>
          <w:rStyle w:val="nfase"/>
          <w:sz w:val="16"/>
          <w:szCs w:val="16"/>
        </w:rPr>
        <w:t xml:space="preserve"> </w:t>
      </w:r>
      <w:proofErr w:type="spellStart"/>
      <w:r w:rsidRPr="0074011F">
        <w:rPr>
          <w:rStyle w:val="nfase"/>
          <w:sz w:val="16"/>
          <w:szCs w:val="16"/>
        </w:rPr>
        <w:t>móvil</w:t>
      </w:r>
      <w:proofErr w:type="spellEnd"/>
      <w:r w:rsidRPr="0074011F">
        <w:rPr>
          <w:rStyle w:val="nfase"/>
          <w:sz w:val="16"/>
          <w:szCs w:val="16"/>
        </w:rPr>
        <w:t xml:space="preserve"> de </w:t>
      </w:r>
      <w:proofErr w:type="spellStart"/>
      <w:r w:rsidRPr="0074011F">
        <w:rPr>
          <w:rStyle w:val="nfase"/>
          <w:sz w:val="16"/>
          <w:szCs w:val="16"/>
        </w:rPr>
        <w:t>automatización</w:t>
      </w:r>
      <w:proofErr w:type="spellEnd"/>
      <w:r w:rsidRPr="0074011F">
        <w:rPr>
          <w:rStyle w:val="nfase"/>
          <w:sz w:val="16"/>
          <w:szCs w:val="16"/>
        </w:rPr>
        <w:t xml:space="preserve"> y </w:t>
      </w:r>
      <w:proofErr w:type="spellStart"/>
      <w:r w:rsidRPr="0074011F">
        <w:rPr>
          <w:rStyle w:val="nfase"/>
          <w:sz w:val="16"/>
          <w:szCs w:val="16"/>
        </w:rPr>
        <w:t>robótica</w:t>
      </w:r>
      <w:proofErr w:type="spellEnd"/>
      <w:r w:rsidRPr="0074011F">
        <w:rPr>
          <w:rStyle w:val="nfase"/>
          <w:sz w:val="16"/>
          <w:szCs w:val="16"/>
        </w:rPr>
        <w:t xml:space="preserve"> de la Universidad </w:t>
      </w:r>
      <w:proofErr w:type="spellStart"/>
      <w:r w:rsidRPr="0074011F">
        <w:rPr>
          <w:rStyle w:val="nfase"/>
          <w:sz w:val="16"/>
          <w:szCs w:val="16"/>
        </w:rPr>
        <w:t>Veracruzana</w:t>
      </w:r>
      <w:proofErr w:type="spellEnd"/>
      <w:r w:rsidRPr="0074011F">
        <w:rPr>
          <w:sz w:val="16"/>
          <w:szCs w:val="16"/>
        </w:rPr>
        <w:t xml:space="preserve">. </w:t>
      </w:r>
      <w:proofErr w:type="spellStart"/>
      <w:r w:rsidRPr="0074011F">
        <w:rPr>
          <w:sz w:val="16"/>
          <w:szCs w:val="16"/>
        </w:rPr>
        <w:t>Tese</w:t>
      </w:r>
      <w:proofErr w:type="spellEnd"/>
      <w:r w:rsidRPr="0074011F">
        <w:rPr>
          <w:sz w:val="16"/>
          <w:szCs w:val="16"/>
        </w:rPr>
        <w:t xml:space="preserve"> (</w:t>
      </w:r>
      <w:proofErr w:type="spellStart"/>
      <w:r w:rsidRPr="0074011F">
        <w:rPr>
          <w:sz w:val="16"/>
          <w:szCs w:val="16"/>
        </w:rPr>
        <w:t>Graduação</w:t>
      </w:r>
      <w:proofErr w:type="spellEnd"/>
      <w:r w:rsidRPr="0074011F">
        <w:rPr>
          <w:sz w:val="16"/>
          <w:szCs w:val="16"/>
        </w:rPr>
        <w:t xml:space="preserve"> </w:t>
      </w:r>
      <w:proofErr w:type="spellStart"/>
      <w:r w:rsidRPr="0074011F">
        <w:rPr>
          <w:sz w:val="16"/>
          <w:szCs w:val="16"/>
        </w:rPr>
        <w:t>em</w:t>
      </w:r>
      <w:proofErr w:type="spellEnd"/>
      <w:r w:rsidRPr="0074011F">
        <w:rPr>
          <w:sz w:val="16"/>
          <w:szCs w:val="16"/>
        </w:rPr>
        <w:t xml:space="preserve"> </w:t>
      </w:r>
      <w:proofErr w:type="spellStart"/>
      <w:r w:rsidRPr="0074011F">
        <w:rPr>
          <w:sz w:val="16"/>
          <w:szCs w:val="16"/>
        </w:rPr>
        <w:t>Engenharia</w:t>
      </w:r>
      <w:proofErr w:type="spellEnd"/>
      <w:r w:rsidRPr="0074011F">
        <w:rPr>
          <w:sz w:val="16"/>
          <w:szCs w:val="16"/>
        </w:rPr>
        <w:t xml:space="preserve">) – Universidad </w:t>
      </w:r>
      <w:proofErr w:type="spellStart"/>
      <w:r w:rsidRPr="0074011F">
        <w:rPr>
          <w:sz w:val="16"/>
          <w:szCs w:val="16"/>
        </w:rPr>
        <w:t>Veracruzana</w:t>
      </w:r>
      <w:proofErr w:type="spellEnd"/>
      <w:r w:rsidRPr="0074011F">
        <w:rPr>
          <w:sz w:val="16"/>
          <w:szCs w:val="16"/>
        </w:rPr>
        <w:t xml:space="preserve">, 2009. Disponível em: </w:t>
      </w:r>
      <w:hyperlink r:id="rId18" w:tgtFrame="_new" w:history="1">
        <w:r w:rsidRPr="0074011F">
          <w:rPr>
            <w:rStyle w:val="Hyperlink"/>
            <w:sz w:val="16"/>
            <w:szCs w:val="16"/>
          </w:rPr>
          <w:t>https://www.uv.mx/instru/files/2021/01/TesinaBrazoRobotico-RV2-AJ.pdf</w:t>
        </w:r>
      </w:hyperlink>
      <w:r w:rsidRPr="0074011F">
        <w:rPr>
          <w:sz w:val="16"/>
          <w:szCs w:val="16"/>
        </w:rPr>
        <w:t>. Acesso em: 24 ago. 2025.</w:t>
      </w:r>
    </w:p>
    <w:p w14:paraId="273B086F" w14:textId="77777777" w:rsidR="0074011F" w:rsidRDefault="0074011F" w:rsidP="0074011F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sz w:val="16"/>
          <w:szCs w:val="16"/>
        </w:rPr>
      </w:pPr>
      <w:r w:rsidRPr="0074011F">
        <w:rPr>
          <w:sz w:val="16"/>
          <w:szCs w:val="16"/>
        </w:rPr>
        <w:t xml:space="preserve">KORSOVECZKI, G. et al. Digital twin design of a 5 degrees of freedom industrial robotic arm for engineering education purposes. </w:t>
      </w:r>
      <w:r w:rsidRPr="0074011F">
        <w:rPr>
          <w:rStyle w:val="nfase"/>
          <w:sz w:val="16"/>
          <w:szCs w:val="16"/>
        </w:rPr>
        <w:t>Measurement: Sensors</w:t>
      </w:r>
      <w:r w:rsidRPr="0074011F">
        <w:rPr>
          <w:sz w:val="16"/>
          <w:szCs w:val="16"/>
        </w:rPr>
        <w:t xml:space="preserve">, v. 2024, p. 101323, 2024. DOI: </w:t>
      </w:r>
      <w:hyperlink r:id="rId19" w:tgtFrame="_new" w:history="1">
        <w:r w:rsidRPr="0074011F">
          <w:rPr>
            <w:rStyle w:val="Hyperlink"/>
            <w:sz w:val="16"/>
            <w:szCs w:val="16"/>
          </w:rPr>
          <w:t>https://doi.org/10.1016/j.measen.2024.101323</w:t>
        </w:r>
      </w:hyperlink>
      <w:r w:rsidRPr="0074011F">
        <w:rPr>
          <w:sz w:val="16"/>
          <w:szCs w:val="16"/>
        </w:rPr>
        <w:t>.</w:t>
      </w:r>
    </w:p>
    <w:p w14:paraId="1EBF430C" w14:textId="77777777" w:rsidR="0074011F" w:rsidRDefault="0074011F" w:rsidP="0074011F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sz w:val="16"/>
          <w:szCs w:val="16"/>
        </w:rPr>
      </w:pPr>
      <w:r w:rsidRPr="0074011F">
        <w:rPr>
          <w:sz w:val="16"/>
          <w:szCs w:val="16"/>
        </w:rPr>
        <w:t xml:space="preserve">MITSUBISHI. </w:t>
      </w:r>
      <w:r w:rsidRPr="0074011F">
        <w:rPr>
          <w:rStyle w:val="nfase"/>
          <w:sz w:val="16"/>
          <w:szCs w:val="16"/>
        </w:rPr>
        <w:t>Manuais técnicos do robô industrial MELFA RV-2AJ e da controladora CR1-571</w:t>
      </w:r>
      <w:r w:rsidRPr="0074011F">
        <w:rPr>
          <w:sz w:val="16"/>
          <w:szCs w:val="16"/>
        </w:rPr>
        <w:t xml:space="preserve">. Mitsubishi Electric, 2002–2024. Disponível em: </w:t>
      </w:r>
      <w:hyperlink r:id="rId20" w:tgtFrame="_new" w:history="1">
        <w:r w:rsidRPr="0074011F">
          <w:rPr>
            <w:rStyle w:val="Hyperlink"/>
            <w:sz w:val="16"/>
            <w:szCs w:val="16"/>
          </w:rPr>
          <w:t>https://www.mitsubishielectric.com/fa/br_pt/products/rbt/robot/items/vertical/index.html</w:t>
        </w:r>
      </w:hyperlink>
      <w:r w:rsidRPr="0074011F">
        <w:rPr>
          <w:sz w:val="16"/>
          <w:szCs w:val="16"/>
        </w:rPr>
        <w:t>. Acesso em: 24 ago. 2025.</w:t>
      </w:r>
    </w:p>
    <w:p w14:paraId="2A7BEA18" w14:textId="77777777" w:rsidR="005876D8" w:rsidRPr="0074011F" w:rsidRDefault="005876D8">
      <w:pPr>
        <w:pBdr>
          <w:top w:val="nil"/>
          <w:left w:val="nil"/>
          <w:bottom w:val="nil"/>
          <w:right w:val="nil"/>
          <w:between w:val="nil"/>
        </w:pBdr>
        <w:spacing w:after="80"/>
        <w:ind w:hanging="2"/>
        <w:jc w:val="both"/>
        <w:rPr>
          <w:color w:val="000000"/>
          <w:sz w:val="12"/>
          <w:szCs w:val="12"/>
        </w:rPr>
      </w:pPr>
    </w:p>
    <w:sectPr w:rsidR="005876D8" w:rsidRPr="0074011F">
      <w:footerReference w:type="default" r:id="rId21"/>
      <w:type w:val="continuous"/>
      <w:pgSz w:w="11907" w:h="16840"/>
      <w:pgMar w:top="1134" w:right="1134" w:bottom="1134" w:left="1134" w:header="284" w:footer="890" w:gutter="0"/>
      <w:cols w:num="2" w:space="720" w:equalWidth="0">
        <w:col w:w="4677" w:space="285"/>
        <w:col w:w="4677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B0E769" w14:textId="77777777" w:rsidR="00960078" w:rsidRDefault="00960078">
      <w:r>
        <w:separator/>
      </w:r>
    </w:p>
  </w:endnote>
  <w:endnote w:type="continuationSeparator" w:id="0">
    <w:p w14:paraId="13C308FF" w14:textId="77777777" w:rsidR="00960078" w:rsidRDefault="00960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 Neue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imes">
    <w:panose1 w:val="00000000000000000000"/>
    <w:charset w:val="00"/>
    <w:family w:val="roman"/>
    <w:notTrueType/>
    <w:pitch w:val="default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21366" w14:textId="77777777" w:rsidR="005876D8" w:rsidRDefault="005876D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483DA" w14:textId="77777777" w:rsidR="005876D8" w:rsidRDefault="00604CB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b/>
        <w:i/>
        <w:color w:val="000000"/>
        <w:sz w:val="16"/>
        <w:szCs w:val="16"/>
      </w:rPr>
      <w:t xml:space="preserve">XXXVII CIC - </w:t>
    </w:r>
    <w:proofErr w:type="spellStart"/>
    <w:r>
      <w:rPr>
        <w:rFonts w:ascii="Times New Roman" w:eastAsia="Times New Roman" w:hAnsi="Times New Roman" w:cs="Times New Roman"/>
        <w:b/>
        <w:i/>
        <w:color w:val="000000"/>
        <w:sz w:val="16"/>
        <w:szCs w:val="16"/>
      </w:rPr>
      <w:t>Congresso</w:t>
    </w:r>
    <w:proofErr w:type="spellEnd"/>
    <w:r>
      <w:rPr>
        <w:rFonts w:ascii="Times New Roman" w:eastAsia="Times New Roman" w:hAnsi="Times New Roman" w:cs="Times New Roman"/>
        <w:b/>
        <w:i/>
        <w:color w:val="000000"/>
        <w:sz w:val="16"/>
        <w:szCs w:val="16"/>
      </w:rPr>
      <w:t xml:space="preserve"> de </w:t>
    </w:r>
    <w:proofErr w:type="spellStart"/>
    <w:r>
      <w:rPr>
        <w:rFonts w:ascii="Times New Roman" w:eastAsia="Times New Roman" w:hAnsi="Times New Roman" w:cs="Times New Roman"/>
        <w:b/>
        <w:i/>
        <w:color w:val="000000"/>
        <w:sz w:val="16"/>
        <w:szCs w:val="16"/>
      </w:rPr>
      <w:t>Iniciação</w:t>
    </w:r>
    <w:proofErr w:type="spellEnd"/>
    <w:r>
      <w:rPr>
        <w:rFonts w:ascii="Times New Roman" w:eastAsia="Times New Roman" w:hAnsi="Times New Roman" w:cs="Times New Roman"/>
        <w:b/>
        <w:i/>
        <w:color w:val="000000"/>
        <w:sz w:val="16"/>
        <w:szCs w:val="16"/>
      </w:rPr>
      <w:t xml:space="preserve"> </w:t>
    </w:r>
    <w:proofErr w:type="spellStart"/>
    <w:r>
      <w:rPr>
        <w:rFonts w:ascii="Times New Roman" w:eastAsia="Times New Roman" w:hAnsi="Times New Roman" w:cs="Times New Roman"/>
        <w:b/>
        <w:i/>
        <w:color w:val="000000"/>
        <w:sz w:val="16"/>
        <w:szCs w:val="16"/>
      </w:rPr>
      <w:t>Científica</w:t>
    </w:r>
    <w:proofErr w:type="spellEnd"/>
    <w:r>
      <w:rPr>
        <w:rFonts w:ascii="Times New Roman" w:eastAsia="Times New Roman" w:hAnsi="Times New Roman" w:cs="Times New Roman"/>
        <w:b/>
        <w:i/>
        <w:color w:val="000000"/>
        <w:sz w:val="16"/>
        <w:szCs w:val="16"/>
      </w:rPr>
      <w:t xml:space="preserve"> </w:t>
    </w:r>
    <w:proofErr w:type="spellStart"/>
    <w:r>
      <w:rPr>
        <w:rFonts w:ascii="Times New Roman" w:eastAsia="Times New Roman" w:hAnsi="Times New Roman" w:cs="Times New Roman"/>
        <w:b/>
        <w:i/>
        <w:color w:val="000000"/>
        <w:sz w:val="16"/>
        <w:szCs w:val="16"/>
      </w:rPr>
      <w:t>Unesp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4641C" w14:textId="77777777" w:rsidR="005876D8" w:rsidRDefault="005876D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C278AE" w14:textId="77777777" w:rsidR="005876D8" w:rsidRDefault="00604CB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jc w:val="right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color w:val="000000"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separate"/>
    </w:r>
    <w:r w:rsidR="00E314C7">
      <w:rPr>
        <w:rFonts w:ascii="Times New Roman" w:eastAsia="Times New Roman" w:hAnsi="Times New Roman" w:cs="Times New Roman"/>
        <w:noProof/>
        <w:color w:val="000000"/>
        <w:sz w:val="16"/>
        <w:szCs w:val="16"/>
      </w:rPr>
      <w:t>2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end"/>
    </w:r>
  </w:p>
  <w:p w14:paraId="1B9C7312" w14:textId="77777777" w:rsidR="005876D8" w:rsidRDefault="00604CB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 w:hanging="2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i/>
        <w:color w:val="000000"/>
        <w:sz w:val="16"/>
        <w:szCs w:val="16"/>
      </w:rPr>
      <w:t>25</w:t>
    </w:r>
    <w:r>
      <w:rPr>
        <w:rFonts w:ascii="Times New Roman" w:eastAsia="Times New Roman" w:hAnsi="Times New Roman" w:cs="Times New Roman"/>
        <w:i/>
        <w:color w:val="000000"/>
        <w:sz w:val="16"/>
        <w:szCs w:val="16"/>
        <w:vertAlign w:val="superscript"/>
      </w:rPr>
      <w:t>a</w:t>
    </w:r>
    <w:r>
      <w:rPr>
        <w:rFonts w:ascii="Times New Roman" w:eastAsia="Times New Roman" w:hAnsi="Times New Roman" w:cs="Times New Roman"/>
        <w:i/>
        <w:color w:val="000000"/>
        <w:sz w:val="16"/>
        <w:szCs w:val="16"/>
      </w:rPr>
      <w:t xml:space="preserve"> </w:t>
    </w:r>
    <w:proofErr w:type="spellStart"/>
    <w:r>
      <w:rPr>
        <w:rFonts w:ascii="Times New Roman" w:eastAsia="Times New Roman" w:hAnsi="Times New Roman" w:cs="Times New Roman"/>
        <w:i/>
        <w:color w:val="000000"/>
        <w:sz w:val="16"/>
        <w:szCs w:val="16"/>
      </w:rPr>
      <w:t>Reunião</w:t>
    </w:r>
    <w:proofErr w:type="spellEnd"/>
    <w:r>
      <w:rPr>
        <w:rFonts w:ascii="Times New Roman" w:eastAsia="Times New Roman" w:hAnsi="Times New Roman" w:cs="Times New Roman"/>
        <w:i/>
        <w:color w:val="000000"/>
        <w:sz w:val="16"/>
        <w:szCs w:val="16"/>
      </w:rPr>
      <w:t xml:space="preserve"> </w:t>
    </w:r>
    <w:proofErr w:type="spellStart"/>
    <w:r>
      <w:rPr>
        <w:rFonts w:ascii="Times New Roman" w:eastAsia="Times New Roman" w:hAnsi="Times New Roman" w:cs="Times New Roman"/>
        <w:i/>
        <w:color w:val="000000"/>
        <w:sz w:val="16"/>
        <w:szCs w:val="16"/>
      </w:rPr>
      <w:t>Anual</w:t>
    </w:r>
    <w:proofErr w:type="spellEnd"/>
    <w:r>
      <w:rPr>
        <w:rFonts w:ascii="Times New Roman" w:eastAsia="Times New Roman" w:hAnsi="Times New Roman" w:cs="Times New Roman"/>
        <w:i/>
        <w:color w:val="000000"/>
        <w:sz w:val="16"/>
        <w:szCs w:val="16"/>
      </w:rPr>
      <w:t xml:space="preserve"> da </w:t>
    </w:r>
    <w:proofErr w:type="spellStart"/>
    <w:r>
      <w:rPr>
        <w:rFonts w:ascii="Times New Roman" w:eastAsia="Times New Roman" w:hAnsi="Times New Roman" w:cs="Times New Roman"/>
        <w:i/>
        <w:color w:val="000000"/>
        <w:sz w:val="16"/>
        <w:szCs w:val="16"/>
      </w:rPr>
      <w:t>Sociedade</w:t>
    </w:r>
    <w:proofErr w:type="spellEnd"/>
    <w:r>
      <w:rPr>
        <w:rFonts w:ascii="Times New Roman" w:eastAsia="Times New Roman" w:hAnsi="Times New Roman" w:cs="Times New Roman"/>
        <w:i/>
        <w:color w:val="000000"/>
        <w:sz w:val="16"/>
        <w:szCs w:val="16"/>
      </w:rPr>
      <w:t xml:space="preserve"> </w:t>
    </w:r>
    <w:proofErr w:type="spellStart"/>
    <w:r>
      <w:rPr>
        <w:rFonts w:ascii="Times New Roman" w:eastAsia="Times New Roman" w:hAnsi="Times New Roman" w:cs="Times New Roman"/>
        <w:i/>
        <w:color w:val="000000"/>
        <w:sz w:val="16"/>
        <w:szCs w:val="16"/>
      </w:rPr>
      <w:t>Brasileira</w:t>
    </w:r>
    <w:proofErr w:type="spellEnd"/>
    <w:r>
      <w:rPr>
        <w:rFonts w:ascii="Times New Roman" w:eastAsia="Times New Roman" w:hAnsi="Times New Roman" w:cs="Times New Roman"/>
        <w:i/>
        <w:color w:val="000000"/>
        <w:sz w:val="16"/>
        <w:szCs w:val="16"/>
      </w:rPr>
      <w:t xml:space="preserve"> de </w:t>
    </w:r>
    <w:proofErr w:type="spellStart"/>
    <w:r>
      <w:rPr>
        <w:rFonts w:ascii="Times New Roman" w:eastAsia="Times New Roman" w:hAnsi="Times New Roman" w:cs="Times New Roman"/>
        <w:i/>
        <w:color w:val="000000"/>
        <w:sz w:val="16"/>
        <w:szCs w:val="16"/>
      </w:rPr>
      <w:t>Química</w:t>
    </w:r>
    <w:proofErr w:type="spellEnd"/>
    <w:r>
      <w:rPr>
        <w:rFonts w:ascii="Times New Roman" w:eastAsia="Times New Roman" w:hAnsi="Times New Roman" w:cs="Times New Roman"/>
        <w:i/>
        <w:color w:val="000000"/>
        <w:sz w:val="16"/>
        <w:szCs w:val="16"/>
      </w:rPr>
      <w:t xml:space="preserve"> - SBQ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46A730" w14:textId="77777777" w:rsidR="00960078" w:rsidRDefault="00960078">
      <w:r>
        <w:separator/>
      </w:r>
    </w:p>
  </w:footnote>
  <w:footnote w:type="continuationSeparator" w:id="0">
    <w:p w14:paraId="1697CC8C" w14:textId="77777777" w:rsidR="00960078" w:rsidRDefault="009600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5AF84" w14:textId="77777777" w:rsidR="005876D8" w:rsidRDefault="005876D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8E53D" w14:textId="77777777" w:rsidR="005876D8" w:rsidRDefault="00604CB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noProof/>
      </w:rPr>
      <w:drawing>
        <wp:inline distT="114300" distB="114300" distL="114300" distR="114300" wp14:anchorId="5659CC30" wp14:editId="4DFB40C0">
          <wp:extent cx="6098230" cy="876300"/>
          <wp:effectExtent l="0" t="0" r="0" b="0"/>
          <wp:docPr id="5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8230" cy="876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500B5C" w14:textId="77777777" w:rsidR="005876D8" w:rsidRDefault="005876D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6D8"/>
    <w:rsid w:val="00064260"/>
    <w:rsid w:val="00220BCF"/>
    <w:rsid w:val="00251705"/>
    <w:rsid w:val="003E06BB"/>
    <w:rsid w:val="005876D8"/>
    <w:rsid w:val="005B2D59"/>
    <w:rsid w:val="005D750C"/>
    <w:rsid w:val="00604CBB"/>
    <w:rsid w:val="0065150F"/>
    <w:rsid w:val="0074011F"/>
    <w:rsid w:val="00960078"/>
    <w:rsid w:val="00984D11"/>
    <w:rsid w:val="00AD2CFF"/>
    <w:rsid w:val="00C370B6"/>
    <w:rsid w:val="00E314C7"/>
    <w:rsid w:val="00E43B88"/>
    <w:rsid w:val="00F5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37173"/>
  <w15:docId w15:val="{D9C44E37-4271-4332-ABA7-F31104D23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Helvetica Neue" w:eastAsia="Helvetica Neue" w:hAnsi="Helvetica Neue" w:cs="Helvetica Neue"/>
        <w:lang w:val="en" w:eastAsia="pt-BR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rFonts w:ascii="Cambria" w:eastAsia="Cambria" w:hAnsi="Cambria" w:cs="Cambria"/>
      <w:b/>
      <w:color w:val="000000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jc w:val="both"/>
      <w:outlineLvl w:val="1"/>
    </w:pPr>
    <w:rPr>
      <w:rFonts w:ascii="Cambria" w:eastAsia="Cambria" w:hAnsi="Cambria" w:cs="Cambria"/>
      <w:b/>
      <w:i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jc w:val="both"/>
      <w:outlineLvl w:val="2"/>
    </w:pPr>
    <w:rPr>
      <w:rFonts w:ascii="Cambria" w:eastAsia="Cambria" w:hAnsi="Cambria" w:cs="Cambria"/>
      <w:b/>
      <w:color w:val="000000"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rFonts w:ascii="Calibri" w:eastAsia="Calibri" w:hAnsi="Calibri" w:cs="Calibri"/>
      <w:b/>
      <w:color w:val="000000"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rFonts w:ascii="Calibri" w:eastAsia="Calibri" w:hAnsi="Calibri" w:cs="Calibri"/>
      <w:b/>
      <w:i/>
      <w:color w:val="000000"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rFonts w:ascii="Calibri" w:eastAsia="Calibri" w:hAnsi="Calibri" w:cs="Calibri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rFonts w:ascii="Cambria" w:eastAsia="Cambria" w:hAnsi="Cambria" w:cs="Cambria"/>
      <w:b/>
      <w:color w:val="000000"/>
      <w:sz w:val="32"/>
      <w:szCs w:val="3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uiPriority w:val="99"/>
    <w:rPr>
      <w:rFonts w:ascii="Cambria" w:hAnsi="Cambria" w:cs="Cambria"/>
      <w:b/>
      <w:bCs/>
      <w:kern w:val="32"/>
      <w:sz w:val="32"/>
      <w:szCs w:val="32"/>
      <w:lang w:val="en-US" w:eastAsia="en-US"/>
    </w:rPr>
  </w:style>
  <w:style w:type="character" w:customStyle="1" w:styleId="Ttulo2Char">
    <w:name w:val="Título 2 Char"/>
    <w:basedOn w:val="Fontepargpadro"/>
    <w:uiPriority w:val="99"/>
    <w:semiHidden/>
    <w:rPr>
      <w:rFonts w:ascii="Cambria" w:hAnsi="Cambria" w:cs="Cambria"/>
      <w:b/>
      <w:bCs/>
      <w:i/>
      <w:iCs/>
      <w:sz w:val="28"/>
      <w:szCs w:val="28"/>
      <w:lang w:val="en-US" w:eastAsia="en-US"/>
    </w:rPr>
  </w:style>
  <w:style w:type="character" w:customStyle="1" w:styleId="Ttulo3Char">
    <w:name w:val="Título 3 Char"/>
    <w:basedOn w:val="Fontepargpadro"/>
    <w:uiPriority w:val="99"/>
    <w:semiHidden/>
    <w:rPr>
      <w:rFonts w:ascii="Cambria" w:hAnsi="Cambria" w:cs="Cambria"/>
      <w:b/>
      <w:bCs/>
      <w:sz w:val="26"/>
      <w:szCs w:val="26"/>
      <w:lang w:val="en-US" w:eastAsia="en-US"/>
    </w:rPr>
  </w:style>
  <w:style w:type="character" w:customStyle="1" w:styleId="Ttulo4Char">
    <w:name w:val="Título 4 Char"/>
    <w:basedOn w:val="Fontepargpadro"/>
    <w:uiPriority w:val="99"/>
    <w:semiHidden/>
    <w:rPr>
      <w:rFonts w:ascii="Calibri" w:hAnsi="Calibri" w:cs="Calibri"/>
      <w:b/>
      <w:bCs/>
      <w:sz w:val="28"/>
      <w:szCs w:val="28"/>
      <w:lang w:val="en-US" w:eastAsia="en-US"/>
    </w:rPr>
  </w:style>
  <w:style w:type="character" w:customStyle="1" w:styleId="Ttulo5Char">
    <w:name w:val="Título 5 Char"/>
    <w:basedOn w:val="Fontepargpadro"/>
    <w:uiPriority w:val="99"/>
    <w:semiHidden/>
    <w:rPr>
      <w:rFonts w:ascii="Calibri" w:hAnsi="Calibri" w:cs="Calibri"/>
      <w:b/>
      <w:bCs/>
      <w:i/>
      <w:iCs/>
      <w:sz w:val="26"/>
      <w:szCs w:val="26"/>
      <w:lang w:val="en-US" w:eastAsia="en-US"/>
    </w:rPr>
  </w:style>
  <w:style w:type="character" w:customStyle="1" w:styleId="Ttulo6Char">
    <w:name w:val="Título 6 Char"/>
    <w:basedOn w:val="Fontepargpadro"/>
    <w:uiPriority w:val="99"/>
    <w:semiHidden/>
    <w:rPr>
      <w:rFonts w:ascii="Calibri" w:hAnsi="Calibri" w:cs="Calibri"/>
      <w:b/>
      <w:bCs/>
      <w:lang w:val="en-US" w:eastAsia="en-US"/>
    </w:rPr>
  </w:style>
  <w:style w:type="paragraph" w:customStyle="1" w:styleId="Normal1">
    <w:name w:val="Normal1"/>
    <w:uiPriority w:val="99"/>
    <w:rsid w:val="006501F7"/>
  </w:style>
  <w:style w:type="character" w:customStyle="1" w:styleId="TtuloChar">
    <w:name w:val="Título Char"/>
    <w:basedOn w:val="Fontepargpadro"/>
    <w:uiPriority w:val="99"/>
    <w:rPr>
      <w:rFonts w:ascii="Cambria" w:hAnsi="Cambria" w:cs="Cambria"/>
      <w:b/>
      <w:bCs/>
      <w:kern w:val="28"/>
      <w:sz w:val="32"/>
      <w:szCs w:val="32"/>
      <w:lang w:val="en-US" w:eastAsia="en-US"/>
    </w:rPr>
  </w:style>
  <w:style w:type="character" w:styleId="Refdenotadefim">
    <w:name w:val="endnote reference"/>
    <w:basedOn w:val="Fontepargpadro"/>
    <w:uiPriority w:val="99"/>
    <w:semiHidden/>
    <w:rsid w:val="006501F7"/>
    <w:rPr>
      <w:rFonts w:cs="Times New Roman"/>
      <w:w w:val="100"/>
      <w:effect w:val="none"/>
      <w:vertAlign w:val="superscript"/>
      <w:em w:val="none"/>
    </w:rPr>
  </w:style>
  <w:style w:type="character" w:styleId="Refdenotaderodap">
    <w:name w:val="footnote reference"/>
    <w:basedOn w:val="Fontepargpadro"/>
    <w:uiPriority w:val="99"/>
    <w:semiHidden/>
    <w:rsid w:val="006501F7"/>
    <w:rPr>
      <w:rFonts w:cs="Times New Roman"/>
      <w:w w:val="100"/>
      <w:effect w:val="none"/>
      <w:vertAlign w:val="superscript"/>
      <w:em w:val="none"/>
    </w:rPr>
  </w:style>
  <w:style w:type="paragraph" w:styleId="Textodenotaderodap">
    <w:name w:val="footnote text"/>
    <w:basedOn w:val="TFReferencesSection"/>
    <w:next w:val="TFReferencesSection"/>
    <w:link w:val="TextodenotaderodapChar"/>
    <w:uiPriority w:val="99"/>
    <w:semiHidden/>
    <w:rsid w:val="006501F7"/>
    <w:rPr>
      <w:rFonts w:ascii="Helvetica" w:hAnsi="Helvetica" w:cs="Helvetica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rFonts w:ascii="Helvetica" w:hAnsi="Helvetica" w:cs="Helvetica"/>
      <w:sz w:val="20"/>
      <w:szCs w:val="20"/>
      <w:lang w:val="en-US" w:eastAsia="en-US"/>
    </w:rPr>
  </w:style>
  <w:style w:type="paragraph" w:customStyle="1" w:styleId="TFReferencesSection">
    <w:name w:val="TF_References_Section"/>
    <w:basedOn w:val="Normal"/>
    <w:uiPriority w:val="99"/>
    <w:rsid w:val="006501F7"/>
    <w:pPr>
      <w:spacing w:line="170" w:lineRule="atLeast"/>
      <w:ind w:firstLine="187"/>
      <w:jc w:val="both"/>
    </w:pPr>
    <w:rPr>
      <w:rFonts w:ascii="Times" w:hAnsi="Times" w:cs="Times"/>
      <w:sz w:val="16"/>
      <w:szCs w:val="16"/>
    </w:rPr>
  </w:style>
  <w:style w:type="paragraph" w:customStyle="1" w:styleId="TAMainText">
    <w:name w:val="TA_Main_Text"/>
    <w:basedOn w:val="Normal"/>
    <w:uiPriority w:val="99"/>
    <w:rsid w:val="006501F7"/>
    <w:pPr>
      <w:spacing w:line="240" w:lineRule="atLeast"/>
      <w:ind w:firstLine="202"/>
      <w:jc w:val="both"/>
    </w:pPr>
    <w:rPr>
      <w:rFonts w:ascii="Times" w:hAnsi="Times" w:cs="Times"/>
    </w:rPr>
  </w:style>
  <w:style w:type="paragraph" w:customStyle="1" w:styleId="BATitle">
    <w:name w:val="BA_Title"/>
    <w:basedOn w:val="Normal"/>
    <w:next w:val="BBAuthorName"/>
    <w:uiPriority w:val="99"/>
    <w:rsid w:val="006501F7"/>
    <w:pPr>
      <w:spacing w:before="720" w:after="240" w:line="480" w:lineRule="atLeast"/>
      <w:ind w:right="3024"/>
    </w:pPr>
    <w:rPr>
      <w:b/>
      <w:bCs/>
      <w:sz w:val="44"/>
      <w:szCs w:val="44"/>
    </w:rPr>
  </w:style>
  <w:style w:type="paragraph" w:customStyle="1" w:styleId="BBAuthorName">
    <w:name w:val="BB_Author_Name"/>
    <w:basedOn w:val="Normal"/>
    <w:next w:val="BCAuthorAddress"/>
    <w:uiPriority w:val="99"/>
    <w:rsid w:val="006501F7"/>
    <w:pPr>
      <w:spacing w:after="240" w:line="240" w:lineRule="atLeast"/>
      <w:ind w:right="3024"/>
    </w:pPr>
    <w:rPr>
      <w:b/>
      <w:bCs/>
      <w:sz w:val="22"/>
      <w:szCs w:val="22"/>
    </w:rPr>
  </w:style>
  <w:style w:type="paragraph" w:customStyle="1" w:styleId="BCAuthorAddress">
    <w:name w:val="BC_Author_Address"/>
    <w:basedOn w:val="Normal"/>
    <w:next w:val="BIEmailAddress"/>
    <w:uiPriority w:val="99"/>
    <w:rsid w:val="006501F7"/>
    <w:pPr>
      <w:spacing w:after="120" w:line="240" w:lineRule="atLeast"/>
      <w:ind w:right="3024"/>
    </w:pPr>
    <w:rPr>
      <w:rFonts w:ascii="Times" w:hAnsi="Times" w:cs="Times"/>
      <w:i/>
      <w:iCs/>
    </w:rPr>
  </w:style>
  <w:style w:type="paragraph" w:customStyle="1" w:styleId="BIEmailAddress">
    <w:name w:val="BI_Email_Address"/>
    <w:next w:val="AIReceive03"/>
    <w:uiPriority w:val="99"/>
    <w:rsid w:val="006501F7"/>
    <w:pPr>
      <w:suppressAutoHyphens/>
      <w:overflowPunct w:val="0"/>
      <w:autoSpaceDE w:val="0"/>
      <w:autoSpaceDN w:val="0"/>
      <w:adjustRightInd w:val="0"/>
      <w:spacing w:after="120" w:line="240" w:lineRule="atLeast"/>
      <w:ind w:leftChars="-1" w:left="-1" w:right="3024" w:hangingChars="1"/>
      <w:textDirection w:val="btLr"/>
      <w:textAlignment w:val="baseline"/>
      <w:outlineLvl w:val="0"/>
    </w:pPr>
    <w:rPr>
      <w:rFonts w:ascii="Times" w:hAnsi="Times" w:cs="Times"/>
      <w:i/>
      <w:iCs/>
      <w:position w:val="-1"/>
      <w:lang w:eastAsia="en-US"/>
    </w:rPr>
  </w:style>
  <w:style w:type="paragraph" w:customStyle="1" w:styleId="AIReceive03">
    <w:name w:val="AI_Receive03"/>
    <w:basedOn w:val="Normal"/>
    <w:next w:val="Absbox"/>
    <w:uiPriority w:val="99"/>
    <w:rsid w:val="006501F7"/>
    <w:pPr>
      <w:spacing w:after="600" w:line="240" w:lineRule="atLeast"/>
      <w:ind w:right="3024"/>
    </w:pPr>
    <w:rPr>
      <w:b/>
      <w:bCs/>
      <w:sz w:val="18"/>
      <w:szCs w:val="18"/>
    </w:rPr>
  </w:style>
  <w:style w:type="paragraph" w:customStyle="1" w:styleId="Absbox">
    <w:name w:val="Absbox"/>
    <w:basedOn w:val="BDAbstract"/>
    <w:uiPriority w:val="99"/>
    <w:rsid w:val="006501F7"/>
    <w:pPr>
      <w:pBdr>
        <w:top w:val="single" w:sz="6" w:space="0" w:color="800000"/>
        <w:left w:val="single" w:sz="6" w:space="4" w:color="800000"/>
        <w:bottom w:val="single" w:sz="6" w:space="0" w:color="800000"/>
        <w:right w:val="single" w:sz="6" w:space="4" w:color="800000"/>
      </w:pBdr>
      <w:shd w:val="solid" w:color="800000" w:fill="800000"/>
      <w:spacing w:after="320"/>
      <w:ind w:left="86" w:right="130"/>
      <w:jc w:val="center"/>
    </w:pPr>
    <w:rPr>
      <w:color w:val="FFFFFF"/>
      <w:sz w:val="20"/>
      <w:szCs w:val="20"/>
    </w:rPr>
  </w:style>
  <w:style w:type="paragraph" w:customStyle="1" w:styleId="BDAbstract">
    <w:name w:val="BD_Abstract"/>
    <w:uiPriority w:val="99"/>
    <w:rsid w:val="006501F7"/>
    <w:pPr>
      <w:pBdr>
        <w:bottom w:val="single" w:sz="6" w:space="12" w:color="auto"/>
      </w:pBdr>
      <w:suppressAutoHyphens/>
      <w:overflowPunct w:val="0"/>
      <w:autoSpaceDE w:val="0"/>
      <w:autoSpaceDN w:val="0"/>
      <w:adjustRightInd w:val="0"/>
      <w:spacing w:before="200" w:after="200" w:line="220" w:lineRule="atLeast"/>
      <w:ind w:leftChars="-1" w:left="-1" w:hangingChars="1"/>
      <w:jc w:val="both"/>
      <w:textDirection w:val="btLr"/>
      <w:textAlignment w:val="baseline"/>
      <w:outlineLvl w:val="0"/>
    </w:pPr>
    <w:rPr>
      <w:rFonts w:ascii="Helvetica" w:hAnsi="Helvetica" w:cs="Helvetica"/>
      <w:b/>
      <w:bCs/>
      <w:position w:val="-1"/>
      <w:sz w:val="18"/>
      <w:szCs w:val="18"/>
      <w:lang w:eastAsia="en-US"/>
    </w:rPr>
  </w:style>
  <w:style w:type="paragraph" w:customStyle="1" w:styleId="TDAcknowledgments">
    <w:name w:val="TD_Acknowledgments"/>
    <w:basedOn w:val="Normal"/>
    <w:next w:val="TESupportingInformation"/>
    <w:uiPriority w:val="99"/>
    <w:rsid w:val="006501F7"/>
    <w:pPr>
      <w:spacing w:before="200" w:line="240" w:lineRule="atLeast"/>
      <w:ind w:firstLine="202"/>
      <w:jc w:val="both"/>
    </w:pPr>
    <w:rPr>
      <w:rFonts w:ascii="Times" w:hAnsi="Times" w:cs="Times"/>
    </w:rPr>
  </w:style>
  <w:style w:type="paragraph" w:customStyle="1" w:styleId="TESupportingInformation">
    <w:name w:val="TE_Supporting_Information"/>
    <w:basedOn w:val="Normal"/>
    <w:uiPriority w:val="99"/>
    <w:rsid w:val="006501F7"/>
    <w:pPr>
      <w:spacing w:before="200" w:line="240" w:lineRule="atLeast"/>
      <w:ind w:firstLine="187"/>
      <w:jc w:val="both"/>
    </w:pPr>
    <w:rPr>
      <w:rFonts w:ascii="Times" w:hAnsi="Times" w:cs="Times"/>
    </w:rPr>
  </w:style>
  <w:style w:type="paragraph" w:customStyle="1" w:styleId="VCSchemeTitle">
    <w:name w:val="VC_Scheme_Title"/>
    <w:basedOn w:val="Normal"/>
    <w:next w:val="Normal"/>
    <w:uiPriority w:val="99"/>
    <w:rsid w:val="006501F7"/>
    <w:pPr>
      <w:spacing w:after="240" w:line="200" w:lineRule="atLeast"/>
      <w:jc w:val="center"/>
    </w:pPr>
    <w:rPr>
      <w:rFonts w:ascii="Times" w:hAnsi="Times" w:cs="Times"/>
      <w:sz w:val="18"/>
      <w:szCs w:val="18"/>
    </w:rPr>
  </w:style>
  <w:style w:type="paragraph" w:customStyle="1" w:styleId="VDTableTitle">
    <w:name w:val="VD_Table_Title"/>
    <w:basedOn w:val="Normal"/>
    <w:next w:val="Normal"/>
    <w:uiPriority w:val="99"/>
    <w:rsid w:val="006501F7"/>
    <w:pPr>
      <w:spacing w:after="240" w:line="200" w:lineRule="atLeast"/>
    </w:pPr>
    <w:rPr>
      <w:rFonts w:ascii="Times" w:hAnsi="Times" w:cs="Times"/>
      <w:sz w:val="18"/>
      <w:szCs w:val="18"/>
    </w:rPr>
  </w:style>
  <w:style w:type="paragraph" w:customStyle="1" w:styleId="TCScheme08">
    <w:name w:val="TC_Scheme_08"/>
    <w:basedOn w:val="Normal"/>
    <w:uiPriority w:val="99"/>
    <w:rsid w:val="006501F7"/>
    <w:pPr>
      <w:spacing w:after="211" w:line="194" w:lineRule="atLeast"/>
    </w:pPr>
    <w:rPr>
      <w:sz w:val="19"/>
      <w:szCs w:val="19"/>
    </w:rPr>
  </w:style>
  <w:style w:type="paragraph" w:customStyle="1" w:styleId="VAFigureCaption">
    <w:name w:val="VA_Figure_Caption"/>
    <w:basedOn w:val="Normal"/>
    <w:next w:val="Normal"/>
    <w:uiPriority w:val="99"/>
    <w:rsid w:val="006501F7"/>
    <w:pPr>
      <w:spacing w:before="240" w:line="200" w:lineRule="atLeast"/>
      <w:jc w:val="both"/>
    </w:pPr>
    <w:rPr>
      <w:rFonts w:ascii="Times" w:hAnsi="Times" w:cs="Times"/>
      <w:sz w:val="18"/>
      <w:szCs w:val="18"/>
    </w:rPr>
  </w:style>
  <w:style w:type="paragraph" w:customStyle="1" w:styleId="bar">
    <w:name w:val="bar"/>
    <w:basedOn w:val="Normal"/>
    <w:next w:val="Normal"/>
    <w:uiPriority w:val="99"/>
    <w:rsid w:val="006501F7"/>
    <w:pPr>
      <w:shd w:val="solid" w:color="800000" w:fill="800000"/>
      <w:spacing w:before="360" w:after="80" w:line="220" w:lineRule="atLeast"/>
    </w:pPr>
  </w:style>
  <w:style w:type="paragraph" w:customStyle="1" w:styleId="thinbar">
    <w:name w:val="thinbar"/>
    <w:next w:val="TAMainText"/>
    <w:uiPriority w:val="99"/>
    <w:rsid w:val="006501F7"/>
    <w:pPr>
      <w:pBdr>
        <w:bottom w:val="single" w:sz="6" w:space="1" w:color="800000"/>
      </w:pBdr>
      <w:suppressAutoHyphens/>
      <w:overflowPunct w:val="0"/>
      <w:autoSpaceDE w:val="0"/>
      <w:autoSpaceDN w:val="0"/>
      <w:adjustRightInd w:val="0"/>
      <w:spacing w:before="240" w:after="300" w:line="20" w:lineRule="atLeast"/>
      <w:ind w:leftChars="-1" w:left="-1" w:hangingChars="1"/>
      <w:textDirection w:val="btLr"/>
      <w:textAlignment w:val="baseline"/>
      <w:outlineLvl w:val="0"/>
    </w:pPr>
    <w:rPr>
      <w:rFonts w:ascii="New York" w:hAnsi="New York" w:cs="New York"/>
      <w:position w:val="-1"/>
      <w:lang w:eastAsia="en-US"/>
    </w:rPr>
  </w:style>
  <w:style w:type="paragraph" w:customStyle="1" w:styleId="graphicbox">
    <w:name w:val="graphicbox"/>
    <w:basedOn w:val="Normal"/>
    <w:next w:val="BDAbstract"/>
    <w:uiPriority w:val="99"/>
    <w:rsid w:val="006501F7"/>
    <w:pPr>
      <w:framePr w:w="5098" w:hSpace="187" w:vSpace="187" w:wrap="notBeside" w:vAnchor="text" w:hAnchor="margin" w:xAlign="center" w:y="246"/>
      <w:jc w:val="center"/>
    </w:pPr>
    <w:rPr>
      <w:rFonts w:ascii="Times" w:hAnsi="Times" w:cs="Times"/>
      <w:sz w:val="18"/>
      <w:szCs w:val="18"/>
    </w:rPr>
  </w:style>
  <w:style w:type="paragraph" w:customStyle="1" w:styleId="FETableFootnote">
    <w:name w:val="FE_Table_Footnote"/>
    <w:basedOn w:val="Normal"/>
    <w:uiPriority w:val="99"/>
    <w:rsid w:val="006501F7"/>
    <w:pPr>
      <w:spacing w:line="170" w:lineRule="atLeast"/>
      <w:ind w:firstLine="187"/>
    </w:pPr>
    <w:rPr>
      <w:sz w:val="16"/>
      <w:szCs w:val="16"/>
    </w:rPr>
  </w:style>
  <w:style w:type="paragraph" w:customStyle="1" w:styleId="FDSchemeFootnote">
    <w:name w:val="FD_Scheme_Footnote"/>
    <w:basedOn w:val="Normal"/>
    <w:uiPriority w:val="99"/>
    <w:rsid w:val="006501F7"/>
  </w:style>
  <w:style w:type="paragraph" w:customStyle="1" w:styleId="TCTableBody">
    <w:name w:val="TC_Table_Body"/>
    <w:basedOn w:val="VDTableTitle"/>
    <w:uiPriority w:val="99"/>
    <w:rsid w:val="006501F7"/>
    <w:pPr>
      <w:jc w:val="both"/>
    </w:pPr>
  </w:style>
  <w:style w:type="paragraph" w:styleId="Corpodetexto">
    <w:name w:val="Body Text"/>
    <w:basedOn w:val="Normal"/>
    <w:link w:val="CorpodetextoChar"/>
    <w:uiPriority w:val="99"/>
    <w:rsid w:val="006501F7"/>
    <w:pPr>
      <w:jc w:val="both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Pr>
      <w:rFonts w:ascii="Helvetica" w:hAnsi="Helvetica" w:cs="Helvetica"/>
      <w:sz w:val="20"/>
      <w:szCs w:val="20"/>
      <w:lang w:val="en-US" w:eastAsia="en-US"/>
    </w:rPr>
  </w:style>
  <w:style w:type="paragraph" w:styleId="Textodenotadefim">
    <w:name w:val="endnote text"/>
    <w:basedOn w:val="Normal"/>
    <w:link w:val="TextodenotadefimChar"/>
    <w:uiPriority w:val="99"/>
    <w:semiHidden/>
    <w:rsid w:val="006501F7"/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rFonts w:ascii="Helvetica" w:hAnsi="Helvetica" w:cs="Helvetica"/>
      <w:sz w:val="20"/>
      <w:szCs w:val="20"/>
      <w:lang w:val="en-US" w:eastAsia="en-US"/>
    </w:rPr>
  </w:style>
  <w:style w:type="paragraph" w:customStyle="1" w:styleId="VBChartTitle">
    <w:name w:val="VB_Chart_Title"/>
    <w:basedOn w:val="Normal"/>
    <w:next w:val="Normal"/>
    <w:uiPriority w:val="99"/>
    <w:rsid w:val="006501F7"/>
    <w:pPr>
      <w:spacing w:before="240" w:line="200" w:lineRule="atLeast"/>
      <w:jc w:val="both"/>
    </w:pPr>
    <w:rPr>
      <w:rFonts w:ascii="Times" w:hAnsi="Times" w:cs="Times"/>
      <w:sz w:val="19"/>
      <w:szCs w:val="19"/>
    </w:rPr>
  </w:style>
  <w:style w:type="paragraph" w:customStyle="1" w:styleId="FCChartFootnote">
    <w:name w:val="FC_Chart_Footnote"/>
    <w:basedOn w:val="FETableFootnote"/>
    <w:uiPriority w:val="99"/>
    <w:rsid w:val="006501F7"/>
    <w:pPr>
      <w:spacing w:before="120" w:line="180" w:lineRule="atLeast"/>
      <w:jc w:val="both"/>
    </w:pPr>
    <w:rPr>
      <w:rFonts w:ascii="Times" w:hAnsi="Times" w:cs="Times"/>
      <w:sz w:val="17"/>
      <w:szCs w:val="17"/>
    </w:rPr>
  </w:style>
  <w:style w:type="character" w:styleId="Hyperlink">
    <w:name w:val="Hyperlink"/>
    <w:basedOn w:val="Fontepargpadro"/>
    <w:uiPriority w:val="99"/>
    <w:rsid w:val="006501F7"/>
    <w:rPr>
      <w:rFonts w:cs="Times New Roman"/>
      <w:color w:val="0000FF"/>
      <w:w w:val="100"/>
      <w:u w:val="single"/>
      <w:effect w:val="none"/>
      <w:vertAlign w:val="baseline"/>
      <w:em w:val="none"/>
    </w:rPr>
  </w:style>
  <w:style w:type="character" w:styleId="HiperlinkVisitado">
    <w:name w:val="FollowedHyperlink"/>
    <w:basedOn w:val="Fontepargpadro"/>
    <w:uiPriority w:val="99"/>
    <w:rsid w:val="006501F7"/>
    <w:rPr>
      <w:rFonts w:cs="Times New Roman"/>
      <w:color w:val="800080"/>
      <w:w w:val="100"/>
      <w:u w:val="single"/>
      <w:effect w:val="none"/>
      <w:vertAlign w:val="baseline"/>
      <w:em w:val="none"/>
    </w:rPr>
  </w:style>
  <w:style w:type="paragraph" w:styleId="Cabealho">
    <w:name w:val="header"/>
    <w:basedOn w:val="Normal"/>
    <w:link w:val="CabealhoChar"/>
    <w:uiPriority w:val="99"/>
    <w:rsid w:val="006501F7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Pr>
      <w:rFonts w:ascii="Helvetica" w:hAnsi="Helvetica" w:cs="Helvetica"/>
      <w:sz w:val="20"/>
      <w:szCs w:val="20"/>
      <w:lang w:val="en-US" w:eastAsia="en-US"/>
    </w:rPr>
  </w:style>
  <w:style w:type="paragraph" w:styleId="Rodap">
    <w:name w:val="footer"/>
    <w:basedOn w:val="Normal"/>
    <w:link w:val="RodapChar"/>
    <w:uiPriority w:val="99"/>
    <w:rsid w:val="006501F7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semiHidden/>
    <w:rPr>
      <w:rFonts w:ascii="Helvetica" w:hAnsi="Helvetica" w:cs="Helvetica"/>
      <w:sz w:val="20"/>
      <w:szCs w:val="20"/>
      <w:lang w:val="en-US" w:eastAsia="en-US"/>
    </w:rPr>
  </w:style>
  <w:style w:type="character" w:styleId="Nmerodepgina">
    <w:name w:val="page number"/>
    <w:basedOn w:val="Fontepargpadro"/>
    <w:uiPriority w:val="99"/>
    <w:rsid w:val="006501F7"/>
    <w:rPr>
      <w:rFonts w:cs="Times New Roman"/>
      <w:w w:val="100"/>
      <w:effect w:val="none"/>
      <w:vertAlign w:val="baseline"/>
      <w:em w:val="none"/>
    </w:rPr>
  </w:style>
  <w:style w:type="character" w:customStyle="1" w:styleId="apple-style-span">
    <w:name w:val="apple-style-span"/>
    <w:uiPriority w:val="99"/>
    <w:rsid w:val="006501F7"/>
    <w:rPr>
      <w:rFonts w:cs="Times New Roman"/>
      <w:w w:val="100"/>
      <w:effect w:val="none"/>
      <w:vertAlign w:val="baseline"/>
      <w:em w:val="none"/>
    </w:rPr>
  </w:style>
  <w:style w:type="character" w:customStyle="1" w:styleId="apple-converted-space">
    <w:name w:val="apple-converted-space"/>
    <w:uiPriority w:val="99"/>
    <w:rsid w:val="006501F7"/>
    <w:rPr>
      <w:rFonts w:cs="Times New Roman"/>
      <w:w w:val="100"/>
      <w:effect w:val="none"/>
      <w:vertAlign w:val="baseline"/>
      <w:em w:val="none"/>
    </w:rPr>
  </w:style>
  <w:style w:type="table" w:styleId="Tabelacomgrade">
    <w:name w:val="Table Grid"/>
    <w:basedOn w:val="Tabelanormal"/>
    <w:uiPriority w:val="99"/>
    <w:rsid w:val="006501F7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/>
      <w:textDirection w:val="btLr"/>
      <w:textAlignment w:val="baseline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AbsboxArial12ptesquerda015cmDepoisde6pt">
    <w:name w:val="Estilo Absbox + Arial 12 pt À esquerda:  015 cm Depois de:  6 pt"/>
    <w:basedOn w:val="Absbox"/>
    <w:uiPriority w:val="99"/>
    <w:rsid w:val="006501F7"/>
    <w:pPr>
      <w:pBdr>
        <w:top w:val="single" w:sz="6" w:space="0" w:color="auto"/>
        <w:left w:val="single" w:sz="6" w:space="4" w:color="auto"/>
        <w:bottom w:val="single" w:sz="6" w:space="0" w:color="auto"/>
        <w:right w:val="single" w:sz="6" w:space="4" w:color="auto"/>
      </w:pBdr>
      <w:shd w:val="solid" w:color="333399" w:fill="333399"/>
      <w:spacing w:after="120"/>
      <w:ind w:left="85"/>
    </w:pPr>
    <w:rPr>
      <w:rFonts w:ascii="Arial" w:hAnsi="Arial" w:cs="Arial"/>
      <w:sz w:val="24"/>
      <w:szCs w:val="24"/>
    </w:rPr>
  </w:style>
  <w:style w:type="character" w:customStyle="1" w:styleId="SubttuloChar">
    <w:name w:val="Subtítulo Char"/>
    <w:basedOn w:val="Fontepargpadro"/>
    <w:uiPriority w:val="99"/>
    <w:rPr>
      <w:rFonts w:ascii="Cambria" w:hAnsi="Cambria" w:cs="Cambria"/>
      <w:sz w:val="24"/>
      <w:szCs w:val="24"/>
      <w:lang w:val="en-US" w:eastAsia="en-US"/>
    </w:rPr>
  </w:style>
  <w:style w:type="table" w:customStyle="1" w:styleId="Estilo">
    <w:name w:val="Estilo"/>
    <w:uiPriority w:val="99"/>
    <w:rsid w:val="006501F7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Estilo1">
    <w:name w:val="Estilo1"/>
    <w:uiPriority w:val="99"/>
    <w:rsid w:val="006501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rsid w:val="004919B7"/>
    <w:rPr>
      <w:rFonts w:cs="Times New Roman"/>
      <w:sz w:val="2"/>
      <w:szCs w:val="2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imes New Roman" w:hAnsi="Times New Roman" w:cs="Times New Roman"/>
      <w:sz w:val="2"/>
      <w:szCs w:val="2"/>
      <w:lang w:val="en-US" w:eastAsia="en-US"/>
    </w:rPr>
  </w:style>
  <w:style w:type="table" w:styleId="ListaMdia2-nfase1">
    <w:name w:val="Medium List 2 Accent 1"/>
    <w:basedOn w:val="Tabelanormal"/>
    <w:uiPriority w:val="99"/>
    <w:rsid w:val="007E26D9"/>
    <w:rPr>
      <w:rFonts w:ascii="Calibri Light" w:eastAsia="Times New Roman" w:hAnsi="Calibri Light" w:cs="Calibri Light"/>
      <w:color w:val="000000"/>
    </w:rPr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a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Cambria" w:eastAsia="Cambria" w:hAnsi="Cambria" w:cs="Cambria"/>
      <w:sz w:val="24"/>
      <w:szCs w:val="24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</w:style>
  <w:style w:type="character" w:customStyle="1" w:styleId="TextodecomentrioChar">
    <w:name w:val="Texto de comentário Char"/>
    <w:basedOn w:val="Fontepargpadro"/>
    <w:link w:val="Textodecomentrio"/>
    <w:uiPriority w:val="99"/>
    <w:semiHidden/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314C7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val="pt-BR"/>
    </w:rPr>
  </w:style>
  <w:style w:type="character" w:styleId="Forte">
    <w:name w:val="Strong"/>
    <w:basedOn w:val="Fontepargpadro"/>
    <w:uiPriority w:val="22"/>
    <w:qFormat/>
    <w:rsid w:val="00E43B88"/>
    <w:rPr>
      <w:b/>
      <w:bCs/>
    </w:rPr>
  </w:style>
  <w:style w:type="character" w:styleId="nfase">
    <w:name w:val="Emphasis"/>
    <w:basedOn w:val="Fontepargpadro"/>
    <w:uiPriority w:val="20"/>
    <w:qFormat/>
    <w:rsid w:val="0025170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9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5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duardo.godoy@unesp.br" TargetMode="External"/><Relationship Id="rId13" Type="http://schemas.openxmlformats.org/officeDocument/2006/relationships/footer" Target="footer2.xml"/><Relationship Id="rId18" Type="http://schemas.openxmlformats.org/officeDocument/2006/relationships/hyperlink" Target="https://www.uv.mx/instru/files/2021/01/TesinaBrazoRobotico-RV2-AJ.pdf?utm_source=chatgpt.com" TargetMode="External"/><Relationship Id="rId3" Type="http://schemas.openxmlformats.org/officeDocument/2006/relationships/settings" Target="settings.xml"/><Relationship Id="rId21" Type="http://schemas.openxmlformats.org/officeDocument/2006/relationships/footer" Target="footer4.xml"/><Relationship Id="rId7" Type="http://schemas.openxmlformats.org/officeDocument/2006/relationships/hyperlink" Target="mailto:Leonardopatr&#227;o80@gmail.com" TargetMode="Externa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hyperlink" Target="https://www.mitsubishielectric.com/fa/br_pt/products/rbt/robot/items/vertical/index.html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yperlink" Target="https://doi.org/10.1016/j.measen.2024.101323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vitor.caldana@ifsp.edu.br" TargetMode="External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oImkq8pv0smzrPbpb8Rzy6Xd1w==">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741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</dc:creator>
  <cp:lastModifiedBy>Usuario</cp:lastModifiedBy>
  <cp:revision>4</cp:revision>
  <dcterms:created xsi:type="dcterms:W3CDTF">2025-08-30T01:07:00Z</dcterms:created>
  <dcterms:modified xsi:type="dcterms:W3CDTF">2025-08-30T18:36:00Z</dcterms:modified>
</cp:coreProperties>
</file>