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ترجمة العرض التقديمي: التشفير</w:t>
      </w:r>
    </w:p>
    <w:p>
      <w:pPr>
        <w:pStyle w:val="Heading1"/>
      </w:pPr>
      <w:r>
        <w:t>مقدمة إلى التشفير</w:t>
      </w:r>
    </w:p>
    <w:p>
      <w:pPr>
        <w:pStyle w:val="Heading1"/>
      </w:pPr>
      <w:r>
        <w:t>خطة الفصل:</w:t>
      </w:r>
    </w:p>
    <w:p>
      <w:r>
        <w:t>مقدمة - التاريخ - التشفير الكلاسيكي - التشفير الحديث - التشفير المتماثل - التشفير غير المتماثل - الشهادات الإلكترونية</w:t>
      </w:r>
    </w:p>
    <w:p>
      <w:pPr>
        <w:pStyle w:val="Heading1"/>
      </w:pPr>
      <w:r>
        <w:t>مفاهيم أساسية:</w:t>
      </w:r>
    </w:p>
    <w:p>
      <w:r>
        <w:t>علم التشفير، التشفير، فك التشفير، الرسالة الأصلية، الرسالة المشفرة، المفتاح، نظام التشفير</w:t>
      </w:r>
    </w:p>
    <w:p>
      <w:pPr>
        <w:pStyle w:val="Heading1"/>
      </w:pPr>
      <w:r>
        <w:t>أهداف التشفير:</w:t>
      </w:r>
    </w:p>
    <w:p>
      <w:r>
        <w:t>السرية - التوثيق - سلامة البيانات - عدم التنصل</w:t>
      </w:r>
    </w:p>
    <w:p>
      <w:pPr>
        <w:pStyle w:val="Heading1"/>
      </w:pPr>
      <w:r>
        <w:t>تاريخ التشفير:</w:t>
      </w:r>
    </w:p>
    <w:p>
      <w:r>
        <w:t>العصر اليدوي - العصر التقني - العصر المتناقض</w:t>
      </w:r>
    </w:p>
    <w:p>
      <w:pPr>
        <w:pStyle w:val="Heading1"/>
      </w:pPr>
      <w:r>
        <w:t>التشفير الكلاسيكي:</w:t>
      </w:r>
    </w:p>
    <w:p>
      <w:r>
        <w:t>التشفير بالاستبدال - التشفير بالإزاحة (قيصر) - التشفير بالتبديل - التشفير بسكة الحديد</w:t>
      </w:r>
    </w:p>
    <w:p>
      <w:pPr>
        <w:pStyle w:val="Heading1"/>
      </w:pPr>
      <w:r>
        <w:t>تحليل الشفرات:</w:t>
      </w:r>
    </w:p>
    <w:p>
      <w:r>
        <w:t>الهجوم بالقوة الغاشمة - الهجوم بالقاموس - التحليل الإحصائي</w:t>
      </w:r>
    </w:p>
    <w:p>
      <w:pPr>
        <w:pStyle w:val="Heading1"/>
      </w:pPr>
      <w:r>
        <w:t>التشفير الحديث:</w:t>
      </w:r>
    </w:p>
    <w:p>
      <w:r>
        <w:t>DES، AES، خصائص التشفير - طرق التشغيل (ECB, CBC, CFB, OFB, CTR)</w:t>
      </w:r>
    </w:p>
    <w:p>
      <w:pPr>
        <w:pStyle w:val="Heading1"/>
      </w:pPr>
      <w:r>
        <w:t>التشفير غير المتماثل:</w:t>
      </w:r>
    </w:p>
    <w:p>
      <w:r>
        <w:t>RSA، Diffie-Hellman، التوقيع الرقمي، الشهادات الإلكترونية</w:t>
      </w:r>
    </w:p>
    <w:p>
      <w:pPr>
        <w:pStyle w:val="Heading1"/>
      </w:pPr>
      <w:r>
        <w:t>الوظائف الهاشية:</w:t>
      </w:r>
    </w:p>
    <w:p>
      <w:r>
        <w:t>MD5، SHA-1، SHA-256، خصائص الأمان</w:t>
      </w:r>
    </w:p>
    <w:p>
      <w:pPr>
        <w:pStyle w:val="Heading1"/>
      </w:pPr>
      <w:r>
        <w:t>البنية التحتية للمفاتيح العامة (PKI):</w:t>
      </w:r>
    </w:p>
    <w:p>
      <w:r>
        <w:t>إدارة الشهادات، التحقق من الشهادات، تسلسل الثقة</w:t>
      </w:r>
    </w:p>
    <w:p>
      <w:pPr>
        <w:pStyle w:val="Heading1"/>
      </w:pPr>
      <w:r>
        <w:t>مشاريع مصغرة:</w:t>
      </w:r>
    </w:p>
    <w:p>
      <w:r>
        <w:t>تحليل التشفير - إنشاء PKI باستخدام OpenSSL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