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1FAB" w14:textId="77777777" w:rsidR="00F84869" w:rsidRDefault="00F84869" w:rsidP="00F84869">
      <w:pPr>
        <w:spacing w:before="240" w:after="240"/>
        <w:rPr>
          <w:rFonts w:ascii="Times New Roman" w:eastAsia="Times New Roman" w:hAnsi="Times New Roman" w:cs="Times New Roman"/>
          <w:b/>
          <w:bCs/>
          <w:color w:val="000000"/>
          <w:sz w:val="24"/>
          <w:szCs w:val="24"/>
        </w:rPr>
      </w:pPr>
      <w:r w:rsidRPr="00F84869">
        <w:rPr>
          <w:rFonts w:ascii="Times New Roman" w:eastAsia="Times New Roman" w:hAnsi="Times New Roman" w:cs="Times New Roman"/>
          <w:b/>
          <w:bCs/>
          <w:color w:val="000000"/>
          <w:sz w:val="24"/>
          <w:szCs w:val="24"/>
        </w:rPr>
        <w:t>LEVERAGING LARGE LANGUAGE MODELS IN RISK CLASSIFICATION OF INCIDENT REPORTS</w:t>
      </w:r>
    </w:p>
    <w:p w14:paraId="663215F0" w14:textId="17D83BA2" w:rsidR="00F84869" w:rsidRPr="00EE19F0" w:rsidRDefault="000F370A" w:rsidP="00F84869">
      <w:pPr>
        <w:spacing w:before="240" w:after="240"/>
        <w:rPr>
          <w:rFonts w:ascii="Times New Roman" w:eastAsia="Times New Roman" w:hAnsi="Times New Roman" w:cs="Times New Roman"/>
          <w:b/>
          <w:bCs/>
          <w:color w:val="000000"/>
          <w:sz w:val="24"/>
          <w:szCs w:val="24"/>
          <w:vertAlign w:val="superscript"/>
          <w:lang w:val="en-US"/>
        </w:rPr>
      </w:pPr>
      <w:r w:rsidRPr="000F370A">
        <w:rPr>
          <w:rFonts w:ascii="Times New Roman" w:eastAsia="Times New Roman" w:hAnsi="Times New Roman" w:cs="Times New Roman"/>
          <w:color w:val="000000"/>
          <w:sz w:val="24"/>
          <w:szCs w:val="24"/>
          <w:lang w:val="en-US"/>
        </w:rPr>
        <w:t>Robin Dillon-Merrill, PhD</w:t>
      </w:r>
      <w:r w:rsidR="00D814AA">
        <w:rPr>
          <w:rFonts w:ascii="Times New Roman" w:eastAsia="Times New Roman" w:hAnsi="Times New Roman" w:cs="Times New Roman"/>
          <w:color w:val="000000"/>
          <w:sz w:val="24"/>
          <w:szCs w:val="24"/>
          <w:vertAlign w:val="superscript"/>
          <w:lang w:val="en-US"/>
        </w:rPr>
        <w:t>1</w:t>
      </w:r>
      <w:r w:rsidR="00D814AA">
        <w:rPr>
          <w:rFonts w:ascii="Times New Roman" w:eastAsia="Times New Roman" w:hAnsi="Times New Roman" w:cs="Times New Roman"/>
          <w:color w:val="000000"/>
          <w:sz w:val="24"/>
          <w:szCs w:val="24"/>
          <w:lang w:val="en-US"/>
        </w:rPr>
        <w:t xml:space="preserve">; </w:t>
      </w:r>
      <w:r w:rsidR="0070172B" w:rsidRPr="000F370A">
        <w:rPr>
          <w:rFonts w:ascii="Times New Roman" w:eastAsia="Times New Roman" w:hAnsi="Times New Roman" w:cs="Times New Roman"/>
          <w:color w:val="000000"/>
          <w:sz w:val="24"/>
          <w:szCs w:val="24"/>
          <w:lang w:val="en-US"/>
        </w:rPr>
        <w:t>Brian Holland</w:t>
      </w:r>
      <w:r w:rsidR="00D814AA">
        <w:rPr>
          <w:rFonts w:ascii="Times New Roman" w:eastAsia="Times New Roman" w:hAnsi="Times New Roman" w:cs="Times New Roman"/>
          <w:color w:val="000000"/>
          <w:sz w:val="24"/>
          <w:szCs w:val="24"/>
          <w:vertAlign w:val="superscript"/>
          <w:lang w:val="en-US"/>
        </w:rPr>
        <w:t>2</w:t>
      </w:r>
      <w:r w:rsidR="00D814AA">
        <w:rPr>
          <w:rFonts w:ascii="Times New Roman" w:eastAsia="Times New Roman" w:hAnsi="Times New Roman" w:cs="Times New Roman"/>
          <w:color w:val="000000"/>
          <w:sz w:val="24"/>
          <w:szCs w:val="24"/>
          <w:lang w:val="en-US"/>
        </w:rPr>
        <w:t xml:space="preserve">; </w:t>
      </w:r>
      <w:r w:rsidR="00F84869" w:rsidRPr="00D814AA">
        <w:rPr>
          <w:rFonts w:ascii="Times New Roman" w:eastAsia="Times New Roman" w:hAnsi="Times New Roman" w:cs="Times New Roman"/>
          <w:color w:val="000000"/>
          <w:sz w:val="24"/>
          <w:szCs w:val="24"/>
          <w:lang w:val="en-US"/>
        </w:rPr>
        <w:t>Gabriel Soto</w:t>
      </w:r>
      <w:r w:rsidR="00D814AA">
        <w:rPr>
          <w:rFonts w:ascii="Times New Roman" w:eastAsia="Times New Roman" w:hAnsi="Times New Roman" w:cs="Times New Roman"/>
          <w:color w:val="000000"/>
          <w:sz w:val="24"/>
          <w:szCs w:val="24"/>
          <w:vertAlign w:val="superscript"/>
          <w:lang w:val="en-US"/>
        </w:rPr>
        <w:t>2</w:t>
      </w:r>
      <w:r w:rsidR="0070172B">
        <w:rPr>
          <w:rFonts w:ascii="Times New Roman" w:eastAsia="Times New Roman" w:hAnsi="Times New Roman" w:cs="Times New Roman"/>
          <w:b/>
          <w:bCs/>
          <w:color w:val="000000"/>
          <w:sz w:val="24"/>
          <w:szCs w:val="24"/>
          <w:lang w:val="en-US"/>
        </w:rPr>
        <w:t xml:space="preserve"> </w:t>
      </w:r>
      <w:r w:rsidR="0070172B" w:rsidRPr="0070172B">
        <w:rPr>
          <w:rFonts w:ascii="Times New Roman" w:eastAsia="Times New Roman" w:hAnsi="Times New Roman" w:cs="Times New Roman"/>
          <w:color w:val="000000"/>
          <w:sz w:val="24"/>
          <w:szCs w:val="24"/>
          <w:lang w:val="en-US"/>
        </w:rPr>
        <w:t xml:space="preserve"> </w:t>
      </w:r>
    </w:p>
    <w:p w14:paraId="33567BCE" w14:textId="550690D6" w:rsidR="001A5C76" w:rsidRDefault="001A5C76" w:rsidP="00A754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McDonough School of Business, Georgetown University</w:t>
      </w:r>
    </w:p>
    <w:p w14:paraId="46C03944" w14:textId="77777777" w:rsidR="0094100B" w:rsidRDefault="001A5C76" w:rsidP="0094100B">
      <w:pPr>
        <w:spacing w:before="240" w:after="240"/>
        <w:rPr>
          <w:rFonts w:ascii="Times New Roman" w:eastAsia="Times New Roman" w:hAnsi="Times New Roman" w:cs="Times New Roman"/>
          <w:b/>
          <w:bCs/>
          <w:sz w:val="36"/>
          <w:szCs w:val="36"/>
          <w:lang w:val="en-US" w:eastAsia="en-US"/>
        </w:rPr>
      </w:pPr>
      <w:r>
        <w:rPr>
          <w:rFonts w:ascii="Times New Roman" w:eastAsia="Times New Roman" w:hAnsi="Times New Roman" w:cs="Times New Roman"/>
          <w:sz w:val="24"/>
          <w:szCs w:val="24"/>
          <w:vertAlign w:val="superscript"/>
        </w:rPr>
        <w:t>2</w:t>
      </w:r>
      <w:r w:rsidR="005B50BC">
        <w:rPr>
          <w:rFonts w:ascii="Times New Roman" w:eastAsia="Times New Roman" w:hAnsi="Times New Roman" w:cs="Times New Roman"/>
          <w:sz w:val="24"/>
          <w:szCs w:val="24"/>
        </w:rPr>
        <w:t>McCourt School of Public Policy, Georgetown University</w:t>
      </w:r>
      <w:r w:rsidR="0094100B" w:rsidRPr="0094100B">
        <w:rPr>
          <w:rFonts w:ascii="Times New Roman" w:eastAsia="Times New Roman" w:hAnsi="Times New Roman" w:cs="Times New Roman"/>
          <w:b/>
          <w:bCs/>
          <w:sz w:val="36"/>
          <w:szCs w:val="36"/>
          <w:lang w:val="en-US" w:eastAsia="en-US"/>
        </w:rPr>
        <w:t xml:space="preserve"> </w:t>
      </w:r>
    </w:p>
    <w:p w14:paraId="32384508" w14:textId="485A2EBF" w:rsidR="0094100B" w:rsidRPr="0094100B" w:rsidRDefault="0094100B" w:rsidP="0094100B">
      <w:pPr>
        <w:spacing w:before="240" w:after="240"/>
        <w:rPr>
          <w:rFonts w:ascii="Times New Roman" w:eastAsia="Times New Roman" w:hAnsi="Times New Roman" w:cs="Times New Roman"/>
          <w:b/>
          <w:bCs/>
          <w:sz w:val="24"/>
          <w:szCs w:val="24"/>
          <w:lang w:val="en-US"/>
        </w:rPr>
      </w:pPr>
      <w:r w:rsidRPr="0094100B">
        <w:rPr>
          <w:rFonts w:ascii="Times New Roman" w:eastAsia="Times New Roman" w:hAnsi="Times New Roman" w:cs="Times New Roman"/>
          <w:b/>
          <w:bCs/>
          <w:sz w:val="24"/>
          <w:szCs w:val="24"/>
          <w:lang w:val="en-US"/>
        </w:rPr>
        <w:t>Abstract</w:t>
      </w:r>
    </w:p>
    <w:p w14:paraId="33BD167A" w14:textId="77777777" w:rsidR="0094100B" w:rsidRPr="0094100B" w:rsidRDefault="0094100B" w:rsidP="0094100B">
      <w:pPr>
        <w:spacing w:before="240" w:after="240"/>
        <w:rPr>
          <w:rFonts w:ascii="Times New Roman" w:eastAsia="Times New Roman" w:hAnsi="Times New Roman" w:cs="Times New Roman"/>
          <w:sz w:val="24"/>
          <w:szCs w:val="24"/>
          <w:lang w:val="en-US"/>
        </w:rPr>
      </w:pPr>
      <w:r w:rsidRPr="0094100B">
        <w:rPr>
          <w:rFonts w:ascii="Times New Roman" w:eastAsia="Times New Roman" w:hAnsi="Times New Roman" w:cs="Times New Roman"/>
          <w:sz w:val="24"/>
          <w:szCs w:val="24"/>
          <w:lang w:val="en-US"/>
        </w:rPr>
        <w:t>This project explores the efficacy of large language models (LLMs) in classifying coal mining incidents using narrative descriptions. Accurate risk classification is critical in industries that manage safety hazards, as it supports the development of improved mitigation mechanisms. Our study compares the performance of LLMs against human judgment when analyzing incident reports to determine whether an event is a minor incident or a near miss. By examining both automated and human classification under the same conditions, we assess the potential of LLMs to enhance decision-making processes in risk-sensitive industries, especially as automation increases both in depth and breadth.</w:t>
      </w:r>
    </w:p>
    <w:p w14:paraId="7D7C89C0" w14:textId="77777777" w:rsidR="0094100B" w:rsidRPr="0094100B" w:rsidRDefault="0094100B" w:rsidP="0094100B">
      <w:pPr>
        <w:spacing w:before="240" w:after="240"/>
        <w:rPr>
          <w:rFonts w:ascii="Times New Roman" w:eastAsia="Times New Roman" w:hAnsi="Times New Roman" w:cs="Times New Roman"/>
          <w:b/>
          <w:bCs/>
          <w:sz w:val="24"/>
          <w:szCs w:val="24"/>
          <w:lang w:val="en-US"/>
        </w:rPr>
      </w:pPr>
      <w:r w:rsidRPr="0094100B">
        <w:rPr>
          <w:rFonts w:ascii="Times New Roman" w:eastAsia="Times New Roman" w:hAnsi="Times New Roman" w:cs="Times New Roman"/>
          <w:b/>
          <w:bCs/>
          <w:sz w:val="24"/>
          <w:szCs w:val="24"/>
          <w:lang w:val="en-US"/>
        </w:rPr>
        <w:t>Data Selection and Preparation</w:t>
      </w:r>
    </w:p>
    <w:p w14:paraId="2DBD98AA" w14:textId="77777777" w:rsidR="0094100B" w:rsidRPr="0094100B" w:rsidRDefault="0094100B" w:rsidP="0094100B">
      <w:pPr>
        <w:spacing w:before="240" w:after="240"/>
        <w:rPr>
          <w:rFonts w:ascii="Times New Roman" w:eastAsia="Times New Roman" w:hAnsi="Times New Roman" w:cs="Times New Roman"/>
          <w:b/>
          <w:bCs/>
          <w:sz w:val="24"/>
          <w:szCs w:val="24"/>
          <w:lang w:val="en-US"/>
        </w:rPr>
      </w:pPr>
      <w:r w:rsidRPr="0094100B">
        <w:rPr>
          <w:rFonts w:ascii="Times New Roman" w:eastAsia="Times New Roman" w:hAnsi="Times New Roman" w:cs="Times New Roman"/>
          <w:b/>
          <w:bCs/>
          <w:sz w:val="24"/>
          <w:szCs w:val="24"/>
          <w:lang w:val="en-US"/>
        </w:rPr>
        <w:t>Dataset Source and Filtering</w:t>
      </w:r>
    </w:p>
    <w:p w14:paraId="5D968CCB" w14:textId="77777777" w:rsidR="0094100B" w:rsidRPr="0094100B" w:rsidRDefault="0094100B" w:rsidP="0094100B">
      <w:pPr>
        <w:numPr>
          <w:ilvl w:val="0"/>
          <w:numId w:val="28"/>
        </w:numPr>
        <w:spacing w:before="240" w:after="240"/>
        <w:rPr>
          <w:rFonts w:ascii="Times New Roman" w:eastAsia="Times New Roman" w:hAnsi="Times New Roman" w:cs="Times New Roman"/>
          <w:sz w:val="24"/>
          <w:szCs w:val="24"/>
          <w:lang w:val="en-US"/>
        </w:rPr>
      </w:pPr>
      <w:proofErr w:type="gramStart"/>
      <w:r w:rsidRPr="0094100B">
        <w:rPr>
          <w:rFonts w:ascii="Times New Roman" w:eastAsia="Times New Roman" w:hAnsi="Times New Roman" w:cs="Times New Roman"/>
          <w:sz w:val="24"/>
          <w:szCs w:val="24"/>
          <w:lang w:val="en-US"/>
        </w:rPr>
        <w:t>Initial</w:t>
      </w:r>
      <w:proofErr w:type="gramEnd"/>
      <w:r w:rsidRPr="0094100B">
        <w:rPr>
          <w:rFonts w:ascii="Times New Roman" w:eastAsia="Times New Roman" w:hAnsi="Times New Roman" w:cs="Times New Roman"/>
          <w:sz w:val="24"/>
          <w:szCs w:val="24"/>
          <w:lang w:val="en-US"/>
        </w:rPr>
        <w:t xml:space="preserve"> dataset consisted of approximately 200,000 incident records from the Mine Safety and Health Administration (MSHA)</w:t>
      </w:r>
    </w:p>
    <w:p w14:paraId="73A43C2F" w14:textId="77777777" w:rsidR="0094100B" w:rsidRPr="0094100B" w:rsidRDefault="0094100B" w:rsidP="0094100B">
      <w:pPr>
        <w:numPr>
          <w:ilvl w:val="0"/>
          <w:numId w:val="28"/>
        </w:numPr>
        <w:spacing w:before="240" w:after="240"/>
        <w:rPr>
          <w:rFonts w:ascii="Times New Roman" w:eastAsia="Times New Roman" w:hAnsi="Times New Roman" w:cs="Times New Roman"/>
          <w:sz w:val="24"/>
          <w:szCs w:val="24"/>
          <w:lang w:val="en-US"/>
        </w:rPr>
      </w:pPr>
      <w:r w:rsidRPr="0094100B">
        <w:rPr>
          <w:rFonts w:ascii="Times New Roman" w:eastAsia="Times New Roman" w:hAnsi="Times New Roman" w:cs="Times New Roman"/>
          <w:sz w:val="24"/>
          <w:szCs w:val="24"/>
          <w:lang w:val="en-US"/>
        </w:rPr>
        <w:t>Applied filtering to exclude obviously noteworthy incidents (where days of work were missed)</w:t>
      </w:r>
    </w:p>
    <w:p w14:paraId="7EA5BB40" w14:textId="77777777" w:rsidR="0094100B" w:rsidRPr="0094100B" w:rsidRDefault="0094100B" w:rsidP="0094100B">
      <w:pPr>
        <w:numPr>
          <w:ilvl w:val="0"/>
          <w:numId w:val="28"/>
        </w:numPr>
        <w:spacing w:before="240" w:after="240"/>
        <w:rPr>
          <w:rFonts w:ascii="Times New Roman" w:eastAsia="Times New Roman" w:hAnsi="Times New Roman" w:cs="Times New Roman"/>
          <w:sz w:val="24"/>
          <w:szCs w:val="24"/>
          <w:lang w:val="en-US"/>
        </w:rPr>
      </w:pPr>
      <w:r w:rsidRPr="0094100B">
        <w:rPr>
          <w:rFonts w:ascii="Times New Roman" w:eastAsia="Times New Roman" w:hAnsi="Times New Roman" w:cs="Times New Roman"/>
          <w:sz w:val="24"/>
          <w:szCs w:val="24"/>
          <w:lang w:val="en-US"/>
        </w:rPr>
        <w:t>Remaining ~60,000 records potentially reflected either minor events or near misses</w:t>
      </w:r>
    </w:p>
    <w:p w14:paraId="370D80E9" w14:textId="77777777" w:rsidR="0094100B" w:rsidRPr="0094100B" w:rsidRDefault="0094100B" w:rsidP="0094100B">
      <w:pPr>
        <w:numPr>
          <w:ilvl w:val="0"/>
          <w:numId w:val="28"/>
        </w:numPr>
        <w:spacing w:before="240" w:after="240"/>
        <w:rPr>
          <w:rFonts w:ascii="Times New Roman" w:eastAsia="Times New Roman" w:hAnsi="Times New Roman" w:cs="Times New Roman"/>
          <w:sz w:val="24"/>
          <w:szCs w:val="24"/>
          <w:lang w:val="en-US"/>
        </w:rPr>
      </w:pPr>
      <w:r w:rsidRPr="0094100B">
        <w:rPr>
          <w:rFonts w:ascii="Times New Roman" w:eastAsia="Times New Roman" w:hAnsi="Times New Roman" w:cs="Times New Roman"/>
          <w:sz w:val="24"/>
          <w:szCs w:val="24"/>
          <w:lang w:val="en-US"/>
        </w:rPr>
        <w:t>Selected 2,000 records for manual classification by up to five human reviewers</w:t>
      </w:r>
    </w:p>
    <w:p w14:paraId="0B58B73A"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Classification Schema</w:t>
      </w:r>
    </w:p>
    <w:p w14:paraId="6579EFA7"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Two primary categories were established for classification:</w:t>
      </w:r>
    </w:p>
    <w:p w14:paraId="11EBD3BB" w14:textId="77777777" w:rsidR="005400A5" w:rsidRPr="005400A5" w:rsidRDefault="005400A5" w:rsidP="005400A5">
      <w:pPr>
        <w:numPr>
          <w:ilvl w:val="0"/>
          <w:numId w:val="2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Minor events</w:t>
      </w:r>
      <w:r w:rsidRPr="005400A5">
        <w:rPr>
          <w:rFonts w:ascii="Times New Roman" w:eastAsia="Times New Roman" w:hAnsi="Times New Roman" w:cs="Times New Roman"/>
          <w:sz w:val="24"/>
          <w:szCs w:val="24"/>
          <w:lang w:val="en-US"/>
        </w:rPr>
        <w:t>: Incidents where at worst minor first aid is required, but the event could not have been worse</w:t>
      </w:r>
    </w:p>
    <w:p w14:paraId="1F265C4A" w14:textId="77777777" w:rsidR="005400A5" w:rsidRPr="005400A5" w:rsidRDefault="005400A5" w:rsidP="005400A5">
      <w:pPr>
        <w:numPr>
          <w:ilvl w:val="0"/>
          <w:numId w:val="2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Near misses</w:t>
      </w:r>
      <w:r w:rsidRPr="005400A5">
        <w:rPr>
          <w:rFonts w:ascii="Times New Roman" w:eastAsia="Times New Roman" w:hAnsi="Times New Roman" w:cs="Times New Roman"/>
          <w:sz w:val="24"/>
          <w:szCs w:val="24"/>
          <w:lang w:val="en-US"/>
        </w:rPr>
        <w:t>: Minor events where, if not for good luck, the incident could have been significantly worse</w:t>
      </w:r>
    </w:p>
    <w:p w14:paraId="1DAF54EF"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lastRenderedPageBreak/>
        <w:t>Example Classification Cases</w:t>
      </w:r>
    </w:p>
    <w:p w14:paraId="6A5A0454"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Minor Event Example:</w:t>
      </w:r>
    </w:p>
    <w:p w14:paraId="1A64EA80" w14:textId="77777777"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AN EMPLOYEE WAS PULLING AN INVOICE FROM AN ENVELOPE, WHILE PULLING HIS POINTER FINGER MADE CONTACT WITH THE BANDING MATERIAL AND SLICED A KNUCKLE.</w:t>
      </w:r>
    </w:p>
    <w:p w14:paraId="5943AC8E"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Near Miss Example:</w:t>
      </w:r>
    </w:p>
    <w:p w14:paraId="143FA2F9" w14:textId="77777777"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 xml:space="preserve">THE </w:t>
      </w:r>
      <w:proofErr w:type="gramStart"/>
      <w:r w:rsidRPr="005400A5">
        <w:rPr>
          <w:rFonts w:ascii="Times New Roman" w:eastAsia="Times New Roman" w:hAnsi="Times New Roman" w:cs="Times New Roman"/>
          <w:i/>
          <w:iCs/>
          <w:sz w:val="24"/>
          <w:szCs w:val="24"/>
          <w:lang w:val="en-US"/>
        </w:rPr>
        <w:t>EMPLOYEES</w:t>
      </w:r>
      <w:proofErr w:type="gramEnd"/>
      <w:r w:rsidRPr="005400A5">
        <w:rPr>
          <w:rFonts w:ascii="Times New Roman" w:eastAsia="Times New Roman" w:hAnsi="Times New Roman" w:cs="Times New Roman"/>
          <w:i/>
          <w:iCs/>
          <w:sz w:val="24"/>
          <w:szCs w:val="24"/>
          <w:lang w:val="en-US"/>
        </w:rPr>
        <w:t xml:space="preserve"> LEFT INDEX FINGER WAS PINCHED BETWEEN A PALLET OF MATERIAL AND A LIVE ROLLER AS THE PALLET WAS BEING MOVED FROM THE HOODER SYSTEM. THE TIP OF THE LEFT INDEX FINGER AND PART OF THE FINGERNAIL WAS LACERATED DURING </w:t>
      </w:r>
      <w:proofErr w:type="gramStart"/>
      <w:r w:rsidRPr="005400A5">
        <w:rPr>
          <w:rFonts w:ascii="Times New Roman" w:eastAsia="Times New Roman" w:hAnsi="Times New Roman" w:cs="Times New Roman"/>
          <w:i/>
          <w:iCs/>
          <w:sz w:val="24"/>
          <w:szCs w:val="24"/>
          <w:lang w:val="en-US"/>
        </w:rPr>
        <w:t>INCIDENT</w:t>
      </w:r>
      <w:proofErr w:type="gramEnd"/>
      <w:r w:rsidRPr="005400A5">
        <w:rPr>
          <w:rFonts w:ascii="Times New Roman" w:eastAsia="Times New Roman" w:hAnsi="Times New Roman" w:cs="Times New Roman"/>
          <w:i/>
          <w:iCs/>
          <w:sz w:val="24"/>
          <w:szCs w:val="24"/>
          <w:lang w:val="en-US"/>
        </w:rPr>
        <w:t>.</w:t>
      </w:r>
    </w:p>
    <w:p w14:paraId="685BE6B2"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Analytical Methods</w:t>
      </w:r>
    </w:p>
    <w:p w14:paraId="28AE3C5E"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LLM Implementation</w:t>
      </w:r>
    </w:p>
    <w:p w14:paraId="3F4EA5BC" w14:textId="77777777" w:rsidR="005400A5" w:rsidRPr="005400A5" w:rsidRDefault="005400A5" w:rsidP="005400A5">
      <w:pPr>
        <w:numPr>
          <w:ilvl w:val="0"/>
          <w:numId w:val="30"/>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Model Selection</w:t>
      </w:r>
      <w:r w:rsidRPr="005400A5">
        <w:rPr>
          <w:rFonts w:ascii="Times New Roman" w:eastAsia="Times New Roman" w:hAnsi="Times New Roman" w:cs="Times New Roman"/>
          <w:sz w:val="24"/>
          <w:szCs w:val="24"/>
          <w:lang w:val="en-US"/>
        </w:rPr>
        <w:t xml:space="preserve">: Utilized OpenAI's GPT-3.5-Turbo for the primary analysis, with </w:t>
      </w:r>
      <w:proofErr w:type="gramStart"/>
      <w:r w:rsidRPr="005400A5">
        <w:rPr>
          <w:rFonts w:ascii="Times New Roman" w:eastAsia="Times New Roman" w:hAnsi="Times New Roman" w:cs="Times New Roman"/>
          <w:sz w:val="24"/>
          <w:szCs w:val="24"/>
          <w:lang w:val="en-US"/>
        </w:rPr>
        <w:t>exploratory</w:t>
      </w:r>
      <w:proofErr w:type="gramEnd"/>
      <w:r w:rsidRPr="005400A5">
        <w:rPr>
          <w:rFonts w:ascii="Times New Roman" w:eastAsia="Times New Roman" w:hAnsi="Times New Roman" w:cs="Times New Roman"/>
          <w:sz w:val="24"/>
          <w:szCs w:val="24"/>
          <w:lang w:val="en-US"/>
        </w:rPr>
        <w:t xml:space="preserve"> testing of other models including Gemma</w:t>
      </w:r>
    </w:p>
    <w:p w14:paraId="4738F0FE" w14:textId="77777777" w:rsidR="005400A5" w:rsidRPr="005400A5" w:rsidRDefault="005400A5" w:rsidP="005400A5">
      <w:pPr>
        <w:numPr>
          <w:ilvl w:val="0"/>
          <w:numId w:val="30"/>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API Integration</w:t>
      </w:r>
      <w:r w:rsidRPr="005400A5">
        <w:rPr>
          <w:rFonts w:ascii="Times New Roman" w:eastAsia="Times New Roman" w:hAnsi="Times New Roman" w:cs="Times New Roman"/>
          <w:sz w:val="24"/>
          <w:szCs w:val="24"/>
          <w:lang w:val="en-US"/>
        </w:rPr>
        <w:t>: Implemented Python-based API calls using the OpenAI library</w:t>
      </w:r>
    </w:p>
    <w:p w14:paraId="6E8215FD" w14:textId="77777777" w:rsidR="005400A5" w:rsidRPr="005400A5" w:rsidRDefault="005400A5" w:rsidP="005400A5">
      <w:pPr>
        <w:numPr>
          <w:ilvl w:val="0"/>
          <w:numId w:val="30"/>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Tokenization Analysis</w:t>
      </w:r>
      <w:r w:rsidRPr="005400A5">
        <w:rPr>
          <w:rFonts w:ascii="Times New Roman" w:eastAsia="Times New Roman" w:hAnsi="Times New Roman" w:cs="Times New Roman"/>
          <w:sz w:val="24"/>
          <w:szCs w:val="24"/>
          <w:lang w:val="en-US"/>
        </w:rPr>
        <w:t xml:space="preserve">: Employed </w:t>
      </w:r>
      <w:proofErr w:type="spellStart"/>
      <w:r w:rsidRPr="005400A5">
        <w:rPr>
          <w:rFonts w:ascii="Times New Roman" w:eastAsia="Times New Roman" w:hAnsi="Times New Roman" w:cs="Times New Roman"/>
          <w:sz w:val="24"/>
          <w:szCs w:val="24"/>
          <w:lang w:val="en-US"/>
        </w:rPr>
        <w:t>tiktoken</w:t>
      </w:r>
      <w:proofErr w:type="spellEnd"/>
      <w:r w:rsidRPr="005400A5">
        <w:rPr>
          <w:rFonts w:ascii="Times New Roman" w:eastAsia="Times New Roman" w:hAnsi="Times New Roman" w:cs="Times New Roman"/>
          <w:sz w:val="24"/>
          <w:szCs w:val="24"/>
          <w:lang w:val="en-US"/>
        </w:rPr>
        <w:t xml:space="preserve"> library to analyze token usage and optimize prompt design</w:t>
      </w:r>
    </w:p>
    <w:p w14:paraId="2C577FB0" w14:textId="77777777" w:rsidR="005B50BC" w:rsidRDefault="005B50BC" w:rsidP="005400A5">
      <w:pPr>
        <w:spacing w:before="240" w:after="240"/>
        <w:rPr>
          <w:rFonts w:ascii="Times New Roman" w:eastAsia="Times New Roman" w:hAnsi="Times New Roman" w:cs="Times New Roman"/>
          <w:b/>
          <w:bCs/>
          <w:sz w:val="24"/>
          <w:szCs w:val="24"/>
          <w:lang w:val="en-US"/>
        </w:rPr>
      </w:pPr>
      <w:r w:rsidRPr="005B50BC">
        <w:rPr>
          <w:rFonts w:ascii="Times New Roman" w:eastAsia="Times New Roman" w:hAnsi="Times New Roman" w:cs="Times New Roman"/>
          <w:b/>
          <w:bCs/>
          <w:sz w:val="24"/>
          <w:szCs w:val="24"/>
          <w:lang w:val="en-US"/>
        </w:rPr>
        <w:drawing>
          <wp:inline distT="0" distB="0" distL="0" distR="0" wp14:anchorId="78F78A10" wp14:editId="33CA56C9">
            <wp:extent cx="5943600" cy="2105025"/>
            <wp:effectExtent l="0" t="0" r="0" b="9525"/>
            <wp:docPr id="697480142"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80142" name="Picture 1" descr="A computer code with green text&#10;&#10;AI-generated content may be incorrect."/>
                    <pic:cNvPicPr/>
                  </pic:nvPicPr>
                  <pic:blipFill>
                    <a:blip r:embed="rId6"/>
                    <a:stretch>
                      <a:fillRect/>
                    </a:stretch>
                  </pic:blipFill>
                  <pic:spPr>
                    <a:xfrm>
                      <a:off x="0" y="0"/>
                      <a:ext cx="5943600" cy="2105025"/>
                    </a:xfrm>
                    <a:prstGeom prst="rect">
                      <a:avLst/>
                    </a:prstGeom>
                  </pic:spPr>
                </pic:pic>
              </a:graphicData>
            </a:graphic>
          </wp:inline>
        </w:drawing>
      </w:r>
    </w:p>
    <w:p w14:paraId="583EF45C" w14:textId="181658C0"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Prompt Engineering</w:t>
      </w:r>
    </w:p>
    <w:p w14:paraId="02314431"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A comprehensive preamble was developed to provide the LLM with:</w:t>
      </w:r>
    </w:p>
    <w:p w14:paraId="3711CC51" w14:textId="77777777" w:rsidR="005400A5" w:rsidRPr="005400A5" w:rsidRDefault="005400A5" w:rsidP="005400A5">
      <w:pPr>
        <w:numPr>
          <w:ilvl w:val="0"/>
          <w:numId w:val="31"/>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Clear definitions of what constitutes a minor event versus a near miss</w:t>
      </w:r>
    </w:p>
    <w:p w14:paraId="40D801F7" w14:textId="77777777" w:rsidR="005400A5" w:rsidRPr="005400A5" w:rsidRDefault="005400A5" w:rsidP="005400A5">
      <w:pPr>
        <w:numPr>
          <w:ilvl w:val="0"/>
          <w:numId w:val="31"/>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lastRenderedPageBreak/>
        <w:t>Multiple examples of each category</w:t>
      </w:r>
    </w:p>
    <w:p w14:paraId="39D03699" w14:textId="77777777" w:rsidR="005400A5" w:rsidRPr="005400A5" w:rsidRDefault="005400A5" w:rsidP="005400A5">
      <w:pPr>
        <w:numPr>
          <w:ilvl w:val="0"/>
          <w:numId w:val="31"/>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Domain context about coal mining incidents</w:t>
      </w:r>
    </w:p>
    <w:p w14:paraId="03CB6B92" w14:textId="77777777" w:rsidR="005400A5" w:rsidRPr="005400A5" w:rsidRDefault="005400A5" w:rsidP="005400A5">
      <w:pPr>
        <w:numPr>
          <w:ilvl w:val="0"/>
          <w:numId w:val="31"/>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Guidelines for making classification decisions</w:t>
      </w:r>
    </w:p>
    <w:p w14:paraId="2DEA674E" w14:textId="77777777" w:rsidR="005400A5" w:rsidRPr="005400A5" w:rsidRDefault="005400A5" w:rsidP="005400A5">
      <w:pPr>
        <w:spacing w:before="240" w:after="240"/>
        <w:rPr>
          <w:rFonts w:ascii="Times New Roman" w:eastAsia="Times New Roman" w:hAnsi="Times New Roman" w:cs="Times New Roman"/>
          <w:b/>
          <w:bCs/>
          <w:i/>
          <w:iCs/>
          <w:sz w:val="24"/>
          <w:szCs w:val="24"/>
          <w:lang w:val="en-US"/>
        </w:rPr>
      </w:pPr>
      <w:r w:rsidRPr="005400A5">
        <w:rPr>
          <w:rFonts w:ascii="Times New Roman" w:eastAsia="Times New Roman" w:hAnsi="Times New Roman" w:cs="Times New Roman"/>
          <w:b/>
          <w:bCs/>
          <w:i/>
          <w:iCs/>
          <w:sz w:val="24"/>
          <w:szCs w:val="24"/>
          <w:lang w:val="en-US"/>
        </w:rPr>
        <w:t>python</w:t>
      </w:r>
    </w:p>
    <w:p w14:paraId="06D84757" w14:textId="6EB02995" w:rsidR="005400A5" w:rsidRPr="005400A5" w:rsidRDefault="005400A5" w:rsidP="005400A5">
      <w:pPr>
        <w:spacing w:before="240" w:after="240"/>
        <w:rPr>
          <w:rFonts w:ascii="Times New Roman" w:eastAsia="Times New Roman" w:hAnsi="Times New Roman" w:cs="Times New Roman"/>
          <w:i/>
          <w:iCs/>
          <w:sz w:val="24"/>
          <w:szCs w:val="24"/>
          <w:lang w:val="en-US"/>
        </w:rPr>
      </w:pPr>
      <w:proofErr w:type="spellStart"/>
      <w:r w:rsidRPr="005400A5">
        <w:rPr>
          <w:rFonts w:ascii="Times New Roman" w:eastAsia="Times New Roman" w:hAnsi="Times New Roman" w:cs="Times New Roman"/>
          <w:i/>
          <w:iCs/>
          <w:sz w:val="24"/>
          <w:szCs w:val="24"/>
          <w:lang w:val="en-US"/>
        </w:rPr>
        <w:t>risk_preamble</w:t>
      </w:r>
      <w:proofErr w:type="spellEnd"/>
      <w:r w:rsidRPr="005400A5">
        <w:rPr>
          <w:rFonts w:ascii="Times New Roman" w:eastAsia="Times New Roman" w:hAnsi="Times New Roman" w:cs="Times New Roman"/>
          <w:i/>
          <w:iCs/>
          <w:sz w:val="24"/>
          <w:szCs w:val="24"/>
          <w:lang w:val="en-US"/>
        </w:rPr>
        <w:t xml:space="preserve"> </w:t>
      </w:r>
      <w:proofErr w:type="gramStart"/>
      <w:r w:rsidRPr="005400A5">
        <w:rPr>
          <w:rFonts w:ascii="Times New Roman" w:eastAsia="Times New Roman" w:hAnsi="Times New Roman" w:cs="Times New Roman"/>
          <w:i/>
          <w:iCs/>
          <w:sz w:val="24"/>
          <w:szCs w:val="24"/>
          <w:lang w:val="en-US"/>
        </w:rPr>
        <w:t>= ""</w:t>
      </w:r>
      <w:proofErr w:type="gramEnd"/>
      <w:r w:rsidRPr="005400A5">
        <w:rPr>
          <w:rFonts w:ascii="Times New Roman" w:eastAsia="Times New Roman" w:hAnsi="Times New Roman" w:cs="Times New Roman"/>
          <w:i/>
          <w:iCs/>
          <w:sz w:val="24"/>
          <w:szCs w:val="24"/>
          <w:lang w:val="en-US"/>
        </w:rPr>
        <w:t xml:space="preserve">"Studying small incidents in coal mines is important because it can lead to important safety improvements and thus reduce the risk for workers. However, not all incidents have the same importance: some are minor events and some are near </w:t>
      </w:r>
      <w:proofErr w:type="gramStart"/>
      <w:r w:rsidRPr="005400A5">
        <w:rPr>
          <w:rFonts w:ascii="Times New Roman" w:eastAsia="Times New Roman" w:hAnsi="Times New Roman" w:cs="Times New Roman"/>
          <w:i/>
          <w:iCs/>
          <w:sz w:val="24"/>
          <w:szCs w:val="24"/>
          <w:lang w:val="en-US"/>
        </w:rPr>
        <w:t>misses</w:t>
      </w:r>
      <w:proofErr w:type="gramEnd"/>
      <w:r w:rsidRPr="005400A5">
        <w:rPr>
          <w:rFonts w:ascii="Times New Roman" w:eastAsia="Times New Roman" w:hAnsi="Times New Roman" w:cs="Times New Roman"/>
          <w:i/>
          <w:iCs/>
          <w:sz w:val="24"/>
          <w:szCs w:val="24"/>
          <w:lang w:val="en-US"/>
        </w:rPr>
        <w:t>.</w:t>
      </w:r>
    </w:p>
    <w:p w14:paraId="4B4D9851" w14:textId="6DFE447E"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Minor events are incidents where at worst minor first aid is required, but the event could not have been worse</w:t>
      </w:r>
      <w:r w:rsidR="00AD12A1" w:rsidRPr="00AD12A1">
        <w:rPr>
          <w:rFonts w:ascii="Times New Roman" w:eastAsia="Times New Roman" w:hAnsi="Times New Roman" w:cs="Times New Roman"/>
          <w:i/>
          <w:iCs/>
          <w:sz w:val="24"/>
          <w:szCs w:val="24"/>
          <w:lang w:val="en-US"/>
        </w:rPr>
        <w:t>.</w:t>
      </w:r>
    </w:p>
    <w:p w14:paraId="7AF136F5" w14:textId="74A2083C"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Near misses are minor events where at worst minor first aid is required, but if not for some good luck, the incident could have been worse.</w:t>
      </w:r>
    </w:p>
    <w:p w14:paraId="41B83936" w14:textId="5F1E0B5F"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 xml:space="preserve">The element that distinguishes a near </w:t>
      </w:r>
      <w:proofErr w:type="gramStart"/>
      <w:r w:rsidRPr="005400A5">
        <w:rPr>
          <w:rFonts w:ascii="Times New Roman" w:eastAsia="Times New Roman" w:hAnsi="Times New Roman" w:cs="Times New Roman"/>
          <w:i/>
          <w:iCs/>
          <w:sz w:val="24"/>
          <w:szCs w:val="24"/>
          <w:lang w:val="en-US"/>
        </w:rPr>
        <w:t>miss,</w:t>
      </w:r>
      <w:proofErr w:type="gramEnd"/>
      <w:r w:rsidRPr="005400A5">
        <w:rPr>
          <w:rFonts w:ascii="Times New Roman" w:eastAsia="Times New Roman" w:hAnsi="Times New Roman" w:cs="Times New Roman"/>
          <w:i/>
          <w:iCs/>
          <w:sz w:val="24"/>
          <w:szCs w:val="24"/>
          <w:lang w:val="en-US"/>
        </w:rPr>
        <w:t xml:space="preserve"> is the presence of a much worse consequence that was prevented only by good luck.</w:t>
      </w:r>
    </w:p>
    <w:p w14:paraId="53779E4A" w14:textId="77777777"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 [Additional examples and guidelines...]</w:t>
      </w:r>
    </w:p>
    <w:p w14:paraId="2F005646" w14:textId="77777777" w:rsidR="005400A5" w:rsidRPr="005400A5" w:rsidRDefault="005400A5" w:rsidP="005400A5">
      <w:pPr>
        <w:spacing w:before="240" w:after="240"/>
        <w:rPr>
          <w:rFonts w:ascii="Times New Roman" w:eastAsia="Times New Roman" w:hAnsi="Times New Roman" w:cs="Times New Roman"/>
          <w:i/>
          <w:iCs/>
          <w:sz w:val="24"/>
          <w:szCs w:val="24"/>
          <w:lang w:val="en-US"/>
        </w:rPr>
      </w:pPr>
      <w:r w:rsidRPr="005400A5">
        <w:rPr>
          <w:rFonts w:ascii="Times New Roman" w:eastAsia="Times New Roman" w:hAnsi="Times New Roman" w:cs="Times New Roman"/>
          <w:i/>
          <w:iCs/>
          <w:sz w:val="24"/>
          <w:szCs w:val="24"/>
          <w:lang w:val="en-US"/>
        </w:rPr>
        <w:t>"""</w:t>
      </w:r>
    </w:p>
    <w:p w14:paraId="3AFA89A8"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Response Format Control</w:t>
      </w:r>
    </w:p>
    <w:p w14:paraId="387FBDC9"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We implemented multiple approaches to controlling response format:</w:t>
      </w:r>
    </w:p>
    <w:p w14:paraId="17A09400" w14:textId="77777777" w:rsidR="005400A5" w:rsidRPr="005400A5" w:rsidRDefault="005400A5" w:rsidP="005400A5">
      <w:pPr>
        <w:numPr>
          <w:ilvl w:val="0"/>
          <w:numId w:val="32"/>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Initial open-ended classification</w:t>
      </w:r>
    </w:p>
    <w:p w14:paraId="065A7E86" w14:textId="77777777" w:rsidR="005400A5" w:rsidRPr="005400A5" w:rsidRDefault="005400A5" w:rsidP="005400A5">
      <w:pPr>
        <w:numPr>
          <w:ilvl w:val="0"/>
          <w:numId w:val="32"/>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Direct binary classification (True/False)</w:t>
      </w:r>
    </w:p>
    <w:p w14:paraId="58B488D6" w14:textId="77777777" w:rsidR="005400A5" w:rsidRPr="005400A5" w:rsidRDefault="005400A5" w:rsidP="005400A5">
      <w:pPr>
        <w:numPr>
          <w:ilvl w:val="0"/>
          <w:numId w:val="32"/>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Structured response format with justification</w:t>
      </w:r>
    </w:p>
    <w:p w14:paraId="7B24E1D8" w14:textId="229CC56C" w:rsidR="00C32DC9" w:rsidRDefault="00A01879" w:rsidP="005400A5">
      <w:pPr>
        <w:spacing w:before="240" w:after="240"/>
        <w:rPr>
          <w:rFonts w:ascii="Times New Roman" w:eastAsia="Times New Roman" w:hAnsi="Times New Roman" w:cs="Times New Roman"/>
          <w:sz w:val="24"/>
          <w:szCs w:val="24"/>
          <w:lang w:val="en-US"/>
        </w:rPr>
      </w:pPr>
      <w:r w:rsidRPr="00A01879">
        <w:rPr>
          <w:rFonts w:ascii="Times New Roman" w:eastAsia="Times New Roman" w:hAnsi="Times New Roman" w:cs="Times New Roman"/>
          <w:sz w:val="24"/>
          <w:szCs w:val="24"/>
          <w:lang w:val="en-US"/>
        </w:rPr>
        <w:lastRenderedPageBreak/>
        <w:drawing>
          <wp:inline distT="0" distB="0" distL="0" distR="0" wp14:anchorId="734E7338" wp14:editId="355A9F92">
            <wp:extent cx="5943600" cy="2047875"/>
            <wp:effectExtent l="0" t="0" r="0" b="9525"/>
            <wp:docPr id="8894981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8156" name="Picture 1" descr="A screen shot of a computer code&#10;&#10;AI-generated content may be incorrect."/>
                    <pic:cNvPicPr/>
                  </pic:nvPicPr>
                  <pic:blipFill>
                    <a:blip r:embed="rId7"/>
                    <a:stretch>
                      <a:fillRect/>
                    </a:stretch>
                  </pic:blipFill>
                  <pic:spPr>
                    <a:xfrm>
                      <a:off x="0" y="0"/>
                      <a:ext cx="5943600" cy="2047875"/>
                    </a:xfrm>
                    <a:prstGeom prst="rect">
                      <a:avLst/>
                    </a:prstGeom>
                  </pic:spPr>
                </pic:pic>
              </a:graphicData>
            </a:graphic>
          </wp:inline>
        </w:drawing>
      </w:r>
    </w:p>
    <w:p w14:paraId="417624AE" w14:textId="46C127E9"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Temperature Experimentation</w:t>
      </w:r>
    </w:p>
    <w:p w14:paraId="6C6A0398"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We conducted experiments varying the temperature parameter:</w:t>
      </w:r>
    </w:p>
    <w:p w14:paraId="3A18DD00" w14:textId="77777777" w:rsidR="005400A5" w:rsidRPr="005400A5" w:rsidRDefault="005400A5" w:rsidP="005400A5">
      <w:pPr>
        <w:numPr>
          <w:ilvl w:val="0"/>
          <w:numId w:val="33"/>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Default temperature setting</w:t>
      </w:r>
    </w:p>
    <w:p w14:paraId="66E3095D" w14:textId="77777777" w:rsidR="005400A5" w:rsidRPr="005400A5" w:rsidRDefault="005400A5" w:rsidP="005400A5">
      <w:pPr>
        <w:numPr>
          <w:ilvl w:val="0"/>
          <w:numId w:val="33"/>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Low temperature setting (0.01) for more deterministic responses</w:t>
      </w:r>
    </w:p>
    <w:p w14:paraId="2EEB0FC0" w14:textId="77777777" w:rsidR="005400A5" w:rsidRPr="005400A5" w:rsidRDefault="005400A5" w:rsidP="005400A5">
      <w:pPr>
        <w:numPr>
          <w:ilvl w:val="0"/>
          <w:numId w:val="33"/>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Comparative analysis of response consistency across temperature settings</w:t>
      </w:r>
    </w:p>
    <w:p w14:paraId="27476E05" w14:textId="30FA7FF7" w:rsidR="005400A5" w:rsidRPr="005400A5" w:rsidRDefault="00A77B86" w:rsidP="005400A5">
      <w:pPr>
        <w:spacing w:before="240" w:after="240"/>
        <w:rPr>
          <w:rFonts w:ascii="Times New Roman" w:eastAsia="Times New Roman" w:hAnsi="Times New Roman" w:cs="Times New Roman"/>
          <w:b/>
          <w:bCs/>
          <w:sz w:val="24"/>
          <w:szCs w:val="24"/>
          <w:lang w:val="en-US"/>
        </w:rPr>
      </w:pPr>
      <w:r w:rsidRPr="00A77B86">
        <w:rPr>
          <w:rFonts w:ascii="Times New Roman" w:eastAsia="Times New Roman" w:hAnsi="Times New Roman" w:cs="Times New Roman"/>
          <w:sz w:val="24"/>
          <w:szCs w:val="24"/>
          <w:lang w:val="en-US"/>
        </w:rPr>
        <w:drawing>
          <wp:inline distT="0" distB="0" distL="0" distR="0" wp14:anchorId="150C02AC" wp14:editId="0F4E5E73">
            <wp:extent cx="5820587" cy="1981477"/>
            <wp:effectExtent l="0" t="0" r="0" b="0"/>
            <wp:docPr id="107980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2113" name="Picture 1" descr="A screenshot of a computer&#10;&#10;AI-generated content may be incorrect."/>
                    <pic:cNvPicPr/>
                  </pic:nvPicPr>
                  <pic:blipFill>
                    <a:blip r:embed="rId8"/>
                    <a:stretch>
                      <a:fillRect/>
                    </a:stretch>
                  </pic:blipFill>
                  <pic:spPr>
                    <a:xfrm>
                      <a:off x="0" y="0"/>
                      <a:ext cx="5820587" cy="1981477"/>
                    </a:xfrm>
                    <a:prstGeom prst="rect">
                      <a:avLst/>
                    </a:prstGeom>
                  </pic:spPr>
                </pic:pic>
              </a:graphicData>
            </a:graphic>
          </wp:inline>
        </w:drawing>
      </w:r>
      <w:r w:rsidR="005400A5" w:rsidRPr="005400A5">
        <w:rPr>
          <w:rFonts w:ascii="Times New Roman" w:eastAsia="Times New Roman" w:hAnsi="Times New Roman" w:cs="Times New Roman"/>
          <w:b/>
          <w:bCs/>
          <w:sz w:val="24"/>
          <w:szCs w:val="24"/>
          <w:lang w:val="en-US"/>
        </w:rPr>
        <w:t>Model Comparison Framework</w:t>
      </w:r>
    </w:p>
    <w:p w14:paraId="7A5473EE"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Additional experimentation with alternative models was conducted:</w:t>
      </w:r>
    </w:p>
    <w:p w14:paraId="14F0618E" w14:textId="77777777" w:rsidR="005400A5" w:rsidRPr="005400A5" w:rsidRDefault="005400A5" w:rsidP="005400A5">
      <w:pPr>
        <w:numPr>
          <w:ilvl w:val="0"/>
          <w:numId w:val="34"/>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 xml:space="preserve">Explored local deployment of models including Llama-2 and </w:t>
      </w:r>
      <w:proofErr w:type="spellStart"/>
      <w:r w:rsidRPr="005400A5">
        <w:rPr>
          <w:rFonts w:ascii="Times New Roman" w:eastAsia="Times New Roman" w:hAnsi="Times New Roman" w:cs="Times New Roman"/>
          <w:sz w:val="24"/>
          <w:szCs w:val="24"/>
          <w:lang w:val="en-US"/>
        </w:rPr>
        <w:t>StableBeluga</w:t>
      </w:r>
      <w:proofErr w:type="spellEnd"/>
    </w:p>
    <w:p w14:paraId="64DB543C" w14:textId="77777777" w:rsidR="005400A5" w:rsidRPr="005400A5" w:rsidRDefault="005400A5" w:rsidP="005400A5">
      <w:pPr>
        <w:numPr>
          <w:ilvl w:val="0"/>
          <w:numId w:val="34"/>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Implemented retrieval-augmented generation with Wikipedia context</w:t>
      </w:r>
    </w:p>
    <w:p w14:paraId="4D3B5EDB" w14:textId="77777777" w:rsidR="005400A5" w:rsidRPr="005400A5" w:rsidRDefault="005400A5" w:rsidP="005400A5">
      <w:pPr>
        <w:numPr>
          <w:ilvl w:val="0"/>
          <w:numId w:val="34"/>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Tested embedding models for semantic similarity analysis</w:t>
      </w:r>
    </w:p>
    <w:p w14:paraId="79B2E853" w14:textId="77777777" w:rsid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Results and Findings</w:t>
      </w:r>
    </w:p>
    <w:p w14:paraId="3CCB2D49" w14:textId="62171C71" w:rsidR="00E93B9B" w:rsidRPr="005400A5" w:rsidRDefault="006B032F" w:rsidP="005400A5">
      <w:pPr>
        <w:spacing w:before="240" w:after="240"/>
        <w:rPr>
          <w:rFonts w:ascii="Times New Roman" w:eastAsia="Times New Roman" w:hAnsi="Times New Roman" w:cs="Times New Roman"/>
          <w:b/>
          <w:bCs/>
          <w:sz w:val="24"/>
          <w:szCs w:val="24"/>
          <w:lang w:val="en-US"/>
        </w:rPr>
      </w:pPr>
      <w:r w:rsidRPr="006B032F">
        <w:rPr>
          <w:rFonts w:ascii="Times New Roman" w:eastAsia="Times New Roman" w:hAnsi="Times New Roman" w:cs="Times New Roman"/>
          <w:b/>
          <w:bCs/>
          <w:sz w:val="24"/>
          <w:szCs w:val="24"/>
          <w:lang w:val="en-US"/>
        </w:rPr>
        <w:lastRenderedPageBreak/>
        <w:drawing>
          <wp:inline distT="0" distB="0" distL="0" distR="0" wp14:anchorId="2BAB13D7" wp14:editId="6B027507">
            <wp:extent cx="5630061" cy="2838846"/>
            <wp:effectExtent l="0" t="0" r="8890" b="0"/>
            <wp:docPr id="2722607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0762" name="Picture 1" descr="A diagram of a diagram&#10;&#10;AI-generated content may be incorrect."/>
                    <pic:cNvPicPr/>
                  </pic:nvPicPr>
                  <pic:blipFill>
                    <a:blip r:embed="rId9"/>
                    <a:stretch>
                      <a:fillRect/>
                    </a:stretch>
                  </pic:blipFill>
                  <pic:spPr>
                    <a:xfrm>
                      <a:off x="0" y="0"/>
                      <a:ext cx="5630061" cy="2838846"/>
                    </a:xfrm>
                    <a:prstGeom prst="rect">
                      <a:avLst/>
                    </a:prstGeom>
                  </pic:spPr>
                </pic:pic>
              </a:graphicData>
            </a:graphic>
          </wp:inline>
        </w:drawing>
      </w:r>
    </w:p>
    <w:p w14:paraId="5F87A027"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Human vs. LLM Classification Comparison</w:t>
      </w:r>
    </w:p>
    <w:p w14:paraId="7117D680"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A comprehensive comparison matrix revealed significant differences between human and LLM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2020"/>
        <w:gridCol w:w="1642"/>
      </w:tblGrid>
      <w:tr w:rsidR="005400A5" w:rsidRPr="005400A5" w14:paraId="65C4DE40" w14:textId="77777777" w:rsidTr="005400A5">
        <w:trPr>
          <w:tblHeader/>
          <w:tblCellSpacing w:w="15" w:type="dxa"/>
        </w:trPr>
        <w:tc>
          <w:tcPr>
            <w:tcW w:w="0" w:type="auto"/>
            <w:vAlign w:val="center"/>
            <w:hideMark/>
          </w:tcPr>
          <w:p w14:paraId="3A8CE0A4"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LLM Classification</w:t>
            </w:r>
          </w:p>
        </w:tc>
        <w:tc>
          <w:tcPr>
            <w:tcW w:w="0" w:type="auto"/>
            <w:vAlign w:val="center"/>
            <w:hideMark/>
          </w:tcPr>
          <w:p w14:paraId="4992BC09"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Human: Near Miss</w:t>
            </w:r>
          </w:p>
        </w:tc>
        <w:tc>
          <w:tcPr>
            <w:tcW w:w="0" w:type="auto"/>
            <w:vAlign w:val="center"/>
            <w:hideMark/>
          </w:tcPr>
          <w:p w14:paraId="1D44718D"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Human: Minor</w:t>
            </w:r>
          </w:p>
        </w:tc>
      </w:tr>
      <w:tr w:rsidR="005400A5" w:rsidRPr="005400A5" w14:paraId="13D8E3DD" w14:textId="77777777" w:rsidTr="005400A5">
        <w:trPr>
          <w:tblCellSpacing w:w="15" w:type="dxa"/>
        </w:trPr>
        <w:tc>
          <w:tcPr>
            <w:tcW w:w="0" w:type="auto"/>
            <w:vAlign w:val="center"/>
            <w:hideMark/>
          </w:tcPr>
          <w:p w14:paraId="4C8F27A6"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Near Miss</w:t>
            </w:r>
          </w:p>
        </w:tc>
        <w:tc>
          <w:tcPr>
            <w:tcW w:w="0" w:type="auto"/>
            <w:vAlign w:val="center"/>
            <w:hideMark/>
          </w:tcPr>
          <w:p w14:paraId="2AF0E273"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534</w:t>
            </w:r>
          </w:p>
        </w:tc>
        <w:tc>
          <w:tcPr>
            <w:tcW w:w="0" w:type="auto"/>
            <w:vAlign w:val="center"/>
            <w:hideMark/>
          </w:tcPr>
          <w:p w14:paraId="762C12C4"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103</w:t>
            </w:r>
          </w:p>
        </w:tc>
      </w:tr>
      <w:tr w:rsidR="005400A5" w:rsidRPr="005400A5" w14:paraId="5421DA81" w14:textId="77777777" w:rsidTr="005400A5">
        <w:trPr>
          <w:tblCellSpacing w:w="15" w:type="dxa"/>
        </w:trPr>
        <w:tc>
          <w:tcPr>
            <w:tcW w:w="0" w:type="auto"/>
            <w:vAlign w:val="center"/>
            <w:hideMark/>
          </w:tcPr>
          <w:p w14:paraId="02AA561A"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Minor</w:t>
            </w:r>
          </w:p>
        </w:tc>
        <w:tc>
          <w:tcPr>
            <w:tcW w:w="0" w:type="auto"/>
            <w:vAlign w:val="center"/>
            <w:hideMark/>
          </w:tcPr>
          <w:p w14:paraId="5BB5DB7E"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316</w:t>
            </w:r>
          </w:p>
        </w:tc>
        <w:tc>
          <w:tcPr>
            <w:tcW w:w="0" w:type="auto"/>
            <w:vAlign w:val="center"/>
            <w:hideMark/>
          </w:tcPr>
          <w:p w14:paraId="6AB24584"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142</w:t>
            </w:r>
          </w:p>
        </w:tc>
      </w:tr>
    </w:tbl>
    <w:p w14:paraId="31C862E0"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Key Findings</w:t>
      </w:r>
    </w:p>
    <w:p w14:paraId="6F86074F" w14:textId="77777777" w:rsidR="005400A5" w:rsidRPr="005400A5" w:rsidRDefault="005400A5" w:rsidP="005400A5">
      <w:pPr>
        <w:numPr>
          <w:ilvl w:val="0"/>
          <w:numId w:val="35"/>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Classification Divergence</w:t>
      </w:r>
      <w:r w:rsidRPr="005400A5">
        <w:rPr>
          <w:rFonts w:ascii="Times New Roman" w:eastAsia="Times New Roman" w:hAnsi="Times New Roman" w:cs="Times New Roman"/>
          <w:sz w:val="24"/>
          <w:szCs w:val="24"/>
          <w:lang w:val="en-US"/>
        </w:rPr>
        <w:t>: LLMs with identical instruction prompts cannot consistently replicate human-like judgment in risk assessment</w:t>
      </w:r>
    </w:p>
    <w:p w14:paraId="03D35D09" w14:textId="77777777" w:rsidR="005400A5" w:rsidRPr="005400A5" w:rsidRDefault="005400A5" w:rsidP="005400A5">
      <w:pPr>
        <w:numPr>
          <w:ilvl w:val="0"/>
          <w:numId w:val="35"/>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Temperature Effects</w:t>
      </w:r>
      <w:r w:rsidRPr="005400A5">
        <w:rPr>
          <w:rFonts w:ascii="Times New Roman" w:eastAsia="Times New Roman" w:hAnsi="Times New Roman" w:cs="Times New Roman"/>
          <w:sz w:val="24"/>
          <w:szCs w:val="24"/>
          <w:lang w:val="en-US"/>
        </w:rPr>
        <w:t>: The temperature parameter influences classification results, with lower temperature settings providing more consistent responses but not necessarily improving alignment with human assessments</w:t>
      </w:r>
    </w:p>
    <w:p w14:paraId="5EA4D525" w14:textId="77777777" w:rsidR="005400A5" w:rsidRPr="005400A5" w:rsidRDefault="005400A5" w:rsidP="005400A5">
      <w:pPr>
        <w:numPr>
          <w:ilvl w:val="0"/>
          <w:numId w:val="35"/>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Response Variability</w:t>
      </w:r>
      <w:r w:rsidRPr="005400A5">
        <w:rPr>
          <w:rFonts w:ascii="Times New Roman" w:eastAsia="Times New Roman" w:hAnsi="Times New Roman" w:cs="Times New Roman"/>
          <w:sz w:val="24"/>
          <w:szCs w:val="24"/>
          <w:lang w:val="en-US"/>
        </w:rPr>
        <w:t>: Multiple runs of the same prompt generate varying responses, highlighting the non-deterministic nature of LLM outputs</w:t>
      </w:r>
    </w:p>
    <w:p w14:paraId="7491D317" w14:textId="77777777" w:rsidR="005400A5" w:rsidRPr="005400A5" w:rsidRDefault="005400A5" w:rsidP="005400A5">
      <w:pPr>
        <w:numPr>
          <w:ilvl w:val="0"/>
          <w:numId w:val="35"/>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lastRenderedPageBreak/>
        <w:t>Processing Efficiency</w:t>
      </w:r>
      <w:r w:rsidRPr="005400A5">
        <w:rPr>
          <w:rFonts w:ascii="Times New Roman" w:eastAsia="Times New Roman" w:hAnsi="Times New Roman" w:cs="Times New Roman"/>
          <w:sz w:val="24"/>
          <w:szCs w:val="24"/>
          <w:lang w:val="en-US"/>
        </w:rPr>
        <w:t>: While human classification required weeks to complete, LLM processing could analyze thousands of incidents in minutes</w:t>
      </w:r>
    </w:p>
    <w:p w14:paraId="195C13B7"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Consistency Analysis</w:t>
      </w:r>
    </w:p>
    <w:p w14:paraId="7C6D1EC8" w14:textId="77777777" w:rsidR="005400A5" w:rsidRPr="005400A5" w:rsidRDefault="005400A5" w:rsidP="005400A5">
      <w:p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Our multi-run experiments demonstrated:</w:t>
      </w:r>
    </w:p>
    <w:p w14:paraId="0142CD8E" w14:textId="77777777" w:rsidR="005400A5" w:rsidRPr="005400A5" w:rsidRDefault="005400A5" w:rsidP="005400A5">
      <w:pPr>
        <w:numPr>
          <w:ilvl w:val="0"/>
          <w:numId w:val="36"/>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Varying degrees of classification stability across different incident narratives</w:t>
      </w:r>
    </w:p>
    <w:p w14:paraId="7AD46D77" w14:textId="77777777" w:rsidR="005400A5" w:rsidRPr="005400A5" w:rsidRDefault="005400A5" w:rsidP="005400A5">
      <w:pPr>
        <w:numPr>
          <w:ilvl w:val="0"/>
          <w:numId w:val="36"/>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Certain incidents consistently classified the same way, while others showed high variability</w:t>
      </w:r>
    </w:p>
    <w:p w14:paraId="427866DE" w14:textId="77777777" w:rsidR="005400A5" w:rsidRPr="005400A5" w:rsidRDefault="005400A5" w:rsidP="005400A5">
      <w:pPr>
        <w:numPr>
          <w:ilvl w:val="0"/>
          <w:numId w:val="36"/>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Response format constraints improved consistency but sometimes at the expense of nuanced assessment</w:t>
      </w:r>
    </w:p>
    <w:p w14:paraId="200F2299"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Conclusions and Next Steps</w:t>
      </w:r>
    </w:p>
    <w:p w14:paraId="7FAF1A26"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Primary Conclusions</w:t>
      </w:r>
    </w:p>
    <w:p w14:paraId="7B8B2A73" w14:textId="77777777" w:rsidR="005400A5" w:rsidRPr="005400A5" w:rsidRDefault="005400A5" w:rsidP="005400A5">
      <w:pPr>
        <w:numPr>
          <w:ilvl w:val="0"/>
          <w:numId w:val="37"/>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Current LLMs are not yet suitable as direct replacements for human risk assessment in safety-critical domains</w:t>
      </w:r>
    </w:p>
    <w:p w14:paraId="24E8675A" w14:textId="77777777" w:rsidR="005400A5" w:rsidRPr="005400A5" w:rsidRDefault="005400A5" w:rsidP="005400A5">
      <w:pPr>
        <w:numPr>
          <w:ilvl w:val="0"/>
          <w:numId w:val="37"/>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The speed and scalability advantages of LLMs suggest potential utility as preliminary screening tools</w:t>
      </w:r>
    </w:p>
    <w:p w14:paraId="02D1BEFE" w14:textId="77777777" w:rsidR="005400A5" w:rsidRPr="005400A5" w:rsidRDefault="005400A5" w:rsidP="005400A5">
      <w:pPr>
        <w:numPr>
          <w:ilvl w:val="0"/>
          <w:numId w:val="37"/>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Response variability presents challenges for consistent risk assessment applications</w:t>
      </w:r>
    </w:p>
    <w:p w14:paraId="4398BAD7"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Future Directions</w:t>
      </w:r>
    </w:p>
    <w:p w14:paraId="55449629" w14:textId="77777777" w:rsidR="005400A5" w:rsidRPr="005400A5" w:rsidRDefault="005400A5" w:rsidP="005400A5">
      <w:pPr>
        <w:numPr>
          <w:ilvl w:val="0"/>
          <w:numId w:val="38"/>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Fine-tuning Approaches</w:t>
      </w:r>
      <w:r w:rsidRPr="005400A5">
        <w:rPr>
          <w:rFonts w:ascii="Times New Roman" w:eastAsia="Times New Roman" w:hAnsi="Times New Roman" w:cs="Times New Roman"/>
          <w:sz w:val="24"/>
          <w:szCs w:val="24"/>
          <w:lang w:val="en-US"/>
        </w:rPr>
        <w:t>: Developing specialized models trained on domain-specific incident data may improve classification accuracy</w:t>
      </w:r>
    </w:p>
    <w:p w14:paraId="43417B63" w14:textId="77777777" w:rsidR="005400A5" w:rsidRPr="005400A5" w:rsidRDefault="005400A5" w:rsidP="005400A5">
      <w:pPr>
        <w:numPr>
          <w:ilvl w:val="0"/>
          <w:numId w:val="38"/>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Hybrid Systems</w:t>
      </w:r>
      <w:r w:rsidRPr="005400A5">
        <w:rPr>
          <w:rFonts w:ascii="Times New Roman" w:eastAsia="Times New Roman" w:hAnsi="Times New Roman" w:cs="Times New Roman"/>
          <w:sz w:val="24"/>
          <w:szCs w:val="24"/>
          <w:lang w:val="en-US"/>
        </w:rPr>
        <w:t>: Implementing human-in-the-loop systems where LLMs provide initial screening followed by human review of borderline cases</w:t>
      </w:r>
    </w:p>
    <w:p w14:paraId="42274C4C" w14:textId="77777777" w:rsidR="005400A5" w:rsidRPr="005400A5" w:rsidRDefault="005400A5" w:rsidP="005400A5">
      <w:pPr>
        <w:numPr>
          <w:ilvl w:val="0"/>
          <w:numId w:val="38"/>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Prompt Optimization</w:t>
      </w:r>
      <w:r w:rsidRPr="005400A5">
        <w:rPr>
          <w:rFonts w:ascii="Times New Roman" w:eastAsia="Times New Roman" w:hAnsi="Times New Roman" w:cs="Times New Roman"/>
          <w:sz w:val="24"/>
          <w:szCs w:val="24"/>
          <w:lang w:val="en-US"/>
        </w:rPr>
        <w:t>: Further refinement of prompting strategies to better capture human risk assessment heuristics</w:t>
      </w:r>
    </w:p>
    <w:p w14:paraId="78A6D673" w14:textId="77777777" w:rsidR="005400A5" w:rsidRPr="005400A5" w:rsidRDefault="005400A5" w:rsidP="005400A5">
      <w:pPr>
        <w:numPr>
          <w:ilvl w:val="0"/>
          <w:numId w:val="38"/>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b/>
          <w:bCs/>
          <w:sz w:val="24"/>
          <w:szCs w:val="24"/>
          <w:lang w:val="en-US"/>
        </w:rPr>
        <w:t>Model Scaling</w:t>
      </w:r>
      <w:r w:rsidRPr="005400A5">
        <w:rPr>
          <w:rFonts w:ascii="Times New Roman" w:eastAsia="Times New Roman" w:hAnsi="Times New Roman" w:cs="Times New Roman"/>
          <w:sz w:val="24"/>
          <w:szCs w:val="24"/>
          <w:lang w:val="en-US"/>
        </w:rPr>
        <w:t>: Testing whether larger, more capable models demonstrate improved alignment with human judgment</w:t>
      </w:r>
    </w:p>
    <w:p w14:paraId="337DE7A0"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Ethical Considerations</w:t>
      </w:r>
    </w:p>
    <w:p w14:paraId="002BA3B2" w14:textId="77777777" w:rsidR="005400A5" w:rsidRPr="005400A5" w:rsidRDefault="005400A5" w:rsidP="005400A5">
      <w:pPr>
        <w:numPr>
          <w:ilvl w:val="0"/>
          <w:numId w:val="3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Potential for bias in the LLMs used to classify risk</w:t>
      </w:r>
    </w:p>
    <w:p w14:paraId="25338A7B" w14:textId="77777777" w:rsidR="005400A5" w:rsidRPr="005400A5" w:rsidRDefault="005400A5" w:rsidP="005400A5">
      <w:pPr>
        <w:numPr>
          <w:ilvl w:val="0"/>
          <w:numId w:val="3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lastRenderedPageBreak/>
        <w:t>Implications for workplace roles if automated systems replace human judgment</w:t>
      </w:r>
    </w:p>
    <w:p w14:paraId="4554479C" w14:textId="77777777" w:rsidR="005400A5" w:rsidRPr="005400A5" w:rsidRDefault="005400A5" w:rsidP="005400A5">
      <w:pPr>
        <w:numPr>
          <w:ilvl w:val="0"/>
          <w:numId w:val="3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Privacy concerns related to incident reporting and analysis</w:t>
      </w:r>
    </w:p>
    <w:p w14:paraId="4D4BF301" w14:textId="77777777" w:rsidR="005400A5" w:rsidRPr="005400A5" w:rsidRDefault="005400A5" w:rsidP="005400A5">
      <w:pPr>
        <w:numPr>
          <w:ilvl w:val="0"/>
          <w:numId w:val="39"/>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Responsibility and accountability for safety decisions informed by automated systems</w:t>
      </w:r>
    </w:p>
    <w:p w14:paraId="75B64434" w14:textId="77777777" w:rsidR="005400A5" w:rsidRPr="005400A5" w:rsidRDefault="005400A5" w:rsidP="005400A5">
      <w:pPr>
        <w:spacing w:before="240" w:after="240"/>
        <w:rPr>
          <w:rFonts w:ascii="Times New Roman" w:eastAsia="Times New Roman" w:hAnsi="Times New Roman" w:cs="Times New Roman"/>
          <w:b/>
          <w:bCs/>
          <w:sz w:val="24"/>
          <w:szCs w:val="24"/>
          <w:lang w:val="en-US"/>
        </w:rPr>
      </w:pPr>
      <w:r w:rsidRPr="005400A5">
        <w:rPr>
          <w:rFonts w:ascii="Times New Roman" w:eastAsia="Times New Roman" w:hAnsi="Times New Roman" w:cs="Times New Roman"/>
          <w:b/>
          <w:bCs/>
          <w:sz w:val="24"/>
          <w:szCs w:val="24"/>
          <w:lang w:val="en-US"/>
        </w:rPr>
        <w:t>References</w:t>
      </w:r>
    </w:p>
    <w:p w14:paraId="6C636CBC" w14:textId="77777777" w:rsidR="005400A5" w:rsidRPr="005400A5" w:rsidRDefault="005400A5" w:rsidP="005400A5">
      <w:pPr>
        <w:numPr>
          <w:ilvl w:val="0"/>
          <w:numId w:val="40"/>
        </w:numPr>
        <w:spacing w:before="240" w:after="240"/>
        <w:rPr>
          <w:rFonts w:ascii="Times New Roman" w:eastAsia="Times New Roman" w:hAnsi="Times New Roman" w:cs="Times New Roman"/>
          <w:sz w:val="24"/>
          <w:szCs w:val="24"/>
          <w:lang w:val="en-US"/>
        </w:rPr>
      </w:pPr>
      <w:r w:rsidRPr="005400A5">
        <w:rPr>
          <w:rFonts w:ascii="Times New Roman" w:eastAsia="Times New Roman" w:hAnsi="Times New Roman" w:cs="Times New Roman"/>
          <w:sz w:val="24"/>
          <w:szCs w:val="24"/>
          <w:lang w:val="en-US"/>
        </w:rPr>
        <w:t xml:space="preserve">Mine Safety and Health Administration. </w:t>
      </w:r>
      <w:hyperlink r:id="rId10" w:history="1">
        <w:r w:rsidRPr="005400A5">
          <w:rPr>
            <w:rStyle w:val="Hyperlink"/>
            <w:rFonts w:ascii="Times New Roman" w:eastAsia="Times New Roman" w:hAnsi="Times New Roman" w:cs="Times New Roman"/>
            <w:sz w:val="24"/>
            <w:szCs w:val="24"/>
            <w:lang w:val="en-US"/>
          </w:rPr>
          <w:t>https://www.msha.gov/</w:t>
        </w:r>
      </w:hyperlink>
    </w:p>
    <w:p w14:paraId="3D4F4D3A" w14:textId="77777777" w:rsidR="005400A5" w:rsidRPr="005400A5" w:rsidRDefault="005400A5" w:rsidP="005400A5">
      <w:pPr>
        <w:numPr>
          <w:ilvl w:val="0"/>
          <w:numId w:val="40"/>
        </w:numPr>
        <w:spacing w:before="240" w:after="240"/>
        <w:rPr>
          <w:rFonts w:ascii="Times New Roman" w:eastAsia="Times New Roman" w:hAnsi="Times New Roman" w:cs="Times New Roman"/>
          <w:sz w:val="24"/>
          <w:szCs w:val="24"/>
          <w:lang w:val="fr-FR"/>
        </w:rPr>
      </w:pPr>
      <w:proofErr w:type="spellStart"/>
      <w:r w:rsidRPr="005400A5">
        <w:rPr>
          <w:rFonts w:ascii="Times New Roman" w:eastAsia="Times New Roman" w:hAnsi="Times New Roman" w:cs="Times New Roman"/>
          <w:sz w:val="24"/>
          <w:szCs w:val="24"/>
          <w:lang w:val="fr-FR"/>
        </w:rPr>
        <w:t>OpenAI</w:t>
      </w:r>
      <w:proofErr w:type="spellEnd"/>
      <w:r w:rsidRPr="005400A5">
        <w:rPr>
          <w:rFonts w:ascii="Times New Roman" w:eastAsia="Times New Roman" w:hAnsi="Times New Roman" w:cs="Times New Roman"/>
          <w:sz w:val="24"/>
          <w:szCs w:val="24"/>
          <w:lang w:val="fr-FR"/>
        </w:rPr>
        <w:t xml:space="preserve"> Documentation. </w:t>
      </w:r>
      <w:hyperlink r:id="rId11" w:history="1">
        <w:r w:rsidRPr="005400A5">
          <w:rPr>
            <w:rStyle w:val="Hyperlink"/>
            <w:rFonts w:ascii="Times New Roman" w:eastAsia="Times New Roman" w:hAnsi="Times New Roman" w:cs="Times New Roman"/>
            <w:sz w:val="24"/>
            <w:szCs w:val="24"/>
            <w:lang w:val="fr-FR"/>
          </w:rPr>
          <w:t>https://platform.openai.com/docs/guides/text-generation/how-should-i-set-the-temperature-parameter</w:t>
        </w:r>
      </w:hyperlink>
    </w:p>
    <w:p w14:paraId="2F98EB58" w14:textId="7814269A" w:rsidR="004C4CD6" w:rsidRPr="005400A5" w:rsidRDefault="004C4CD6" w:rsidP="00A75452">
      <w:pPr>
        <w:spacing w:before="240" w:after="240"/>
        <w:rPr>
          <w:rFonts w:ascii="Times New Roman" w:eastAsia="Times New Roman" w:hAnsi="Times New Roman" w:cs="Times New Roman"/>
          <w:sz w:val="24"/>
          <w:szCs w:val="24"/>
          <w:lang w:val="fr-FR"/>
        </w:rPr>
      </w:pPr>
    </w:p>
    <w:sectPr w:rsidR="004C4CD6" w:rsidRPr="005400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3ACAA905-76DA-4CAE-8CFC-389D143FC748}"/>
  </w:font>
  <w:font w:name="Aptos">
    <w:charset w:val="00"/>
    <w:family w:val="swiss"/>
    <w:pitch w:val="variable"/>
    <w:sig w:usb0="20000287" w:usb1="00000003" w:usb2="00000000" w:usb3="00000000" w:csb0="0000019F" w:csb1="00000000"/>
    <w:embedRegular r:id="rId2" w:fontKey="{91829E99-2C91-4692-B211-6C01AEA8F9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5AB"/>
    <w:multiLevelType w:val="multilevel"/>
    <w:tmpl w:val="8228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933BF"/>
    <w:multiLevelType w:val="multilevel"/>
    <w:tmpl w:val="D6E2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53D5"/>
    <w:multiLevelType w:val="multilevel"/>
    <w:tmpl w:val="C0E6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04CA3"/>
    <w:multiLevelType w:val="multilevel"/>
    <w:tmpl w:val="A81E1F0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88528F"/>
    <w:multiLevelType w:val="multilevel"/>
    <w:tmpl w:val="1524866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31AF0"/>
    <w:multiLevelType w:val="multilevel"/>
    <w:tmpl w:val="4F88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71E61"/>
    <w:multiLevelType w:val="multilevel"/>
    <w:tmpl w:val="6EEE10B6"/>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123EDE"/>
    <w:multiLevelType w:val="multilevel"/>
    <w:tmpl w:val="272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75D77"/>
    <w:multiLevelType w:val="multilevel"/>
    <w:tmpl w:val="BD3A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64968"/>
    <w:multiLevelType w:val="multilevel"/>
    <w:tmpl w:val="CE762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666187"/>
    <w:multiLevelType w:val="multilevel"/>
    <w:tmpl w:val="76AE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339D2"/>
    <w:multiLevelType w:val="multilevel"/>
    <w:tmpl w:val="D86C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F10E7"/>
    <w:multiLevelType w:val="multilevel"/>
    <w:tmpl w:val="5036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2B44A6"/>
    <w:multiLevelType w:val="multilevel"/>
    <w:tmpl w:val="BEA417D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F875FE"/>
    <w:multiLevelType w:val="multilevel"/>
    <w:tmpl w:val="EA72A49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054B74"/>
    <w:multiLevelType w:val="multilevel"/>
    <w:tmpl w:val="C8CE42B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8D46BC"/>
    <w:multiLevelType w:val="multilevel"/>
    <w:tmpl w:val="C3C040B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42512A"/>
    <w:multiLevelType w:val="multilevel"/>
    <w:tmpl w:val="02C0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5B22DC"/>
    <w:multiLevelType w:val="multilevel"/>
    <w:tmpl w:val="109C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72FD4"/>
    <w:multiLevelType w:val="multilevel"/>
    <w:tmpl w:val="24E0054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4D4B87"/>
    <w:multiLevelType w:val="multilevel"/>
    <w:tmpl w:val="8604B77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A0831"/>
    <w:multiLevelType w:val="multilevel"/>
    <w:tmpl w:val="D9400E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5B3935"/>
    <w:multiLevelType w:val="multilevel"/>
    <w:tmpl w:val="A846186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681E2C"/>
    <w:multiLevelType w:val="multilevel"/>
    <w:tmpl w:val="4B149656"/>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9126A6"/>
    <w:multiLevelType w:val="multilevel"/>
    <w:tmpl w:val="EDF8C0F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A20D75"/>
    <w:multiLevelType w:val="multilevel"/>
    <w:tmpl w:val="0D724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1D466E"/>
    <w:multiLevelType w:val="multilevel"/>
    <w:tmpl w:val="7416CE3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FC77E1"/>
    <w:multiLevelType w:val="multilevel"/>
    <w:tmpl w:val="93F4917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0A55C36"/>
    <w:multiLevelType w:val="multilevel"/>
    <w:tmpl w:val="9D065C4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E7567A"/>
    <w:multiLevelType w:val="multilevel"/>
    <w:tmpl w:val="A93272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A438B4"/>
    <w:multiLevelType w:val="multilevel"/>
    <w:tmpl w:val="0B228BF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110198"/>
    <w:multiLevelType w:val="multilevel"/>
    <w:tmpl w:val="C732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666FAE"/>
    <w:multiLevelType w:val="multilevel"/>
    <w:tmpl w:val="8D8012E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A46B60"/>
    <w:multiLevelType w:val="multilevel"/>
    <w:tmpl w:val="FD368E2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1D2575"/>
    <w:multiLevelType w:val="multilevel"/>
    <w:tmpl w:val="6B0E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4C699B"/>
    <w:multiLevelType w:val="multilevel"/>
    <w:tmpl w:val="6EE833F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0D767F"/>
    <w:multiLevelType w:val="multilevel"/>
    <w:tmpl w:val="5FA6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E8597D"/>
    <w:multiLevelType w:val="multilevel"/>
    <w:tmpl w:val="D6FC2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B4E3CA8"/>
    <w:multiLevelType w:val="multilevel"/>
    <w:tmpl w:val="8FBE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84124C"/>
    <w:multiLevelType w:val="multilevel"/>
    <w:tmpl w:val="439043B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388304">
    <w:abstractNumId w:val="4"/>
  </w:num>
  <w:num w:numId="2" w16cid:durableId="163320803">
    <w:abstractNumId w:val="6"/>
  </w:num>
  <w:num w:numId="3" w16cid:durableId="1254321899">
    <w:abstractNumId w:val="23"/>
  </w:num>
  <w:num w:numId="4" w16cid:durableId="1494447798">
    <w:abstractNumId w:val="25"/>
  </w:num>
  <w:num w:numId="5" w16cid:durableId="1256598132">
    <w:abstractNumId w:val="15"/>
  </w:num>
  <w:num w:numId="6" w16cid:durableId="367725453">
    <w:abstractNumId w:val="24"/>
  </w:num>
  <w:num w:numId="7" w16cid:durableId="410856169">
    <w:abstractNumId w:val="26"/>
  </w:num>
  <w:num w:numId="8" w16cid:durableId="1040668755">
    <w:abstractNumId w:val="16"/>
  </w:num>
  <w:num w:numId="9" w16cid:durableId="1251542986">
    <w:abstractNumId w:val="33"/>
  </w:num>
  <w:num w:numId="10" w16cid:durableId="1997681702">
    <w:abstractNumId w:val="14"/>
  </w:num>
  <w:num w:numId="11" w16cid:durableId="326791275">
    <w:abstractNumId w:val="39"/>
  </w:num>
  <w:num w:numId="12" w16cid:durableId="64883331">
    <w:abstractNumId w:val="9"/>
  </w:num>
  <w:num w:numId="13" w16cid:durableId="1092625075">
    <w:abstractNumId w:val="37"/>
  </w:num>
  <w:num w:numId="14" w16cid:durableId="212545953">
    <w:abstractNumId w:val="32"/>
  </w:num>
  <w:num w:numId="15" w16cid:durableId="17781070">
    <w:abstractNumId w:val="13"/>
  </w:num>
  <w:num w:numId="16" w16cid:durableId="119496230">
    <w:abstractNumId w:val="21"/>
  </w:num>
  <w:num w:numId="17" w16cid:durableId="141509879">
    <w:abstractNumId w:val="29"/>
  </w:num>
  <w:num w:numId="18" w16cid:durableId="942735436">
    <w:abstractNumId w:val="35"/>
  </w:num>
  <w:num w:numId="19" w16cid:durableId="1158111611">
    <w:abstractNumId w:val="38"/>
  </w:num>
  <w:num w:numId="20" w16cid:durableId="202713561">
    <w:abstractNumId w:val="22"/>
  </w:num>
  <w:num w:numId="21" w16cid:durableId="1914117912">
    <w:abstractNumId w:val="27"/>
  </w:num>
  <w:num w:numId="22" w16cid:durableId="1690139142">
    <w:abstractNumId w:val="3"/>
  </w:num>
  <w:num w:numId="23" w16cid:durableId="1132594985">
    <w:abstractNumId w:val="30"/>
  </w:num>
  <w:num w:numId="24" w16cid:durableId="954335518">
    <w:abstractNumId w:val="2"/>
  </w:num>
  <w:num w:numId="25" w16cid:durableId="1687170421">
    <w:abstractNumId w:val="28"/>
  </w:num>
  <w:num w:numId="26" w16cid:durableId="1611931203">
    <w:abstractNumId w:val="19"/>
  </w:num>
  <w:num w:numId="27" w16cid:durableId="680622952">
    <w:abstractNumId w:val="20"/>
  </w:num>
  <w:num w:numId="28" w16cid:durableId="1298531613">
    <w:abstractNumId w:val="5"/>
  </w:num>
  <w:num w:numId="29" w16cid:durableId="773482579">
    <w:abstractNumId w:val="7"/>
  </w:num>
  <w:num w:numId="30" w16cid:durableId="1431467516">
    <w:abstractNumId w:val="18"/>
  </w:num>
  <w:num w:numId="31" w16cid:durableId="1827211141">
    <w:abstractNumId w:val="17"/>
  </w:num>
  <w:num w:numId="32" w16cid:durableId="1732462402">
    <w:abstractNumId w:val="36"/>
  </w:num>
  <w:num w:numId="33" w16cid:durableId="1956137348">
    <w:abstractNumId w:val="34"/>
  </w:num>
  <w:num w:numId="34" w16cid:durableId="265617678">
    <w:abstractNumId w:val="8"/>
  </w:num>
  <w:num w:numId="35" w16cid:durableId="593248831">
    <w:abstractNumId w:val="1"/>
  </w:num>
  <w:num w:numId="36" w16cid:durableId="891423117">
    <w:abstractNumId w:val="12"/>
  </w:num>
  <w:num w:numId="37" w16cid:durableId="336268091">
    <w:abstractNumId w:val="10"/>
  </w:num>
  <w:num w:numId="38" w16cid:durableId="569730499">
    <w:abstractNumId w:val="0"/>
  </w:num>
  <w:num w:numId="39" w16cid:durableId="263000861">
    <w:abstractNumId w:val="11"/>
  </w:num>
  <w:num w:numId="40" w16cid:durableId="4311738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D6"/>
    <w:rsid w:val="000F370A"/>
    <w:rsid w:val="001A5C76"/>
    <w:rsid w:val="004C4CD6"/>
    <w:rsid w:val="005400A5"/>
    <w:rsid w:val="005B50BC"/>
    <w:rsid w:val="006B032F"/>
    <w:rsid w:val="0070172B"/>
    <w:rsid w:val="007421FC"/>
    <w:rsid w:val="0094100B"/>
    <w:rsid w:val="00A01879"/>
    <w:rsid w:val="00A75452"/>
    <w:rsid w:val="00A77B86"/>
    <w:rsid w:val="00AD12A1"/>
    <w:rsid w:val="00B35702"/>
    <w:rsid w:val="00C32DC9"/>
    <w:rsid w:val="00D814AA"/>
    <w:rsid w:val="00E93B9B"/>
    <w:rsid w:val="00EE19F0"/>
    <w:rsid w:val="00F8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F98EB54"/>
  <w15:docId w15:val="{70DBD0D4-A788-4E04-A5DC-F43C6C7D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AA"/>
    <w:rPr>
      <w:lang w:val="en" w:eastAsia="zh-CN"/>
    </w:rPr>
  </w:style>
  <w:style w:type="paragraph" w:styleId="Heading1">
    <w:name w:val="heading 1"/>
    <w:basedOn w:val="Normal"/>
    <w:next w:val="Normal"/>
    <w:link w:val="Heading1Char"/>
    <w:uiPriority w:val="9"/>
    <w:qFormat/>
    <w:rsid w:val="00B0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4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3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3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3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3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4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3D6"/>
    <w:rPr>
      <w:rFonts w:eastAsiaTheme="majorEastAsia" w:cstheme="majorBidi"/>
      <w:color w:val="272727" w:themeColor="text1" w:themeTint="D8"/>
    </w:rPr>
  </w:style>
  <w:style w:type="character" w:customStyle="1" w:styleId="TitleChar">
    <w:name w:val="Title Char"/>
    <w:basedOn w:val="DefaultParagraphFont"/>
    <w:link w:val="Title"/>
    <w:uiPriority w:val="10"/>
    <w:rsid w:val="00B0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B0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3D6"/>
    <w:pPr>
      <w:spacing w:before="160"/>
      <w:jc w:val="center"/>
    </w:pPr>
    <w:rPr>
      <w:i/>
      <w:iCs/>
      <w:color w:val="404040" w:themeColor="text1" w:themeTint="BF"/>
    </w:rPr>
  </w:style>
  <w:style w:type="character" w:customStyle="1" w:styleId="QuoteChar">
    <w:name w:val="Quote Char"/>
    <w:basedOn w:val="DefaultParagraphFont"/>
    <w:link w:val="Quote"/>
    <w:uiPriority w:val="29"/>
    <w:rsid w:val="00B043D6"/>
    <w:rPr>
      <w:i/>
      <w:iCs/>
      <w:color w:val="404040" w:themeColor="text1" w:themeTint="BF"/>
    </w:rPr>
  </w:style>
  <w:style w:type="paragraph" w:styleId="ListParagraph">
    <w:name w:val="List Paragraph"/>
    <w:basedOn w:val="Normal"/>
    <w:uiPriority w:val="34"/>
    <w:qFormat/>
    <w:rsid w:val="00B043D6"/>
    <w:pPr>
      <w:ind w:left="720"/>
      <w:contextualSpacing/>
    </w:pPr>
  </w:style>
  <w:style w:type="character" w:styleId="IntenseEmphasis">
    <w:name w:val="Intense Emphasis"/>
    <w:basedOn w:val="DefaultParagraphFont"/>
    <w:uiPriority w:val="21"/>
    <w:qFormat/>
    <w:rsid w:val="00B043D6"/>
    <w:rPr>
      <w:i/>
      <w:iCs/>
      <w:color w:val="0F4761" w:themeColor="accent1" w:themeShade="BF"/>
    </w:rPr>
  </w:style>
  <w:style w:type="paragraph" w:styleId="IntenseQuote">
    <w:name w:val="Intense Quote"/>
    <w:basedOn w:val="Normal"/>
    <w:next w:val="Normal"/>
    <w:link w:val="IntenseQuoteChar"/>
    <w:uiPriority w:val="30"/>
    <w:qFormat/>
    <w:rsid w:val="00B0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3D6"/>
    <w:rPr>
      <w:i/>
      <w:iCs/>
      <w:color w:val="0F4761" w:themeColor="accent1" w:themeShade="BF"/>
    </w:rPr>
  </w:style>
  <w:style w:type="character" w:styleId="IntenseReference">
    <w:name w:val="Intense Reference"/>
    <w:basedOn w:val="DefaultParagraphFont"/>
    <w:uiPriority w:val="32"/>
    <w:qFormat/>
    <w:rsid w:val="00B043D6"/>
    <w:rPr>
      <w:b/>
      <w:bCs/>
      <w:smallCaps/>
      <w:color w:val="0F4761" w:themeColor="accent1" w:themeShade="BF"/>
      <w:spacing w:val="5"/>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Hyperlink">
    <w:name w:val="Hyperlink"/>
    <w:basedOn w:val="DefaultParagraphFont"/>
    <w:uiPriority w:val="99"/>
    <w:unhideWhenUsed/>
    <w:rsid w:val="005400A5"/>
    <w:rPr>
      <w:color w:val="467886" w:themeColor="hyperlink"/>
      <w:u w:val="single"/>
    </w:rPr>
  </w:style>
  <w:style w:type="character" w:styleId="UnresolvedMention">
    <w:name w:val="Unresolved Mention"/>
    <w:basedOn w:val="DefaultParagraphFont"/>
    <w:uiPriority w:val="99"/>
    <w:semiHidden/>
    <w:unhideWhenUsed/>
    <w:rsid w:val="0054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992375">
      <w:bodyDiv w:val="1"/>
      <w:marLeft w:val="0"/>
      <w:marRight w:val="0"/>
      <w:marTop w:val="0"/>
      <w:marBottom w:val="0"/>
      <w:divBdr>
        <w:top w:val="none" w:sz="0" w:space="0" w:color="auto"/>
        <w:left w:val="none" w:sz="0" w:space="0" w:color="auto"/>
        <w:bottom w:val="none" w:sz="0" w:space="0" w:color="auto"/>
        <w:right w:val="none" w:sz="0" w:space="0" w:color="auto"/>
      </w:divBdr>
      <w:divsChild>
        <w:div w:id="1979527358">
          <w:marLeft w:val="0"/>
          <w:marRight w:val="0"/>
          <w:marTop w:val="0"/>
          <w:marBottom w:val="0"/>
          <w:divBdr>
            <w:top w:val="none" w:sz="0" w:space="0" w:color="auto"/>
            <w:left w:val="none" w:sz="0" w:space="0" w:color="auto"/>
            <w:bottom w:val="none" w:sz="0" w:space="0" w:color="auto"/>
            <w:right w:val="none" w:sz="0" w:space="0" w:color="auto"/>
          </w:divBdr>
          <w:divsChild>
            <w:div w:id="20953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7202">
      <w:bodyDiv w:val="1"/>
      <w:marLeft w:val="0"/>
      <w:marRight w:val="0"/>
      <w:marTop w:val="0"/>
      <w:marBottom w:val="0"/>
      <w:divBdr>
        <w:top w:val="none" w:sz="0" w:space="0" w:color="auto"/>
        <w:left w:val="none" w:sz="0" w:space="0" w:color="auto"/>
        <w:bottom w:val="none" w:sz="0" w:space="0" w:color="auto"/>
        <w:right w:val="none" w:sz="0" w:space="0" w:color="auto"/>
      </w:divBdr>
    </w:div>
    <w:div w:id="490368245">
      <w:bodyDiv w:val="1"/>
      <w:marLeft w:val="0"/>
      <w:marRight w:val="0"/>
      <w:marTop w:val="0"/>
      <w:marBottom w:val="0"/>
      <w:divBdr>
        <w:top w:val="none" w:sz="0" w:space="0" w:color="auto"/>
        <w:left w:val="none" w:sz="0" w:space="0" w:color="auto"/>
        <w:bottom w:val="none" w:sz="0" w:space="0" w:color="auto"/>
        <w:right w:val="none" w:sz="0" w:space="0" w:color="auto"/>
      </w:divBdr>
    </w:div>
    <w:div w:id="1309937891">
      <w:bodyDiv w:val="1"/>
      <w:marLeft w:val="0"/>
      <w:marRight w:val="0"/>
      <w:marTop w:val="0"/>
      <w:marBottom w:val="0"/>
      <w:divBdr>
        <w:top w:val="none" w:sz="0" w:space="0" w:color="auto"/>
        <w:left w:val="none" w:sz="0" w:space="0" w:color="auto"/>
        <w:bottom w:val="none" w:sz="0" w:space="0" w:color="auto"/>
        <w:right w:val="none" w:sz="0" w:space="0" w:color="auto"/>
      </w:divBdr>
      <w:divsChild>
        <w:div w:id="2053115555">
          <w:marLeft w:val="0"/>
          <w:marRight w:val="0"/>
          <w:marTop w:val="0"/>
          <w:marBottom w:val="0"/>
          <w:divBdr>
            <w:top w:val="none" w:sz="0" w:space="0" w:color="auto"/>
            <w:left w:val="none" w:sz="0" w:space="0" w:color="auto"/>
            <w:bottom w:val="none" w:sz="0" w:space="0" w:color="auto"/>
            <w:right w:val="none" w:sz="0" w:space="0" w:color="auto"/>
          </w:divBdr>
          <w:divsChild>
            <w:div w:id="1489596150">
              <w:marLeft w:val="0"/>
              <w:marRight w:val="0"/>
              <w:marTop w:val="0"/>
              <w:marBottom w:val="0"/>
              <w:divBdr>
                <w:top w:val="none" w:sz="0" w:space="0" w:color="auto"/>
                <w:left w:val="none" w:sz="0" w:space="0" w:color="auto"/>
                <w:bottom w:val="none" w:sz="0" w:space="0" w:color="auto"/>
                <w:right w:val="none" w:sz="0" w:space="0" w:color="auto"/>
              </w:divBdr>
            </w:div>
          </w:divsChild>
        </w:div>
        <w:div w:id="1603338898">
          <w:marLeft w:val="0"/>
          <w:marRight w:val="0"/>
          <w:marTop w:val="0"/>
          <w:marBottom w:val="0"/>
          <w:divBdr>
            <w:top w:val="none" w:sz="0" w:space="0" w:color="auto"/>
            <w:left w:val="none" w:sz="0" w:space="0" w:color="auto"/>
            <w:bottom w:val="none" w:sz="0" w:space="0" w:color="auto"/>
            <w:right w:val="none" w:sz="0" w:space="0" w:color="auto"/>
          </w:divBdr>
          <w:divsChild>
            <w:div w:id="688750378">
              <w:marLeft w:val="0"/>
              <w:marRight w:val="0"/>
              <w:marTop w:val="0"/>
              <w:marBottom w:val="0"/>
              <w:divBdr>
                <w:top w:val="none" w:sz="0" w:space="0" w:color="auto"/>
                <w:left w:val="none" w:sz="0" w:space="0" w:color="auto"/>
                <w:bottom w:val="none" w:sz="0" w:space="0" w:color="auto"/>
                <w:right w:val="none" w:sz="0" w:space="0" w:color="auto"/>
              </w:divBdr>
            </w:div>
            <w:div w:id="374545949">
              <w:marLeft w:val="0"/>
              <w:marRight w:val="0"/>
              <w:marTop w:val="0"/>
              <w:marBottom w:val="0"/>
              <w:divBdr>
                <w:top w:val="none" w:sz="0" w:space="0" w:color="auto"/>
                <w:left w:val="none" w:sz="0" w:space="0" w:color="auto"/>
                <w:bottom w:val="none" w:sz="0" w:space="0" w:color="auto"/>
                <w:right w:val="none" w:sz="0" w:space="0" w:color="auto"/>
              </w:divBdr>
            </w:div>
          </w:divsChild>
        </w:div>
        <w:div w:id="1089041177">
          <w:marLeft w:val="0"/>
          <w:marRight w:val="0"/>
          <w:marTop w:val="0"/>
          <w:marBottom w:val="0"/>
          <w:divBdr>
            <w:top w:val="none" w:sz="0" w:space="0" w:color="auto"/>
            <w:left w:val="none" w:sz="0" w:space="0" w:color="auto"/>
            <w:bottom w:val="none" w:sz="0" w:space="0" w:color="auto"/>
            <w:right w:val="none" w:sz="0" w:space="0" w:color="auto"/>
          </w:divBdr>
          <w:divsChild>
            <w:div w:id="488448978">
              <w:marLeft w:val="0"/>
              <w:marRight w:val="0"/>
              <w:marTop w:val="0"/>
              <w:marBottom w:val="0"/>
              <w:divBdr>
                <w:top w:val="none" w:sz="0" w:space="0" w:color="auto"/>
                <w:left w:val="none" w:sz="0" w:space="0" w:color="auto"/>
                <w:bottom w:val="none" w:sz="0" w:space="0" w:color="auto"/>
                <w:right w:val="none" w:sz="0" w:space="0" w:color="auto"/>
              </w:divBdr>
            </w:div>
            <w:div w:id="1167983067">
              <w:marLeft w:val="0"/>
              <w:marRight w:val="0"/>
              <w:marTop w:val="0"/>
              <w:marBottom w:val="0"/>
              <w:divBdr>
                <w:top w:val="none" w:sz="0" w:space="0" w:color="auto"/>
                <w:left w:val="none" w:sz="0" w:space="0" w:color="auto"/>
                <w:bottom w:val="none" w:sz="0" w:space="0" w:color="auto"/>
                <w:right w:val="none" w:sz="0" w:space="0" w:color="auto"/>
              </w:divBdr>
            </w:div>
          </w:divsChild>
        </w:div>
        <w:div w:id="2080056438">
          <w:marLeft w:val="0"/>
          <w:marRight w:val="0"/>
          <w:marTop w:val="0"/>
          <w:marBottom w:val="0"/>
          <w:divBdr>
            <w:top w:val="none" w:sz="0" w:space="0" w:color="auto"/>
            <w:left w:val="none" w:sz="0" w:space="0" w:color="auto"/>
            <w:bottom w:val="none" w:sz="0" w:space="0" w:color="auto"/>
            <w:right w:val="none" w:sz="0" w:space="0" w:color="auto"/>
          </w:divBdr>
          <w:divsChild>
            <w:div w:id="1386832429">
              <w:marLeft w:val="0"/>
              <w:marRight w:val="0"/>
              <w:marTop w:val="0"/>
              <w:marBottom w:val="0"/>
              <w:divBdr>
                <w:top w:val="none" w:sz="0" w:space="0" w:color="auto"/>
                <w:left w:val="none" w:sz="0" w:space="0" w:color="auto"/>
                <w:bottom w:val="none" w:sz="0" w:space="0" w:color="auto"/>
                <w:right w:val="none" w:sz="0" w:space="0" w:color="auto"/>
              </w:divBdr>
            </w:div>
            <w:div w:id="125975095">
              <w:marLeft w:val="0"/>
              <w:marRight w:val="0"/>
              <w:marTop w:val="0"/>
              <w:marBottom w:val="0"/>
              <w:divBdr>
                <w:top w:val="none" w:sz="0" w:space="0" w:color="auto"/>
                <w:left w:val="none" w:sz="0" w:space="0" w:color="auto"/>
                <w:bottom w:val="none" w:sz="0" w:space="0" w:color="auto"/>
                <w:right w:val="none" w:sz="0" w:space="0" w:color="auto"/>
              </w:divBdr>
            </w:div>
          </w:divsChild>
        </w:div>
        <w:div w:id="1773933989">
          <w:marLeft w:val="0"/>
          <w:marRight w:val="0"/>
          <w:marTop w:val="0"/>
          <w:marBottom w:val="0"/>
          <w:divBdr>
            <w:top w:val="none" w:sz="0" w:space="0" w:color="auto"/>
            <w:left w:val="none" w:sz="0" w:space="0" w:color="auto"/>
            <w:bottom w:val="none" w:sz="0" w:space="0" w:color="auto"/>
            <w:right w:val="none" w:sz="0" w:space="0" w:color="auto"/>
          </w:divBdr>
          <w:divsChild>
            <w:div w:id="2009408034">
              <w:marLeft w:val="0"/>
              <w:marRight w:val="0"/>
              <w:marTop w:val="0"/>
              <w:marBottom w:val="0"/>
              <w:divBdr>
                <w:top w:val="none" w:sz="0" w:space="0" w:color="auto"/>
                <w:left w:val="none" w:sz="0" w:space="0" w:color="auto"/>
                <w:bottom w:val="none" w:sz="0" w:space="0" w:color="auto"/>
                <w:right w:val="none" w:sz="0" w:space="0" w:color="auto"/>
              </w:divBdr>
            </w:div>
            <w:div w:id="380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0679">
      <w:bodyDiv w:val="1"/>
      <w:marLeft w:val="0"/>
      <w:marRight w:val="0"/>
      <w:marTop w:val="0"/>
      <w:marBottom w:val="0"/>
      <w:divBdr>
        <w:top w:val="none" w:sz="0" w:space="0" w:color="auto"/>
        <w:left w:val="none" w:sz="0" w:space="0" w:color="auto"/>
        <w:bottom w:val="none" w:sz="0" w:space="0" w:color="auto"/>
        <w:right w:val="none" w:sz="0" w:space="0" w:color="auto"/>
      </w:divBdr>
    </w:div>
    <w:div w:id="1738431524">
      <w:bodyDiv w:val="1"/>
      <w:marLeft w:val="0"/>
      <w:marRight w:val="0"/>
      <w:marTop w:val="0"/>
      <w:marBottom w:val="0"/>
      <w:divBdr>
        <w:top w:val="none" w:sz="0" w:space="0" w:color="auto"/>
        <w:left w:val="none" w:sz="0" w:space="0" w:color="auto"/>
        <w:bottom w:val="none" w:sz="0" w:space="0" w:color="auto"/>
        <w:right w:val="none" w:sz="0" w:space="0" w:color="auto"/>
      </w:divBdr>
      <w:divsChild>
        <w:div w:id="1214384830">
          <w:marLeft w:val="0"/>
          <w:marRight w:val="0"/>
          <w:marTop w:val="0"/>
          <w:marBottom w:val="0"/>
          <w:divBdr>
            <w:top w:val="none" w:sz="0" w:space="0" w:color="auto"/>
            <w:left w:val="none" w:sz="0" w:space="0" w:color="auto"/>
            <w:bottom w:val="none" w:sz="0" w:space="0" w:color="auto"/>
            <w:right w:val="none" w:sz="0" w:space="0" w:color="auto"/>
          </w:divBdr>
          <w:divsChild>
            <w:div w:id="1168669106">
              <w:marLeft w:val="0"/>
              <w:marRight w:val="0"/>
              <w:marTop w:val="0"/>
              <w:marBottom w:val="0"/>
              <w:divBdr>
                <w:top w:val="none" w:sz="0" w:space="0" w:color="auto"/>
                <w:left w:val="none" w:sz="0" w:space="0" w:color="auto"/>
                <w:bottom w:val="none" w:sz="0" w:space="0" w:color="auto"/>
                <w:right w:val="none" w:sz="0" w:space="0" w:color="auto"/>
              </w:divBdr>
            </w:div>
          </w:divsChild>
        </w:div>
        <w:div w:id="1746486251">
          <w:marLeft w:val="0"/>
          <w:marRight w:val="0"/>
          <w:marTop w:val="0"/>
          <w:marBottom w:val="0"/>
          <w:divBdr>
            <w:top w:val="none" w:sz="0" w:space="0" w:color="auto"/>
            <w:left w:val="none" w:sz="0" w:space="0" w:color="auto"/>
            <w:bottom w:val="none" w:sz="0" w:space="0" w:color="auto"/>
            <w:right w:val="none" w:sz="0" w:space="0" w:color="auto"/>
          </w:divBdr>
          <w:divsChild>
            <w:div w:id="685600353">
              <w:marLeft w:val="0"/>
              <w:marRight w:val="0"/>
              <w:marTop w:val="0"/>
              <w:marBottom w:val="0"/>
              <w:divBdr>
                <w:top w:val="none" w:sz="0" w:space="0" w:color="auto"/>
                <w:left w:val="none" w:sz="0" w:space="0" w:color="auto"/>
                <w:bottom w:val="none" w:sz="0" w:space="0" w:color="auto"/>
                <w:right w:val="none" w:sz="0" w:space="0" w:color="auto"/>
              </w:divBdr>
            </w:div>
            <w:div w:id="565409700">
              <w:marLeft w:val="0"/>
              <w:marRight w:val="0"/>
              <w:marTop w:val="0"/>
              <w:marBottom w:val="0"/>
              <w:divBdr>
                <w:top w:val="none" w:sz="0" w:space="0" w:color="auto"/>
                <w:left w:val="none" w:sz="0" w:space="0" w:color="auto"/>
                <w:bottom w:val="none" w:sz="0" w:space="0" w:color="auto"/>
                <w:right w:val="none" w:sz="0" w:space="0" w:color="auto"/>
              </w:divBdr>
            </w:div>
          </w:divsChild>
        </w:div>
        <w:div w:id="933250273">
          <w:marLeft w:val="0"/>
          <w:marRight w:val="0"/>
          <w:marTop w:val="0"/>
          <w:marBottom w:val="0"/>
          <w:divBdr>
            <w:top w:val="none" w:sz="0" w:space="0" w:color="auto"/>
            <w:left w:val="none" w:sz="0" w:space="0" w:color="auto"/>
            <w:bottom w:val="none" w:sz="0" w:space="0" w:color="auto"/>
            <w:right w:val="none" w:sz="0" w:space="0" w:color="auto"/>
          </w:divBdr>
          <w:divsChild>
            <w:div w:id="999387677">
              <w:marLeft w:val="0"/>
              <w:marRight w:val="0"/>
              <w:marTop w:val="0"/>
              <w:marBottom w:val="0"/>
              <w:divBdr>
                <w:top w:val="none" w:sz="0" w:space="0" w:color="auto"/>
                <w:left w:val="none" w:sz="0" w:space="0" w:color="auto"/>
                <w:bottom w:val="none" w:sz="0" w:space="0" w:color="auto"/>
                <w:right w:val="none" w:sz="0" w:space="0" w:color="auto"/>
              </w:divBdr>
            </w:div>
            <w:div w:id="1703825075">
              <w:marLeft w:val="0"/>
              <w:marRight w:val="0"/>
              <w:marTop w:val="0"/>
              <w:marBottom w:val="0"/>
              <w:divBdr>
                <w:top w:val="none" w:sz="0" w:space="0" w:color="auto"/>
                <w:left w:val="none" w:sz="0" w:space="0" w:color="auto"/>
                <w:bottom w:val="none" w:sz="0" w:space="0" w:color="auto"/>
                <w:right w:val="none" w:sz="0" w:space="0" w:color="auto"/>
              </w:divBdr>
            </w:div>
          </w:divsChild>
        </w:div>
        <w:div w:id="834687275">
          <w:marLeft w:val="0"/>
          <w:marRight w:val="0"/>
          <w:marTop w:val="0"/>
          <w:marBottom w:val="0"/>
          <w:divBdr>
            <w:top w:val="none" w:sz="0" w:space="0" w:color="auto"/>
            <w:left w:val="none" w:sz="0" w:space="0" w:color="auto"/>
            <w:bottom w:val="none" w:sz="0" w:space="0" w:color="auto"/>
            <w:right w:val="none" w:sz="0" w:space="0" w:color="auto"/>
          </w:divBdr>
          <w:divsChild>
            <w:div w:id="1613852923">
              <w:marLeft w:val="0"/>
              <w:marRight w:val="0"/>
              <w:marTop w:val="0"/>
              <w:marBottom w:val="0"/>
              <w:divBdr>
                <w:top w:val="none" w:sz="0" w:space="0" w:color="auto"/>
                <w:left w:val="none" w:sz="0" w:space="0" w:color="auto"/>
                <w:bottom w:val="none" w:sz="0" w:space="0" w:color="auto"/>
                <w:right w:val="none" w:sz="0" w:space="0" w:color="auto"/>
              </w:divBdr>
            </w:div>
            <w:div w:id="1803378743">
              <w:marLeft w:val="0"/>
              <w:marRight w:val="0"/>
              <w:marTop w:val="0"/>
              <w:marBottom w:val="0"/>
              <w:divBdr>
                <w:top w:val="none" w:sz="0" w:space="0" w:color="auto"/>
                <w:left w:val="none" w:sz="0" w:space="0" w:color="auto"/>
                <w:bottom w:val="none" w:sz="0" w:space="0" w:color="auto"/>
                <w:right w:val="none" w:sz="0" w:space="0" w:color="auto"/>
              </w:divBdr>
            </w:div>
          </w:divsChild>
        </w:div>
        <w:div w:id="784885955">
          <w:marLeft w:val="0"/>
          <w:marRight w:val="0"/>
          <w:marTop w:val="0"/>
          <w:marBottom w:val="0"/>
          <w:divBdr>
            <w:top w:val="none" w:sz="0" w:space="0" w:color="auto"/>
            <w:left w:val="none" w:sz="0" w:space="0" w:color="auto"/>
            <w:bottom w:val="none" w:sz="0" w:space="0" w:color="auto"/>
            <w:right w:val="none" w:sz="0" w:space="0" w:color="auto"/>
          </w:divBdr>
          <w:divsChild>
            <w:div w:id="239558319">
              <w:marLeft w:val="0"/>
              <w:marRight w:val="0"/>
              <w:marTop w:val="0"/>
              <w:marBottom w:val="0"/>
              <w:divBdr>
                <w:top w:val="none" w:sz="0" w:space="0" w:color="auto"/>
                <w:left w:val="none" w:sz="0" w:space="0" w:color="auto"/>
                <w:bottom w:val="none" w:sz="0" w:space="0" w:color="auto"/>
                <w:right w:val="none" w:sz="0" w:space="0" w:color="auto"/>
              </w:divBdr>
            </w:div>
            <w:div w:id="1466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3986">
      <w:bodyDiv w:val="1"/>
      <w:marLeft w:val="0"/>
      <w:marRight w:val="0"/>
      <w:marTop w:val="0"/>
      <w:marBottom w:val="0"/>
      <w:divBdr>
        <w:top w:val="none" w:sz="0" w:space="0" w:color="auto"/>
        <w:left w:val="none" w:sz="0" w:space="0" w:color="auto"/>
        <w:bottom w:val="none" w:sz="0" w:space="0" w:color="auto"/>
        <w:right w:val="none" w:sz="0" w:space="0" w:color="auto"/>
      </w:divBdr>
      <w:divsChild>
        <w:div w:id="325714697">
          <w:marLeft w:val="0"/>
          <w:marRight w:val="0"/>
          <w:marTop w:val="0"/>
          <w:marBottom w:val="0"/>
          <w:divBdr>
            <w:top w:val="none" w:sz="0" w:space="0" w:color="auto"/>
            <w:left w:val="none" w:sz="0" w:space="0" w:color="auto"/>
            <w:bottom w:val="none" w:sz="0" w:space="0" w:color="auto"/>
            <w:right w:val="none" w:sz="0" w:space="0" w:color="auto"/>
          </w:divBdr>
          <w:divsChild>
            <w:div w:id="3428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7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latform.openai.com/docs/guides/text-generation/how-should-i-set-the-temperature-parameter" TargetMode="External"/><Relationship Id="rId5" Type="http://schemas.openxmlformats.org/officeDocument/2006/relationships/webSettings" Target="webSettings.xml"/><Relationship Id="rId10" Type="http://schemas.openxmlformats.org/officeDocument/2006/relationships/hyperlink" Target="https://www.msha.gov/"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5n+c6AJsFDFcsmNMGHN9ysUaw==">CgMxLjAyDmgudWtsejR0emJna2NrMg5oLm9oam9iYTltbHJ0dDIOaC4zaXd2cnN6YTRvZ3AyDmguNzkzdnVhbXc3ZTZkMg5oLmFsZWczaGp1eGk1ZjIOaC4xODB2cXN6NWQ2em4yDmgub2I2enlvcjY0eTJkMg5oLmowNzZ5aWtqOTZyZTIOaC5hMWllNDRvMmFucDUyDmguMWd6cmtiZHM5MDZnMg5oLjgzbTNsa2J6YmljazIOaC5yZXZxbjBucDloZjkyDmguN2RuZXM4YjAyZG0wMg5oLjk2eWUxcjc4djc1ZjIOaC5qOXN5N2R0MHlvYWUyDmguZzhqcXBuZGcyY2JoMg5oLmphdWY1YnNwNmRpZjINaC5zNWZxMDI1bHYyczIOaC5uYmhod2Mxa2R2ZG4yDmguZTYzanpkM3M2eHBzMg5oLm5pdGllMXB3ZnVsczgAciExMVEtNXFoLTlFTmZwMzJzRlZIeUZlb0tyUVM4ODFjS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Andres Soto</dc:creator>
  <cp:lastModifiedBy>Gabriel Andres Andres Soto Ortiz</cp:lastModifiedBy>
  <cp:revision>18</cp:revision>
  <dcterms:created xsi:type="dcterms:W3CDTF">2024-06-19T18:24:00Z</dcterms:created>
  <dcterms:modified xsi:type="dcterms:W3CDTF">2025-05-02T14:36:00Z</dcterms:modified>
</cp:coreProperties>
</file>