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start w:val="single" w:sz="12" w:color="FF0000"/>
            </w:tcBorders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start w:val="single" w:sz="8" w:color="0000FF"/>
            <w:end w:val="single" w:sz="8" w:color="800080"/>
          </w:tcBorders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bidiVisual/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end w:val="double" w:sz="8" w:color="008000"/>
          </w:tcBorders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