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Borders>
          <w:start w:val="single" w:sz="8" w:color="FF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Borders>
        <w:start w:val="single" w:sz="8" w:color="0000FF"/>
        <w:end w:val="single" w:sz="8" w:color="800080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bidiVisual/>
      <w:tblW w:w="0" w:type="auto"/>
      <w:tblBorders>
        <w:end w:val="double" w:sz="8" w:color="008000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