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Body automatic color</w:t>
        <w:ptab w:alignment="left" w:relativeTo="margin" w:leader="none"/>
        <w:t>Following</w:t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Footer automatic color</w:t>
      <w:ptab w:alignment="left" w:relativeTo="margin" w:leader="none"/>
      <w:t>Following</w:t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Header automatic color</w:t>
      <w:ptab w:alignment="left" w:relativeTo="margin" w:leader="none"/>
      <w:t>Following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