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autofit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1274EF" w14:textId="11D7B347" w:rsidR="002B38A5" w:rsidRDefault="002B38A5">
            <w:r>
              <w:t>This table cell contains enough words to wrap several times without the no wrap setting</w:t>
            </w:r>
          </w:p>
        </w:tc>
        <w:tc>
          <w:tcPr>
            <w:tcW w:w="0" w:type="auto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0" w:type="auto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6D6678A5" w14:textId="136DA349" w:rsidR="002B38A5" w:rsidRDefault="002B38A5">
          <w:pPr>
            <w:pStyle w:val="Foot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38CEA346" w14:textId="6D3A84A1" w:rsidR="002B38A5" w:rsidRDefault="002B38A5">
          <w:pPr>
            <w:pStyle w:val="Head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