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23A6"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16281D91" w14:textId="77777777" w:rsidR="00D110EC" w:rsidRDefault="00D110EC" w:rsidP="00D110EC">
                              <w:pPr>
                                <w:spacing w:after="0" w:line="240" w:lineRule="auto"/>
                                <w:rPr>
                                  <w:b/>
                                  <w:color w:val="FF0000"/>
                                  <w:sz w:val="48"/>
                                  <w:szCs w:val="48"/>
                                </w:rPr>
                              </w:pPr>
                            </w:p>
                            <w:p w14:paraId="1C02F6B5" w14:textId="77777777" w:rsidR="00D110EC" w:rsidRPr="002F49E6" w:rsidRDefault="002F49E6" w:rsidP="002F49E6">
                              <w:pPr>
                                <w:spacing w:after="0" w:line="240" w:lineRule="auto"/>
                                <w:rPr>
                                  <w:b/>
                                  <w:color w:val="1F3864" w:themeColor="accent1" w:themeShade="80"/>
                                  <w:sz w:val="48"/>
                                  <w:szCs w:val="48"/>
                                  <w:lang w:val="en-US"/>
                                </w:rPr>
                              </w:pPr>
                              <w:r w:rsidRPr="002F49E6">
                                <w:rPr>
                                  <w:b/>
                                  <w:color w:val="1F3864" w:themeColor="accent1" w:themeShade="80"/>
                                  <w:sz w:val="48"/>
                                  <w:szCs w:val="48"/>
                                  <w:lang w:val="en-US"/>
                                </w:rPr>
                                <w:t>Guide 1. APT Project Definition - Capstone Course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6281D91" w14:textId="77777777" w:rsidR="00D110EC" w:rsidRDefault="00D110EC" w:rsidP="00D110EC">
                        <w:pPr>
                          <w:spacing w:after="0" w:line="240" w:lineRule="auto"/>
                          <w:rPr>
                            <w:b/>
                            <w:color w:val="FF0000"/>
                            <w:sz w:val="48"/>
                            <w:szCs w:val="48"/>
                          </w:rPr>
                        </w:pPr>
                      </w:p>
                      <w:p w14:paraId="1C02F6B5" w14:textId="77777777" w:rsidR="00D110EC" w:rsidRPr="002F49E6" w:rsidRDefault="002F49E6" w:rsidP="002F49E6">
                        <w:pPr>
                          <w:spacing w:after="0" w:line="240" w:lineRule="auto"/>
                          <w:rPr>
                            <w:b/>
                            <w:color w:val="1F3864" w:themeColor="accent1" w:themeShade="80"/>
                            <w:sz w:val="48"/>
                            <w:szCs w:val="48"/>
                            <w:lang w:val="en-US"/>
                          </w:rPr>
                        </w:pPr>
                        <w:r w:rsidRPr="002F49E6">
                          <w:rPr>
                            <w:b/>
                            <w:color w:val="1F3864" w:themeColor="accent1" w:themeShade="80"/>
                            <w:sz w:val="48"/>
                            <w:szCs w:val="48"/>
                            <w:lang w:val="en-US"/>
                          </w:rPr>
                          <w:t>Guide 1. APT Project Definition - Capstone Course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6D6A8B11" w14:textId="77777777" w:rsidR="00CA2536" w:rsidRDefault="00CA2536" w:rsidP="00D110EC"/>
    <w:p w14:paraId="2B65FD5E" w14:textId="77777777" w:rsidR="00CA2536" w:rsidRDefault="00CA2536" w:rsidP="00D110EC"/>
    <w:p w14:paraId="02B5D219" w14:textId="77777777" w:rsidR="00CA2536" w:rsidRDefault="00CA2536" w:rsidP="00D110EC"/>
    <w:p w14:paraId="1449BF7C" w14:textId="77777777" w:rsidR="00CA2536" w:rsidRPr="00523C01" w:rsidRDefault="00CA2536" w:rsidP="00D110EC"/>
    <w:p w14:paraId="6C43A694" w14:textId="77777777" w:rsidR="00D110EC" w:rsidRDefault="00D110EC" w:rsidP="00D110EC"/>
    <w:p w14:paraId="7A5A64E3" w14:textId="77777777" w:rsidR="00D110EC" w:rsidRDefault="00D110EC" w:rsidP="00D110EC">
      <w:pPr>
        <w:rPr>
          <w:b/>
        </w:rPr>
      </w:pPr>
      <w:r>
        <w:rPr>
          <w:b/>
        </w:rPr>
        <w:tab/>
      </w:r>
    </w:p>
    <w:p w14:paraId="78DD52AB" w14:textId="77777777" w:rsidR="00D110EC" w:rsidRDefault="002F49E6" w:rsidP="00D110EC">
      <w:pPr>
        <w:pStyle w:val="Prrafodelista"/>
        <w:numPr>
          <w:ilvl w:val="0"/>
          <w:numId w:val="1"/>
        </w:numPr>
        <w:rPr>
          <w:b/>
          <w:bCs/>
          <w:color w:val="4472C4" w:themeColor="accent1"/>
          <w:sz w:val="32"/>
          <w:szCs w:val="32"/>
        </w:rPr>
      </w:pPr>
      <w:r w:rsidRPr="002F49E6">
        <w:rPr>
          <w:b/>
          <w:bCs/>
          <w:color w:val="4472C4" w:themeColor="accent1"/>
          <w:sz w:val="32"/>
          <w:szCs w:val="32"/>
        </w:rPr>
        <w:t>PART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EAC32D4" w14:textId="77777777" w:rsidTr="00416B89">
        <w:trPr>
          <w:trHeight w:val="440"/>
        </w:trPr>
        <w:tc>
          <w:tcPr>
            <w:tcW w:w="9498" w:type="dxa"/>
            <w:vAlign w:val="center"/>
          </w:tcPr>
          <w:p w14:paraId="5DB97436" w14:textId="77777777" w:rsidR="00D110EC" w:rsidRPr="00BF2EA6" w:rsidRDefault="002F49E6" w:rsidP="00C27FB0">
            <w:pPr>
              <w:rPr>
                <w:b/>
                <w:color w:val="1F3864" w:themeColor="accent1" w:themeShade="80"/>
                <w:sz w:val="28"/>
                <w:szCs w:val="28"/>
              </w:rPr>
            </w:pPr>
            <w:r w:rsidRPr="002F49E6">
              <w:rPr>
                <w:b/>
                <w:color w:val="1F3864" w:themeColor="accent1" w:themeShade="80"/>
                <w:sz w:val="28"/>
                <w:szCs w:val="28"/>
              </w:rPr>
              <w:t xml:space="preserve">1. Personal </w:t>
            </w:r>
            <w:proofErr w:type="spellStart"/>
            <w:r w:rsidRPr="002F49E6">
              <w:rPr>
                <w:b/>
                <w:color w:val="1F3864" w:themeColor="accent1" w:themeShade="80"/>
                <w:sz w:val="28"/>
                <w:szCs w:val="28"/>
              </w:rPr>
              <w:t>Background</w:t>
            </w:r>
            <w:proofErr w:type="spellEnd"/>
          </w:p>
        </w:tc>
      </w:tr>
      <w:tr w:rsidR="00D110EC" w:rsidRPr="000437FC" w14:paraId="2DE5EBE1" w14:textId="77777777" w:rsidTr="00416B89">
        <w:trPr>
          <w:trHeight w:val="440"/>
        </w:trPr>
        <w:tc>
          <w:tcPr>
            <w:tcW w:w="9498" w:type="dxa"/>
            <w:shd w:val="clear" w:color="auto" w:fill="D9E2F3" w:themeFill="accent1" w:themeFillTint="33"/>
            <w:vAlign w:val="center"/>
          </w:tcPr>
          <w:p w14:paraId="1F26C87B" w14:textId="77777777" w:rsidR="00D110EC" w:rsidRPr="002F49E6" w:rsidRDefault="002F49E6" w:rsidP="00C27FB0">
            <w:pPr>
              <w:pStyle w:val="Piedepgina"/>
              <w:rPr>
                <w:rFonts w:ascii="Calibri" w:hAnsi="Calibri"/>
                <w:color w:val="1F3864" w:themeColor="accent1" w:themeShade="80"/>
                <w:lang w:val="en-US"/>
              </w:rPr>
            </w:pPr>
            <w:r w:rsidRPr="002F49E6">
              <w:rPr>
                <w:rFonts w:ascii="Calibri" w:hAnsi="Calibri"/>
                <w:color w:val="1F3864" w:themeColor="accent1" w:themeShade="80"/>
                <w:lang w:val="en-US"/>
              </w:rPr>
              <w:t xml:space="preserve">Please fill in the requested information </w:t>
            </w:r>
            <w:proofErr w:type="gramStart"/>
            <w:r w:rsidRPr="002F49E6">
              <w:rPr>
                <w:rFonts w:ascii="Calibri" w:hAnsi="Calibri"/>
                <w:color w:val="1F3864" w:themeColor="accent1" w:themeShade="80"/>
                <w:lang w:val="en-US"/>
              </w:rPr>
              <w:t>in</w:t>
            </w:r>
            <w:proofErr w:type="gramEnd"/>
            <w:r w:rsidRPr="002F49E6">
              <w:rPr>
                <w:rFonts w:ascii="Calibri" w:hAnsi="Calibri"/>
                <w:color w:val="1F3864" w:themeColor="accent1" w:themeShade="80"/>
                <w:lang w:val="en-US"/>
              </w:rPr>
              <w:t xml:space="preserve"> the table below.</w:t>
            </w:r>
          </w:p>
        </w:tc>
      </w:tr>
    </w:tbl>
    <w:p w14:paraId="6896DE5E" w14:textId="77777777" w:rsidR="00D110EC" w:rsidRPr="002F49E6" w:rsidRDefault="00D110EC" w:rsidP="00D110EC">
      <w:pPr>
        <w:rPr>
          <w:b/>
          <w:bCs/>
          <w:color w:val="4472C4" w:themeColor="accent1"/>
          <w:sz w:val="24"/>
          <w:szCs w:val="24"/>
          <w:lang w:val="en-U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59F6D5E" w14:textId="77777777" w:rsidTr="14C86939">
        <w:trPr>
          <w:trHeight w:val="440"/>
        </w:trPr>
        <w:tc>
          <w:tcPr>
            <w:tcW w:w="2534" w:type="dxa"/>
            <w:vAlign w:val="center"/>
          </w:tcPr>
          <w:p w14:paraId="7EDDAEDC" w14:textId="77777777" w:rsidR="00D110EC" w:rsidRPr="002F49E6" w:rsidRDefault="002F49E6" w:rsidP="00C27FB0">
            <w:pPr>
              <w:rPr>
                <w:rFonts w:ascii="Arial" w:hAnsi="Arial" w:cs="Arial"/>
                <w:sz w:val="24"/>
                <w:szCs w:val="24"/>
              </w:rPr>
            </w:pPr>
            <w:r w:rsidRPr="002F49E6">
              <w:rPr>
                <w:rFonts w:ascii="Arial" w:hAnsi="Arial" w:cs="Arial"/>
                <w:sz w:val="24"/>
                <w:szCs w:val="24"/>
              </w:rPr>
              <w:t>Student Name</w:t>
            </w:r>
          </w:p>
        </w:tc>
        <w:tc>
          <w:tcPr>
            <w:tcW w:w="6964" w:type="dxa"/>
            <w:vAlign w:val="center"/>
          </w:tcPr>
          <w:p w14:paraId="198A31A6" w14:textId="77777777" w:rsidR="00D110EC" w:rsidRDefault="002F49E6" w:rsidP="00C27FB0">
            <w:pPr>
              <w:rPr>
                <w:b/>
              </w:rPr>
            </w:pPr>
            <w:r w:rsidRPr="002F49E6">
              <w:rPr>
                <w:b/>
              </w:rPr>
              <w:t>Rodrigo Alonso Ayala Lopez / Benjamín Soto Aguilar</w:t>
            </w:r>
          </w:p>
        </w:tc>
      </w:tr>
      <w:tr w:rsidR="00D110EC" w14:paraId="24D30193" w14:textId="77777777" w:rsidTr="14C86939">
        <w:trPr>
          <w:trHeight w:val="418"/>
        </w:trPr>
        <w:tc>
          <w:tcPr>
            <w:tcW w:w="2534" w:type="dxa"/>
            <w:vAlign w:val="center"/>
          </w:tcPr>
          <w:p w14:paraId="3033949A" w14:textId="77777777" w:rsidR="00D110EC" w:rsidRPr="00210C5F" w:rsidRDefault="002F49E6" w:rsidP="00C27FB0">
            <w:pPr>
              <w:rPr>
                <w:rFonts w:ascii="Calibri" w:hAnsi="Calibri"/>
                <w:color w:val="1F3864" w:themeColor="accent1" w:themeShade="80"/>
              </w:rPr>
            </w:pPr>
            <w:proofErr w:type="spellStart"/>
            <w:r w:rsidRPr="002F49E6">
              <w:rPr>
                <w:rFonts w:ascii="Calibri" w:hAnsi="Calibri"/>
                <w:color w:val="1F3864" w:themeColor="accent1" w:themeShade="80"/>
              </w:rPr>
              <w:t>National</w:t>
            </w:r>
            <w:proofErr w:type="spellEnd"/>
            <w:r w:rsidRPr="002F49E6">
              <w:rPr>
                <w:rFonts w:ascii="Calibri" w:hAnsi="Calibri"/>
                <w:color w:val="1F3864" w:themeColor="accent1" w:themeShade="80"/>
              </w:rPr>
              <w:t xml:space="preserve"> ID (RUT)</w:t>
            </w:r>
          </w:p>
        </w:tc>
        <w:tc>
          <w:tcPr>
            <w:tcW w:w="6964" w:type="dxa"/>
            <w:vAlign w:val="center"/>
          </w:tcPr>
          <w:p w14:paraId="45D8AF89" w14:textId="77777777" w:rsidR="00D110EC" w:rsidRDefault="002F49E6" w:rsidP="00C27FB0">
            <w:pPr>
              <w:rPr>
                <w:b/>
              </w:rPr>
            </w:pPr>
            <w:r w:rsidRPr="002F49E6">
              <w:rPr>
                <w:b/>
              </w:rPr>
              <w:t>20.172.769-3 / 21.063.320-0</w:t>
            </w:r>
          </w:p>
        </w:tc>
      </w:tr>
      <w:tr w:rsidR="00D110EC" w14:paraId="048C15BB" w14:textId="77777777" w:rsidTr="14C86939">
        <w:trPr>
          <w:trHeight w:val="425"/>
        </w:trPr>
        <w:tc>
          <w:tcPr>
            <w:tcW w:w="2534" w:type="dxa"/>
            <w:vAlign w:val="center"/>
          </w:tcPr>
          <w:p w14:paraId="4DF01FF8" w14:textId="77777777" w:rsidR="00D110EC" w:rsidRPr="00210C5F" w:rsidRDefault="002F49E6" w:rsidP="00C27FB0">
            <w:pPr>
              <w:rPr>
                <w:rFonts w:ascii="Calibri" w:hAnsi="Calibri"/>
                <w:color w:val="1F3864" w:themeColor="accent1" w:themeShade="80"/>
              </w:rPr>
            </w:pPr>
            <w:r w:rsidRPr="002F49E6">
              <w:rPr>
                <w:rFonts w:ascii="Calibri" w:hAnsi="Calibri"/>
                <w:color w:val="1F3864" w:themeColor="accent1" w:themeShade="80"/>
              </w:rPr>
              <w:t xml:space="preserve">Degree </w:t>
            </w:r>
            <w:proofErr w:type="spellStart"/>
            <w:r w:rsidRPr="002F49E6">
              <w:rPr>
                <w:rFonts w:ascii="Calibri" w:hAnsi="Calibri"/>
                <w:color w:val="1F3864" w:themeColor="accent1" w:themeShade="80"/>
              </w:rPr>
              <w:t>Program</w:t>
            </w:r>
            <w:proofErr w:type="spellEnd"/>
          </w:p>
        </w:tc>
        <w:tc>
          <w:tcPr>
            <w:tcW w:w="6964" w:type="dxa"/>
            <w:vAlign w:val="center"/>
          </w:tcPr>
          <w:p w14:paraId="10075672" w14:textId="77777777" w:rsidR="00D110EC" w:rsidRDefault="002F49E6" w:rsidP="00C27FB0">
            <w:pPr>
              <w:rPr>
                <w:b/>
              </w:rPr>
            </w:pPr>
            <w:r w:rsidRPr="002F49E6">
              <w:rPr>
                <w:b/>
              </w:rPr>
              <w:t xml:space="preserve">Software </w:t>
            </w:r>
            <w:proofErr w:type="spellStart"/>
            <w:r w:rsidRPr="002F49E6">
              <w:rPr>
                <w:b/>
              </w:rPr>
              <w:t>Engineering</w:t>
            </w:r>
            <w:proofErr w:type="spellEnd"/>
            <w:r w:rsidRPr="002F49E6">
              <w:rPr>
                <w:b/>
              </w:rPr>
              <w:t xml:space="preserve"> (Ingeniería en Informática)</w:t>
            </w:r>
          </w:p>
        </w:tc>
      </w:tr>
      <w:tr w:rsidR="00D110EC" w14:paraId="3D3D8634" w14:textId="77777777" w:rsidTr="14C86939">
        <w:trPr>
          <w:trHeight w:val="417"/>
        </w:trPr>
        <w:tc>
          <w:tcPr>
            <w:tcW w:w="2534" w:type="dxa"/>
            <w:vAlign w:val="center"/>
          </w:tcPr>
          <w:p w14:paraId="0D2A50E6" w14:textId="77777777" w:rsidR="00D110EC" w:rsidRPr="00210C5F" w:rsidRDefault="002F49E6" w:rsidP="00C27FB0">
            <w:pPr>
              <w:rPr>
                <w:rFonts w:ascii="Calibri" w:hAnsi="Calibri"/>
                <w:color w:val="1F3864" w:themeColor="accent1" w:themeShade="80"/>
              </w:rPr>
            </w:pPr>
            <w:r w:rsidRPr="002F49E6">
              <w:rPr>
                <w:rFonts w:ascii="Calibri" w:hAnsi="Calibri"/>
                <w:color w:val="1F3864" w:themeColor="accent1" w:themeShade="80"/>
              </w:rPr>
              <w:t>Campus</w:t>
            </w:r>
          </w:p>
        </w:tc>
        <w:tc>
          <w:tcPr>
            <w:tcW w:w="6964" w:type="dxa"/>
            <w:vAlign w:val="center"/>
          </w:tcPr>
          <w:p w14:paraId="2B6E303E" w14:textId="77777777" w:rsidR="00D110EC" w:rsidRDefault="002F49E6" w:rsidP="00C27FB0">
            <w:pPr>
              <w:rPr>
                <w:b/>
              </w:rPr>
            </w:pPr>
            <w:r w:rsidRPr="002F49E6">
              <w:rPr>
                <w:b/>
              </w:rPr>
              <w:t>Valparaíso</w:t>
            </w:r>
          </w:p>
        </w:tc>
      </w:tr>
    </w:tbl>
    <w:p w14:paraId="7C523DE5"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9999318" w14:textId="77777777" w:rsidTr="00416B89">
        <w:trPr>
          <w:trHeight w:val="440"/>
        </w:trPr>
        <w:tc>
          <w:tcPr>
            <w:tcW w:w="9498" w:type="dxa"/>
            <w:vAlign w:val="center"/>
          </w:tcPr>
          <w:p w14:paraId="7A1D858E" w14:textId="77777777" w:rsidR="00D110EC" w:rsidRPr="00BF2EA6" w:rsidRDefault="002F49E6" w:rsidP="00C27FB0">
            <w:pPr>
              <w:rPr>
                <w:b/>
                <w:color w:val="1F3864" w:themeColor="accent1" w:themeShade="80"/>
                <w:sz w:val="28"/>
                <w:szCs w:val="28"/>
              </w:rPr>
            </w:pPr>
            <w:r w:rsidRPr="002F49E6">
              <w:rPr>
                <w:b/>
                <w:color w:val="1F3864" w:themeColor="accent1" w:themeShade="80"/>
                <w:sz w:val="28"/>
                <w:szCs w:val="28"/>
              </w:rPr>
              <w:t>2. APT Project Description</w:t>
            </w:r>
          </w:p>
        </w:tc>
      </w:tr>
      <w:tr w:rsidR="00D110EC" w:rsidRPr="000437FC" w14:paraId="490C15A8" w14:textId="77777777" w:rsidTr="00416B89">
        <w:trPr>
          <w:trHeight w:val="440"/>
        </w:trPr>
        <w:tc>
          <w:tcPr>
            <w:tcW w:w="9498" w:type="dxa"/>
            <w:shd w:val="clear" w:color="auto" w:fill="D9E2F3" w:themeFill="accent1" w:themeFillTint="33"/>
            <w:vAlign w:val="center"/>
          </w:tcPr>
          <w:p w14:paraId="73ACD8F5" w14:textId="77777777" w:rsidR="00D110EC" w:rsidRPr="002F49E6" w:rsidRDefault="002F49E6" w:rsidP="00C27FB0">
            <w:pPr>
              <w:pStyle w:val="Piedepgina"/>
              <w:rPr>
                <w:rFonts w:ascii="Calibri" w:hAnsi="Calibri"/>
                <w:color w:val="1F3864" w:themeColor="accent1" w:themeShade="80"/>
                <w:lang w:val="en-US"/>
              </w:rPr>
            </w:pPr>
            <w:r w:rsidRPr="002F49E6">
              <w:rPr>
                <w:rFonts w:ascii="Calibri" w:hAnsi="Calibri"/>
                <w:color w:val="1F3864" w:themeColor="accent1" w:themeShade="80"/>
                <w:lang w:val="en-US"/>
              </w:rPr>
              <w:t>Briefly state the name of your APT project and the graduate profile competencies you will put into practice. If your degree program has defined performance areas, also mention which performance areas the project is linked to.</w:t>
            </w:r>
          </w:p>
        </w:tc>
      </w:tr>
    </w:tbl>
    <w:p w14:paraId="6FA7A22C" w14:textId="77777777" w:rsidR="00D110EC" w:rsidRPr="002F49E6" w:rsidRDefault="00D110EC" w:rsidP="00D110EC">
      <w:pPr>
        <w:rPr>
          <w:b/>
          <w:sz w:val="24"/>
          <w:szCs w:val="24"/>
          <w:lang w:val="en-U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0437FC" w14:paraId="55C4AB49" w14:textId="77777777" w:rsidTr="14C86939">
        <w:trPr>
          <w:trHeight w:val="440"/>
        </w:trPr>
        <w:tc>
          <w:tcPr>
            <w:tcW w:w="2587" w:type="dxa"/>
            <w:vAlign w:val="center"/>
          </w:tcPr>
          <w:p w14:paraId="0D057184" w14:textId="77777777" w:rsidR="00D110EC" w:rsidRPr="00210C5F" w:rsidRDefault="002F49E6" w:rsidP="00C27FB0">
            <w:pPr>
              <w:rPr>
                <w:rFonts w:ascii="Calibri" w:hAnsi="Calibri"/>
                <w:color w:val="1F3864" w:themeColor="accent1" w:themeShade="80"/>
              </w:rPr>
            </w:pPr>
            <w:r w:rsidRPr="002F49E6">
              <w:rPr>
                <w:rFonts w:ascii="Calibri" w:hAnsi="Calibri"/>
                <w:color w:val="1F3864" w:themeColor="accent1" w:themeShade="80"/>
              </w:rPr>
              <w:t>Project Name</w:t>
            </w:r>
          </w:p>
        </w:tc>
        <w:tc>
          <w:tcPr>
            <w:tcW w:w="6911" w:type="dxa"/>
            <w:vAlign w:val="center"/>
          </w:tcPr>
          <w:p w14:paraId="24E08E6D" w14:textId="77777777" w:rsidR="00D110EC" w:rsidRPr="002F49E6" w:rsidRDefault="002F49E6" w:rsidP="00DC7A34">
            <w:pPr>
              <w:rPr>
                <w:b/>
                <w:lang w:val="en-US"/>
              </w:rPr>
            </w:pPr>
            <w:r w:rsidRPr="002F49E6">
              <w:rPr>
                <w:rFonts w:ascii="Calibri" w:hAnsi="Calibri" w:cs="Arial"/>
                <w:i/>
                <w:color w:val="44546A" w:themeColor="text2"/>
                <w:sz w:val="20"/>
                <w:szCs w:val="20"/>
                <w:lang w:val="en-US" w:eastAsia="es-CL"/>
              </w:rPr>
              <w:t>Ultraport Tag Management System (SMEU) / SITRAC-ANCI — System for Traceability and Automatic Notification of Cybersecurity Incidents to the ANCI.</w:t>
            </w:r>
          </w:p>
        </w:tc>
      </w:tr>
      <w:tr w:rsidR="00D110EC" w:rsidRPr="002F49E6" w14:paraId="745B5A46" w14:textId="77777777" w:rsidTr="14C86939">
        <w:trPr>
          <w:trHeight w:val="418"/>
        </w:trPr>
        <w:tc>
          <w:tcPr>
            <w:tcW w:w="2587" w:type="dxa"/>
            <w:vAlign w:val="center"/>
          </w:tcPr>
          <w:p w14:paraId="74EBF87E" w14:textId="77777777" w:rsidR="00D110EC" w:rsidRPr="00210C5F" w:rsidRDefault="002F49E6" w:rsidP="00C27FB0">
            <w:pPr>
              <w:rPr>
                <w:rFonts w:ascii="Calibri" w:hAnsi="Calibri"/>
                <w:color w:val="1F3864" w:themeColor="accent1" w:themeShade="80"/>
              </w:rPr>
            </w:pPr>
            <w:r w:rsidRPr="002F49E6">
              <w:rPr>
                <w:rFonts w:ascii="Calibri" w:hAnsi="Calibri"/>
                <w:color w:val="1F3864" w:themeColor="accent1" w:themeShade="80"/>
              </w:rPr>
              <w:t>Performance Area(s)</w:t>
            </w:r>
          </w:p>
        </w:tc>
        <w:tc>
          <w:tcPr>
            <w:tcW w:w="6911" w:type="dxa"/>
            <w:vAlign w:val="center"/>
          </w:tcPr>
          <w:p w14:paraId="1BA8E5F9" w14:textId="77777777" w:rsidR="002F49E6" w:rsidRPr="002F49E6" w:rsidRDefault="002F49E6" w:rsidP="002F49E6">
            <w:pPr>
              <w:pStyle w:val="Prrafodelista"/>
              <w:numPr>
                <w:ilvl w:val="0"/>
                <w:numId w:val="5"/>
              </w:numPr>
              <w:rPr>
                <w:b/>
                <w:lang w:val="en-US"/>
              </w:rPr>
            </w:pPr>
            <w:r w:rsidRPr="002F49E6">
              <w:rPr>
                <w:b/>
                <w:lang w:val="en-US"/>
              </w:rPr>
              <w:t>Software Development</w:t>
            </w:r>
          </w:p>
          <w:p w14:paraId="398B4006" w14:textId="77777777" w:rsidR="002F49E6" w:rsidRPr="002F49E6" w:rsidRDefault="002F49E6" w:rsidP="002F49E6">
            <w:pPr>
              <w:pStyle w:val="Prrafodelista"/>
              <w:numPr>
                <w:ilvl w:val="0"/>
                <w:numId w:val="5"/>
              </w:numPr>
              <w:rPr>
                <w:b/>
                <w:lang w:val="en-US"/>
              </w:rPr>
            </w:pPr>
            <w:r w:rsidRPr="002F49E6">
              <w:rPr>
                <w:b/>
                <w:lang w:val="en-US"/>
              </w:rPr>
              <w:t>Software Security</w:t>
            </w:r>
          </w:p>
          <w:p w14:paraId="2E23F35B" w14:textId="77777777" w:rsidR="002F49E6" w:rsidRPr="002F49E6" w:rsidRDefault="002F49E6" w:rsidP="002F49E6">
            <w:pPr>
              <w:pStyle w:val="Prrafodelista"/>
              <w:numPr>
                <w:ilvl w:val="0"/>
                <w:numId w:val="5"/>
              </w:numPr>
              <w:rPr>
                <w:b/>
                <w:lang w:val="en-US"/>
              </w:rPr>
            </w:pPr>
            <w:r w:rsidRPr="002F49E6">
              <w:rPr>
                <w:b/>
                <w:lang w:val="en-US"/>
              </w:rPr>
              <w:t>IT Project Management</w:t>
            </w:r>
          </w:p>
          <w:p w14:paraId="343BC758" w14:textId="77777777" w:rsidR="00D110EC" w:rsidRPr="002F49E6" w:rsidRDefault="00D110EC" w:rsidP="00C27FB0">
            <w:pPr>
              <w:rPr>
                <w:b/>
                <w:lang w:val="en-US"/>
              </w:rPr>
            </w:pPr>
          </w:p>
        </w:tc>
      </w:tr>
      <w:tr w:rsidR="00D110EC" w:rsidRPr="000437FC" w14:paraId="5B52A93C" w14:textId="77777777" w:rsidTr="14C86939">
        <w:trPr>
          <w:trHeight w:val="425"/>
        </w:trPr>
        <w:tc>
          <w:tcPr>
            <w:tcW w:w="2587" w:type="dxa"/>
            <w:vAlign w:val="center"/>
          </w:tcPr>
          <w:p w14:paraId="6FA3316D" w14:textId="77777777" w:rsidR="00E65208" w:rsidRPr="00210C5F" w:rsidRDefault="002F49E6" w:rsidP="00E65208">
            <w:pPr>
              <w:rPr>
                <w:rFonts w:ascii="Calibri" w:hAnsi="Calibri"/>
                <w:color w:val="1F3864" w:themeColor="accent1" w:themeShade="80"/>
              </w:rPr>
            </w:pPr>
            <w:proofErr w:type="spellStart"/>
            <w:r w:rsidRPr="002F49E6">
              <w:rPr>
                <w:rFonts w:ascii="Calibri" w:hAnsi="Calibri"/>
                <w:color w:val="1F3864" w:themeColor="accent1" w:themeShade="80"/>
              </w:rPr>
              <w:t>Competencies</w:t>
            </w:r>
            <w:proofErr w:type="spellEnd"/>
          </w:p>
        </w:tc>
        <w:tc>
          <w:tcPr>
            <w:tcW w:w="6911" w:type="dxa"/>
            <w:vAlign w:val="center"/>
          </w:tcPr>
          <w:p w14:paraId="62AC287E" w14:textId="77777777" w:rsidR="002F49E6" w:rsidRPr="002F49E6" w:rsidRDefault="002F49E6" w:rsidP="002F49E6">
            <w:pPr>
              <w:pStyle w:val="Prrafodelista"/>
              <w:numPr>
                <w:ilvl w:val="0"/>
                <w:numId w:val="6"/>
              </w:numPr>
              <w:rPr>
                <w:i/>
                <w:iCs/>
                <w:color w:val="44546A" w:themeColor="text2"/>
                <w:lang w:val="en-US"/>
              </w:rPr>
            </w:pPr>
            <w:r w:rsidRPr="002F49E6">
              <w:rPr>
                <w:i/>
                <w:iCs/>
                <w:color w:val="44546A" w:themeColor="text2"/>
                <w:lang w:val="en-US"/>
              </w:rPr>
              <w:t xml:space="preserve">Design and generate innovative, high-quality software solutions by applying </w:t>
            </w:r>
            <w:proofErr w:type="gramStart"/>
            <w:r w:rsidRPr="002F49E6">
              <w:rPr>
                <w:i/>
                <w:iCs/>
                <w:color w:val="44546A" w:themeColor="text2"/>
                <w:lang w:val="en-US"/>
              </w:rPr>
              <w:t>the software</w:t>
            </w:r>
            <w:proofErr w:type="gramEnd"/>
            <w:r w:rsidRPr="002F49E6">
              <w:rPr>
                <w:i/>
                <w:iCs/>
                <w:color w:val="44546A" w:themeColor="text2"/>
                <w:lang w:val="en-US"/>
              </w:rPr>
              <w:t xml:space="preserve"> development lifecycle, tailored to project requirements, industry best practices, and quality standards.</w:t>
            </w:r>
          </w:p>
          <w:p w14:paraId="019A5A65" w14:textId="77777777" w:rsidR="002F49E6" w:rsidRPr="002F49E6" w:rsidRDefault="002F49E6" w:rsidP="002F49E6">
            <w:pPr>
              <w:pStyle w:val="Prrafodelista"/>
              <w:numPr>
                <w:ilvl w:val="0"/>
                <w:numId w:val="6"/>
              </w:numPr>
              <w:rPr>
                <w:i/>
                <w:iCs/>
                <w:color w:val="44546A" w:themeColor="text2"/>
                <w:lang w:val="en-US"/>
              </w:rPr>
            </w:pPr>
            <w:r w:rsidRPr="002F49E6">
              <w:rPr>
                <w:i/>
                <w:iCs/>
                <w:color w:val="44546A" w:themeColor="text2"/>
                <w:lang w:val="en-US"/>
              </w:rPr>
              <w:t>Design and adapt requirements engineering processes using cutting-edge methodologies and industry standards to develop complex, innovative, and high-quality IT solutions.</w:t>
            </w:r>
          </w:p>
          <w:p w14:paraId="198A8865" w14:textId="77777777" w:rsidR="002F49E6" w:rsidRPr="002F49E6" w:rsidRDefault="002F49E6" w:rsidP="002F49E6">
            <w:pPr>
              <w:pStyle w:val="Prrafodelista"/>
              <w:numPr>
                <w:ilvl w:val="0"/>
                <w:numId w:val="6"/>
              </w:numPr>
              <w:rPr>
                <w:i/>
                <w:iCs/>
                <w:color w:val="44546A" w:themeColor="text2"/>
                <w:lang w:val="en-US"/>
              </w:rPr>
            </w:pPr>
            <w:r w:rsidRPr="002F49E6">
              <w:rPr>
                <w:i/>
                <w:iCs/>
                <w:color w:val="44546A" w:themeColor="text2"/>
                <w:lang w:val="en-US"/>
              </w:rPr>
              <w:lastRenderedPageBreak/>
              <w:t>Design and build solutions to meet organizational information needs, considering both relational and non-relational databases.</w:t>
            </w:r>
          </w:p>
          <w:p w14:paraId="729F4AE7" w14:textId="77777777" w:rsidR="002F49E6" w:rsidRPr="002F49E6" w:rsidRDefault="002F49E6" w:rsidP="002F49E6">
            <w:pPr>
              <w:pStyle w:val="Prrafodelista"/>
              <w:numPr>
                <w:ilvl w:val="0"/>
                <w:numId w:val="6"/>
              </w:numPr>
              <w:rPr>
                <w:i/>
                <w:iCs/>
                <w:color w:val="44546A" w:themeColor="text2"/>
                <w:lang w:val="en-US"/>
              </w:rPr>
            </w:pPr>
            <w:r w:rsidRPr="002F49E6">
              <w:rPr>
                <w:i/>
                <w:iCs/>
                <w:color w:val="44546A" w:themeColor="text2"/>
                <w:lang w:val="en-US"/>
              </w:rPr>
              <w:t>Develop innovative software projects for mobile platforms and devices using frameworks, development tools, programming languages, and industry best practices.</w:t>
            </w:r>
          </w:p>
          <w:p w14:paraId="64097ECF" w14:textId="77777777" w:rsidR="00D110EC" w:rsidRPr="002F49E6" w:rsidRDefault="00D110EC" w:rsidP="14C86939">
            <w:pPr>
              <w:rPr>
                <w:b/>
                <w:bCs/>
                <w:lang w:val="en-US"/>
              </w:rPr>
            </w:pPr>
          </w:p>
        </w:tc>
      </w:tr>
    </w:tbl>
    <w:p w14:paraId="0D333B11" w14:textId="77777777" w:rsidR="009D04DC" w:rsidRPr="002F49E6" w:rsidRDefault="009D04DC" w:rsidP="00D110EC">
      <w:pPr>
        <w:spacing w:after="0" w:line="360" w:lineRule="auto"/>
        <w:jc w:val="both"/>
        <w:rPr>
          <w:b/>
          <w:sz w:val="24"/>
          <w:szCs w:val="24"/>
          <w:lang w:val="en-US"/>
        </w:rPr>
      </w:pPr>
    </w:p>
    <w:p w14:paraId="016DAD9B" w14:textId="77777777" w:rsidR="009D04DC" w:rsidRPr="002F49E6" w:rsidRDefault="009D04DC">
      <w:pPr>
        <w:spacing w:after="0" w:line="240" w:lineRule="auto"/>
        <w:rPr>
          <w:b/>
          <w:sz w:val="24"/>
          <w:szCs w:val="24"/>
          <w:lang w:val="en-US"/>
        </w:rPr>
      </w:pPr>
      <w:r w:rsidRPr="002F49E6">
        <w:rPr>
          <w:b/>
          <w:sz w:val="24"/>
          <w:szCs w:val="24"/>
          <w:lang w:val="en-US"/>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8A32E86" w14:textId="77777777" w:rsidTr="00416B89">
        <w:trPr>
          <w:trHeight w:val="440"/>
        </w:trPr>
        <w:tc>
          <w:tcPr>
            <w:tcW w:w="9498" w:type="dxa"/>
            <w:vAlign w:val="center"/>
          </w:tcPr>
          <w:p w14:paraId="67A9D026" w14:textId="77777777" w:rsidR="00D110EC" w:rsidRPr="00BF2EA6" w:rsidRDefault="002F49E6" w:rsidP="00C27FB0">
            <w:pPr>
              <w:rPr>
                <w:b/>
                <w:color w:val="1F3864" w:themeColor="accent1" w:themeShade="80"/>
                <w:sz w:val="28"/>
                <w:szCs w:val="28"/>
              </w:rPr>
            </w:pPr>
            <w:r w:rsidRPr="002F49E6">
              <w:rPr>
                <w:b/>
                <w:color w:val="1F3864" w:themeColor="accent1" w:themeShade="80"/>
                <w:sz w:val="28"/>
                <w:szCs w:val="28"/>
              </w:rPr>
              <w:lastRenderedPageBreak/>
              <w:t xml:space="preserve">3. APT Project </w:t>
            </w:r>
            <w:proofErr w:type="spellStart"/>
            <w:r w:rsidRPr="002F49E6">
              <w:rPr>
                <w:b/>
                <w:color w:val="1F3864" w:themeColor="accent1" w:themeShade="80"/>
                <w:sz w:val="28"/>
                <w:szCs w:val="28"/>
              </w:rPr>
              <w:t>Rationale</w:t>
            </w:r>
            <w:proofErr w:type="spellEnd"/>
          </w:p>
        </w:tc>
      </w:tr>
      <w:tr w:rsidR="00D110EC" w:rsidRPr="000437FC" w14:paraId="61711B28" w14:textId="77777777" w:rsidTr="00416B89">
        <w:trPr>
          <w:trHeight w:val="440"/>
        </w:trPr>
        <w:tc>
          <w:tcPr>
            <w:tcW w:w="9498" w:type="dxa"/>
            <w:shd w:val="clear" w:color="auto" w:fill="D9E2F3" w:themeFill="accent1" w:themeFillTint="33"/>
            <w:vAlign w:val="center"/>
          </w:tcPr>
          <w:p w14:paraId="273CC57D" w14:textId="77777777" w:rsidR="00D110EC" w:rsidRPr="002F49E6" w:rsidRDefault="002F49E6" w:rsidP="000A006B">
            <w:pPr>
              <w:pStyle w:val="Piedepgina"/>
              <w:jc w:val="both"/>
              <w:rPr>
                <w:rFonts w:ascii="Calibri" w:hAnsi="Calibri"/>
                <w:color w:val="1F3864" w:themeColor="accent1" w:themeShade="80"/>
                <w:lang w:val="en-US"/>
              </w:rPr>
            </w:pPr>
            <w:r w:rsidRPr="002F49E6">
              <w:rPr>
                <w:rFonts w:ascii="Calibri" w:hAnsi="Calibri"/>
                <w:color w:val="1F3864" w:themeColor="accent1" w:themeShade="80"/>
                <w:lang w:val="en-US"/>
              </w:rPr>
              <w:t>Fill in the following fields with the requested information. This section aims to describe your project in detail and justify its relevance and appropriateness.</w:t>
            </w:r>
          </w:p>
        </w:tc>
      </w:tr>
    </w:tbl>
    <w:p w14:paraId="4B2BCA10" w14:textId="77777777" w:rsidR="00D110EC" w:rsidRPr="002F49E6" w:rsidRDefault="00D110EC" w:rsidP="00D110EC">
      <w:pPr>
        <w:spacing w:after="0" w:line="360" w:lineRule="auto"/>
        <w:jc w:val="both"/>
        <w:rPr>
          <w:b/>
          <w:sz w:val="24"/>
          <w:szCs w:val="24"/>
          <w:lang w:val="en-US"/>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0437FC" w:rsidDel="008018E6" w14:paraId="2504F899" w14:textId="77777777" w:rsidTr="14C86939">
        <w:trPr>
          <w:trHeight w:val="2443"/>
        </w:trPr>
        <w:tc>
          <w:tcPr>
            <w:tcW w:w="1256" w:type="pct"/>
            <w:vAlign w:val="center"/>
          </w:tcPr>
          <w:p w14:paraId="69F39D4E" w14:textId="77777777" w:rsidR="00D110EC" w:rsidRPr="002F49E6" w:rsidDel="008018E6" w:rsidRDefault="002F49E6" w:rsidP="00C27FB0">
            <w:pPr>
              <w:rPr>
                <w:rFonts w:ascii="Calibri" w:hAnsi="Calibri"/>
                <w:color w:val="1F3864" w:themeColor="accent1" w:themeShade="80"/>
                <w:lang w:val="en-US"/>
              </w:rPr>
            </w:pPr>
            <w:r w:rsidRPr="002F49E6">
              <w:rPr>
                <w:rFonts w:ascii="Calibri" w:hAnsi="Calibri"/>
                <w:color w:val="1F3864" w:themeColor="accent1" w:themeShade="80"/>
                <w:lang w:val="en-US"/>
              </w:rPr>
              <w:t>Relevance of the APT Project:</w:t>
            </w:r>
          </w:p>
        </w:tc>
        <w:tc>
          <w:tcPr>
            <w:tcW w:w="3744" w:type="pct"/>
            <w:vAlign w:val="center"/>
          </w:tcPr>
          <w:p w14:paraId="41E69CD7" w14:textId="77777777" w:rsidR="002F49E6" w:rsidRPr="002F49E6" w:rsidRDefault="002F49E6" w:rsidP="002F49E6">
            <w:pPr>
              <w:jc w:val="both"/>
              <w:rPr>
                <w:rFonts w:ascii="Calibri" w:hAnsi="Calibri" w:cs="Arial"/>
                <w:i/>
                <w:iCs/>
                <w:color w:val="44546A" w:themeColor="text2"/>
                <w:sz w:val="20"/>
                <w:szCs w:val="20"/>
                <w:lang w:val="en-US" w:eastAsia="es-CL"/>
              </w:rPr>
            </w:pPr>
            <w:r w:rsidRPr="002F49E6">
              <w:rPr>
                <w:rFonts w:ascii="Calibri" w:hAnsi="Calibri" w:cs="Arial"/>
                <w:i/>
                <w:iCs/>
                <w:color w:val="44546A" w:themeColor="text2"/>
                <w:sz w:val="20"/>
                <w:szCs w:val="20"/>
                <w:lang w:val="en-US" w:eastAsia="es-CL"/>
              </w:rPr>
              <w:t>Our project represents a comprehensive technological solution designed to address traceability and incident management challenges in high-criticality corporate environments. Its development goes beyond traditional software implementation by directly aligning with the regulatory demands of the port logistics sector and applying advanced engineering knowledge. The importance of this initiative rests on its triple impact: it safeguards organizational operational continuity and legal compliance, consolidates core technical competencies in an academic setting, and projects a highly specialized professional profile in cybersecurity operations and regulatory compliance.</w:t>
            </w:r>
          </w:p>
          <w:p w14:paraId="471BC656" w14:textId="77777777" w:rsidR="002F49E6" w:rsidRPr="002F49E6" w:rsidRDefault="002F49E6" w:rsidP="002F49E6">
            <w:pPr>
              <w:pStyle w:val="Prrafodelista"/>
              <w:numPr>
                <w:ilvl w:val="0"/>
                <w:numId w:val="7"/>
              </w:numPr>
              <w:jc w:val="both"/>
              <w:rPr>
                <w:rFonts w:ascii="Calibri" w:hAnsi="Calibri" w:cs="Arial"/>
                <w:i/>
                <w:iCs/>
                <w:color w:val="44546A" w:themeColor="text2"/>
                <w:sz w:val="20"/>
                <w:szCs w:val="20"/>
                <w:lang w:val="en-US" w:eastAsia="es-CL"/>
              </w:rPr>
            </w:pPr>
            <w:r w:rsidRPr="002F49E6">
              <w:rPr>
                <w:rFonts w:ascii="Calibri" w:hAnsi="Calibri" w:cs="Arial"/>
                <w:b/>
                <w:bCs/>
                <w:i/>
                <w:iCs/>
                <w:color w:val="44546A" w:themeColor="text2"/>
                <w:sz w:val="20"/>
                <w:szCs w:val="20"/>
                <w:lang w:val="en-US" w:eastAsia="es-CL"/>
              </w:rPr>
              <w:t>Strategic and Institutional Relevance for Ultraport:</w:t>
            </w:r>
            <w:r w:rsidRPr="002F49E6">
              <w:rPr>
                <w:rFonts w:ascii="Calibri" w:hAnsi="Calibri" w:cs="Arial"/>
                <w:i/>
                <w:iCs/>
                <w:color w:val="44546A" w:themeColor="text2"/>
                <w:sz w:val="20"/>
                <w:szCs w:val="20"/>
                <w:lang w:val="en-US" w:eastAsia="es-CL"/>
              </w:rPr>
              <w:t xml:space="preserve"> The project serves as a critical technological solution to protect </w:t>
            </w:r>
            <w:proofErr w:type="spellStart"/>
            <w:r w:rsidRPr="002F49E6">
              <w:rPr>
                <w:rFonts w:ascii="Calibri" w:hAnsi="Calibri" w:cs="Arial"/>
                <w:i/>
                <w:iCs/>
                <w:color w:val="44546A" w:themeColor="text2"/>
                <w:sz w:val="20"/>
                <w:szCs w:val="20"/>
                <w:lang w:val="en-US" w:eastAsia="es-CL"/>
              </w:rPr>
              <w:t>Ultraport's</w:t>
            </w:r>
            <w:proofErr w:type="spellEnd"/>
            <w:r w:rsidRPr="002F49E6">
              <w:rPr>
                <w:rFonts w:ascii="Calibri" w:hAnsi="Calibri" w:cs="Arial"/>
                <w:i/>
                <w:iCs/>
                <w:color w:val="44546A" w:themeColor="text2"/>
                <w:sz w:val="20"/>
                <w:szCs w:val="20"/>
                <w:lang w:val="en-US" w:eastAsia="es-CL"/>
              </w:rPr>
              <w:t xml:space="preserve"> assets and operational continuity, directly aligning with the requirements of the new Cybersecurity Framework Law (Law 21.663). Facing the imminent classification of the company as an Operator of Vital Importance (OIV), the system mitigates the risk of severe financial penalties by guaranteeing compliance with the strict response times and standards mandated by the National Cybersecurity Agency (ANCI). Its primary value lies in establishing rigorous chain-of-custody control for cybersecurity alert tickets, ensuring every incident is immutably recorded. This optimizes threat processing and mitigation, facilitates audits, and provides end-to-end traceability regarding who, when, and how each vulnerability was managed, driving efficient adoption by integrating into tools already used by the organization.</w:t>
            </w:r>
          </w:p>
          <w:p w14:paraId="0F94B01B" w14:textId="77777777" w:rsidR="002F49E6" w:rsidRPr="002F49E6" w:rsidRDefault="002F49E6" w:rsidP="002F49E6">
            <w:pPr>
              <w:pStyle w:val="Prrafodelista"/>
              <w:numPr>
                <w:ilvl w:val="0"/>
                <w:numId w:val="7"/>
              </w:numPr>
              <w:jc w:val="both"/>
              <w:rPr>
                <w:rFonts w:ascii="Calibri" w:hAnsi="Calibri" w:cs="Arial"/>
                <w:i/>
                <w:iCs/>
                <w:color w:val="44546A" w:themeColor="text2"/>
                <w:sz w:val="20"/>
                <w:szCs w:val="20"/>
                <w:lang w:val="en-US" w:eastAsia="es-CL"/>
              </w:rPr>
            </w:pPr>
            <w:r w:rsidRPr="002F49E6">
              <w:rPr>
                <w:rFonts w:ascii="Calibri" w:hAnsi="Calibri" w:cs="Arial"/>
                <w:b/>
                <w:bCs/>
                <w:i/>
                <w:iCs/>
                <w:color w:val="44546A" w:themeColor="text2"/>
                <w:sz w:val="20"/>
                <w:szCs w:val="20"/>
                <w:lang w:val="en-US" w:eastAsia="es-CL"/>
              </w:rPr>
              <w:t>Academic and Technical Relevance:</w:t>
            </w:r>
            <w:r w:rsidRPr="002F49E6">
              <w:rPr>
                <w:rFonts w:ascii="Calibri" w:hAnsi="Calibri" w:cs="Arial"/>
                <w:i/>
                <w:iCs/>
                <w:color w:val="44546A" w:themeColor="text2"/>
                <w:sz w:val="20"/>
                <w:szCs w:val="20"/>
                <w:lang w:val="en-US" w:eastAsia="es-CL"/>
              </w:rPr>
              <w:t xml:space="preserve"> From the perspective of the Software Engineering program at Duoc UC, this initiative represents the practical consolidation of acquired knowledge, testing it in a real-world, high-criticality scenario. Development requires designing, programming, and deploying a robust software architecture capable of operating continuously within a key company for the country's logistics infrastructure. Furthermore, the system is built under the principle of Security by Design, applying the triad of confidentiality, integrity, and availability directly from the codebase. The process demonstrates end-to-end methodological management skills, spanning from requirements gathering to final implementation.</w:t>
            </w:r>
          </w:p>
          <w:p w14:paraId="5634ADA3" w14:textId="77777777" w:rsidR="002F49E6" w:rsidRPr="002F49E6" w:rsidRDefault="002F49E6" w:rsidP="002F49E6">
            <w:pPr>
              <w:pStyle w:val="Prrafodelista"/>
              <w:numPr>
                <w:ilvl w:val="0"/>
                <w:numId w:val="7"/>
              </w:numPr>
              <w:jc w:val="both"/>
              <w:rPr>
                <w:rFonts w:ascii="Calibri" w:hAnsi="Calibri" w:cs="Arial"/>
                <w:i/>
                <w:iCs/>
                <w:color w:val="44546A" w:themeColor="text2"/>
                <w:sz w:val="20"/>
                <w:szCs w:val="20"/>
                <w:lang w:val="en-US" w:eastAsia="es-CL"/>
              </w:rPr>
            </w:pPr>
            <w:r w:rsidRPr="002F49E6">
              <w:rPr>
                <w:rFonts w:ascii="Calibri" w:hAnsi="Calibri" w:cs="Arial"/>
                <w:b/>
                <w:bCs/>
                <w:i/>
                <w:iCs/>
                <w:color w:val="44546A" w:themeColor="text2"/>
                <w:sz w:val="20"/>
                <w:szCs w:val="20"/>
                <w:lang w:val="en-US" w:eastAsia="es-CL"/>
              </w:rPr>
              <w:t>Professional Relevance and Business Vision:</w:t>
            </w:r>
            <w:r w:rsidRPr="002F49E6">
              <w:rPr>
                <w:rFonts w:ascii="Calibri" w:hAnsi="Calibri" w:cs="Arial"/>
                <w:i/>
                <w:iCs/>
                <w:color w:val="44546A" w:themeColor="text2"/>
                <w:sz w:val="20"/>
                <w:szCs w:val="20"/>
                <w:lang w:val="en-US" w:eastAsia="es-CL"/>
              </w:rPr>
              <w:t xml:space="preserve"> In today's job market, the APT project addresses the urgent need for hybrid profiles specializing in security operations (SecOps) and regulatory compliance. By creating a system focused on process auditing and government standards, students gain verifiable experience in one of the highest-paying and most talent-scarce areas. Simultaneously, this solution demonstrates a deep business vision, proving to future employers the ability to build software that goes beyond code to actively safeguard corporate assets, reputation, and viability in the digital landscape.</w:t>
            </w:r>
          </w:p>
          <w:p w14:paraId="3DF61809" w14:textId="77777777" w:rsidR="00E20DFE" w:rsidRPr="002F49E6" w:rsidDel="008018E6" w:rsidRDefault="00E20DFE" w:rsidP="002F49E6">
            <w:pPr>
              <w:jc w:val="both"/>
              <w:rPr>
                <w:rFonts w:ascii="Calibri" w:hAnsi="Calibri" w:cs="Arial"/>
                <w:i/>
                <w:iCs/>
                <w:color w:val="548DD4"/>
                <w:sz w:val="20"/>
                <w:szCs w:val="20"/>
                <w:lang w:val="en-US" w:eastAsia="es-CL"/>
              </w:rPr>
            </w:pPr>
          </w:p>
        </w:tc>
      </w:tr>
      <w:tr w:rsidR="00D110EC" w:rsidRPr="000437FC" w14:paraId="10813917" w14:textId="77777777" w:rsidTr="14C86939">
        <w:trPr>
          <w:trHeight w:val="1037"/>
        </w:trPr>
        <w:tc>
          <w:tcPr>
            <w:tcW w:w="1256" w:type="pct"/>
            <w:vAlign w:val="center"/>
          </w:tcPr>
          <w:p w14:paraId="4AC1CB91" w14:textId="77777777" w:rsidR="00D110EC" w:rsidRPr="006608A6" w:rsidRDefault="006D4A3D" w:rsidP="00C27FB0">
            <w:pPr>
              <w:rPr>
                <w:rFonts w:ascii="Calibri" w:hAnsi="Calibri"/>
                <w:color w:val="1F3864" w:themeColor="accent1" w:themeShade="80"/>
              </w:rPr>
            </w:pPr>
            <w:r w:rsidRPr="006D4A3D">
              <w:rPr>
                <w:rFonts w:ascii="Calibri" w:hAnsi="Calibri"/>
                <w:color w:val="1F3864" w:themeColor="accent1" w:themeShade="80"/>
              </w:rPr>
              <w:lastRenderedPageBreak/>
              <w:t xml:space="preserve">APT Project </w:t>
            </w:r>
            <w:proofErr w:type="spellStart"/>
            <w:r w:rsidRPr="006D4A3D">
              <w:rPr>
                <w:rFonts w:ascii="Calibri" w:hAnsi="Calibri"/>
                <w:color w:val="1F3864" w:themeColor="accent1" w:themeShade="80"/>
              </w:rPr>
              <w:t>Description</w:t>
            </w:r>
            <w:proofErr w:type="spellEnd"/>
          </w:p>
        </w:tc>
        <w:tc>
          <w:tcPr>
            <w:tcW w:w="3744" w:type="pct"/>
            <w:vAlign w:val="center"/>
          </w:tcPr>
          <w:p w14:paraId="07AB462E" w14:textId="77777777" w:rsidR="006D4A3D" w:rsidRPr="006D4A3D" w:rsidRDefault="006D4A3D" w:rsidP="006D4A3D">
            <w:pPr>
              <w:jc w:val="both"/>
              <w:rPr>
                <w:rFonts w:ascii="Calibri" w:hAnsi="Calibri" w:cs="Arial"/>
                <w:i/>
                <w:color w:val="44546A" w:themeColor="text2"/>
                <w:sz w:val="20"/>
                <w:szCs w:val="20"/>
                <w:lang w:val="en-US" w:eastAsia="es-CL"/>
              </w:rPr>
            </w:pPr>
            <w:r w:rsidRPr="006D4A3D">
              <w:rPr>
                <w:rFonts w:ascii="Calibri" w:hAnsi="Calibri" w:cs="Arial"/>
                <w:i/>
                <w:color w:val="44546A" w:themeColor="text2"/>
                <w:sz w:val="20"/>
                <w:szCs w:val="20"/>
                <w:lang w:val="en-US" w:eastAsia="es-CL"/>
              </w:rPr>
              <w:t xml:space="preserve">The primary goal of the APT project is to mitigate </w:t>
            </w:r>
            <w:proofErr w:type="spellStart"/>
            <w:r w:rsidRPr="006D4A3D">
              <w:rPr>
                <w:rFonts w:ascii="Calibri" w:hAnsi="Calibri" w:cs="Arial"/>
                <w:i/>
                <w:color w:val="44546A" w:themeColor="text2"/>
                <w:sz w:val="20"/>
                <w:szCs w:val="20"/>
                <w:lang w:val="en-US" w:eastAsia="es-CL"/>
              </w:rPr>
              <w:t>Ultraport's</w:t>
            </w:r>
            <w:proofErr w:type="spellEnd"/>
            <w:r w:rsidRPr="006D4A3D">
              <w:rPr>
                <w:rFonts w:ascii="Calibri" w:hAnsi="Calibri" w:cs="Arial"/>
                <w:i/>
                <w:color w:val="44546A" w:themeColor="text2"/>
                <w:sz w:val="20"/>
                <w:szCs w:val="20"/>
                <w:lang w:val="en-US" w:eastAsia="es-CL"/>
              </w:rPr>
              <w:t xml:space="preserve"> high risk of regulatory non-compliance under the Cybersecurity Framework Law by ensuring that incident notifications to the National Cybersecurity Agency (ANCI) are rigorously executed within a maximum timeframe of three hours. Through this project, we aim to standardize alert control, protect the organization against legal penalties and reputational risks, and provide direct support tools for SOC analysts, reporting leads, and executive management within the IT and Cybersecurity departments.</w:t>
            </w:r>
          </w:p>
          <w:p w14:paraId="50B017A5" w14:textId="77777777" w:rsidR="006D4A3D" w:rsidRPr="006D4A3D" w:rsidRDefault="006D4A3D" w:rsidP="006D4A3D">
            <w:pPr>
              <w:jc w:val="both"/>
              <w:rPr>
                <w:rFonts w:ascii="Calibri" w:hAnsi="Calibri" w:cs="Arial"/>
                <w:i/>
                <w:color w:val="44546A" w:themeColor="text2"/>
                <w:sz w:val="20"/>
                <w:szCs w:val="20"/>
                <w:lang w:val="en-US" w:eastAsia="es-CL"/>
              </w:rPr>
            </w:pPr>
            <w:r w:rsidRPr="006D4A3D">
              <w:rPr>
                <w:rFonts w:ascii="Calibri" w:hAnsi="Calibri" w:cs="Arial"/>
                <w:i/>
                <w:color w:val="44546A" w:themeColor="text2"/>
                <w:sz w:val="20"/>
                <w:szCs w:val="20"/>
                <w:lang w:val="en-US" w:eastAsia="es-CL"/>
              </w:rPr>
              <w:t>To resolve the current issues of manual and dispersed alert handling, the project consists of developing a centralized system, deployable short-term as a Minimum Viable Product (MVP). This tool will unify the company's communication channels (such as INVGATE, firewalls, emails, and WhatsApp) through automated ticket parsing. Upon incident entry, the system will immediately trigger an automated timer to manage and expedite the approval notification workflow. Concurrently, the platform will generate a systematic, immutable log documenting complete event traceability, including rationale for false positives. Thus, the project bridges control gaps and ensures compliance with legal timelines using existing technological resources without requiring external platform purchases.</w:t>
            </w:r>
          </w:p>
          <w:p w14:paraId="0E87F2FB" w14:textId="77777777" w:rsidR="00D110EC" w:rsidRPr="006D4A3D" w:rsidRDefault="00D110EC" w:rsidP="00DA5CB1">
            <w:pPr>
              <w:jc w:val="both"/>
              <w:rPr>
                <w:rFonts w:ascii="Calibri" w:hAnsi="Calibri" w:cs="Arial"/>
                <w:i/>
                <w:color w:val="548DD4"/>
                <w:sz w:val="20"/>
                <w:szCs w:val="20"/>
                <w:highlight w:val="cyan"/>
                <w:lang w:val="en-US" w:eastAsia="es-CL"/>
              </w:rPr>
            </w:pPr>
          </w:p>
        </w:tc>
      </w:tr>
      <w:tr w:rsidR="00D110EC" w:rsidRPr="000437FC" w14:paraId="1E8FD4A5" w14:textId="77777777" w:rsidTr="14C86939">
        <w:trPr>
          <w:trHeight w:val="866"/>
        </w:trPr>
        <w:tc>
          <w:tcPr>
            <w:tcW w:w="1256" w:type="pct"/>
            <w:vAlign w:val="center"/>
          </w:tcPr>
          <w:p w14:paraId="4877D9C8" w14:textId="77777777" w:rsidR="00D110EC" w:rsidRPr="006D4A3D" w:rsidRDefault="006D4A3D" w:rsidP="00C27FB0">
            <w:pPr>
              <w:rPr>
                <w:rFonts w:ascii="Calibri" w:hAnsi="Calibri"/>
                <w:color w:val="1F3864" w:themeColor="accent1" w:themeShade="80"/>
                <w:lang w:val="en-US"/>
              </w:rPr>
            </w:pPr>
            <w:r w:rsidRPr="006D4A3D">
              <w:rPr>
                <w:rFonts w:ascii="Calibri" w:hAnsi="Calibri"/>
                <w:color w:val="1F3864" w:themeColor="accent1" w:themeShade="80"/>
                <w:lang w:val="en-US"/>
              </w:rPr>
              <w:t>Alignment with the Graduate Profile:</w:t>
            </w:r>
          </w:p>
        </w:tc>
        <w:tc>
          <w:tcPr>
            <w:tcW w:w="3744" w:type="pct"/>
            <w:vAlign w:val="center"/>
          </w:tcPr>
          <w:p w14:paraId="38EAB0DD" w14:textId="77777777" w:rsidR="00D110EC" w:rsidRPr="006D4A3D" w:rsidRDefault="006D4A3D" w:rsidP="00C27FB0">
            <w:pPr>
              <w:jc w:val="both"/>
              <w:rPr>
                <w:rFonts w:ascii="Calibri" w:hAnsi="Calibri" w:cs="Arial"/>
                <w:i/>
                <w:color w:val="548DD4"/>
                <w:sz w:val="20"/>
                <w:szCs w:val="20"/>
                <w:highlight w:val="yellow"/>
                <w:lang w:val="en-US" w:eastAsia="es-CL"/>
              </w:rPr>
            </w:pPr>
            <w:r w:rsidRPr="006D4A3D">
              <w:rPr>
                <w:rFonts w:ascii="Calibri" w:hAnsi="Calibri" w:cs="Arial"/>
                <w:i/>
                <w:color w:val="44546A" w:themeColor="text2"/>
                <w:sz w:val="20"/>
                <w:szCs w:val="20"/>
                <w:lang w:val="en-US" w:eastAsia="es-CL"/>
              </w:rPr>
              <w:t>The project directly relates to graduate profile competencies linked to secure software design (as cybersecurity is its core focus), scalable data model construction (custom database with versioned migrations), requirements engineering (formal ERS document compiled from real stakeholder meetings), and IT project management (my strongest competency based on self-assessment). These competencies are necessary because the problem is not merely technical: it requires precisely capturing regulatory requirements, managing a project under strict legal deadlines, and building a secure, traceable software solution.</w:t>
            </w:r>
          </w:p>
        </w:tc>
      </w:tr>
      <w:tr w:rsidR="00D110EC" w:rsidRPr="000437FC" w14:paraId="34F166F5" w14:textId="77777777" w:rsidTr="14C86939">
        <w:trPr>
          <w:trHeight w:val="866"/>
        </w:trPr>
        <w:tc>
          <w:tcPr>
            <w:tcW w:w="1256" w:type="pct"/>
            <w:vAlign w:val="center"/>
          </w:tcPr>
          <w:p w14:paraId="0EDD86ED" w14:textId="77777777" w:rsidR="00D110EC" w:rsidRPr="006608A6" w:rsidRDefault="006D4A3D" w:rsidP="00C27FB0">
            <w:pPr>
              <w:rPr>
                <w:rFonts w:ascii="Calibri" w:hAnsi="Calibri"/>
                <w:color w:val="1F3864" w:themeColor="accent1" w:themeShade="80"/>
              </w:rPr>
            </w:pPr>
            <w:proofErr w:type="spellStart"/>
            <w:r w:rsidRPr="006D4A3D">
              <w:rPr>
                <w:rFonts w:ascii="Calibri" w:hAnsi="Calibri"/>
                <w:color w:val="1F3864" w:themeColor="accent1" w:themeShade="80"/>
              </w:rPr>
              <w:t>Connection</w:t>
            </w:r>
            <w:proofErr w:type="spellEnd"/>
            <w:r w:rsidRPr="006D4A3D">
              <w:rPr>
                <w:rFonts w:ascii="Calibri" w:hAnsi="Calibri"/>
                <w:color w:val="1F3864" w:themeColor="accent1" w:themeShade="80"/>
              </w:rPr>
              <w:t xml:space="preserve"> to Professional </w:t>
            </w:r>
            <w:proofErr w:type="spellStart"/>
            <w:r w:rsidRPr="006D4A3D">
              <w:rPr>
                <w:rFonts w:ascii="Calibri" w:hAnsi="Calibri"/>
                <w:color w:val="1F3864" w:themeColor="accent1" w:themeShade="80"/>
              </w:rPr>
              <w:t>Interests</w:t>
            </w:r>
            <w:proofErr w:type="spellEnd"/>
            <w:r w:rsidRPr="006D4A3D">
              <w:rPr>
                <w:rFonts w:ascii="Calibri" w:hAnsi="Calibri"/>
                <w:color w:val="1F3864" w:themeColor="accent1" w:themeShade="80"/>
              </w:rPr>
              <w:t>:</w:t>
            </w:r>
          </w:p>
        </w:tc>
        <w:tc>
          <w:tcPr>
            <w:tcW w:w="3744" w:type="pct"/>
            <w:vAlign w:val="center"/>
          </w:tcPr>
          <w:p w14:paraId="638DE26D" w14:textId="77777777" w:rsidR="006D4A3D" w:rsidRPr="006D4A3D" w:rsidRDefault="006D4A3D" w:rsidP="006D4A3D">
            <w:pPr>
              <w:pStyle w:val="Prrafodelista"/>
              <w:numPr>
                <w:ilvl w:val="0"/>
                <w:numId w:val="8"/>
              </w:numPr>
              <w:jc w:val="both"/>
              <w:rPr>
                <w:rFonts w:ascii="Calibri" w:hAnsi="Calibri" w:cs="Arial"/>
                <w:i/>
                <w:color w:val="44546A" w:themeColor="text2"/>
                <w:sz w:val="20"/>
                <w:szCs w:val="20"/>
                <w:lang w:val="en-US" w:eastAsia="es-CL"/>
              </w:rPr>
            </w:pPr>
            <w:r w:rsidRPr="006D4A3D">
              <w:rPr>
                <w:rFonts w:ascii="Calibri" w:hAnsi="Calibri" w:cs="Arial"/>
                <w:b/>
                <w:bCs/>
                <w:i/>
                <w:color w:val="44546A" w:themeColor="text2"/>
                <w:sz w:val="20"/>
                <w:szCs w:val="20"/>
                <w:lang w:val="en-US" w:eastAsia="es-CL"/>
              </w:rPr>
              <w:t>Rodrigo:</w:t>
            </w:r>
            <w:r w:rsidRPr="006D4A3D">
              <w:rPr>
                <w:rFonts w:ascii="Calibri" w:hAnsi="Calibri" w:cs="Arial"/>
                <w:i/>
                <w:color w:val="44546A" w:themeColor="text2"/>
                <w:sz w:val="20"/>
                <w:szCs w:val="20"/>
                <w:lang w:val="en-US" w:eastAsia="es-CL"/>
              </w:rPr>
              <w:t xml:space="preserve"> My professional interests lie at the intersection of technology project management and artificial intelligence specialization. Recently, my interest in cybersecurity grew significantly </w:t>
            </w:r>
            <w:proofErr w:type="gramStart"/>
            <w:r w:rsidRPr="006D4A3D">
              <w:rPr>
                <w:rFonts w:ascii="Calibri" w:hAnsi="Calibri" w:cs="Arial"/>
                <w:i/>
                <w:color w:val="44546A" w:themeColor="text2"/>
                <w:sz w:val="20"/>
                <w:szCs w:val="20"/>
                <w:lang w:val="en-US" w:eastAsia="es-CL"/>
              </w:rPr>
              <w:t>as a result of</w:t>
            </w:r>
            <w:proofErr w:type="gramEnd"/>
            <w:r w:rsidRPr="006D4A3D">
              <w:rPr>
                <w:rFonts w:ascii="Calibri" w:hAnsi="Calibri" w:cs="Arial"/>
                <w:i/>
                <w:color w:val="44546A" w:themeColor="text2"/>
                <w:sz w:val="20"/>
                <w:szCs w:val="20"/>
                <w:lang w:val="en-US" w:eastAsia="es-CL"/>
              </w:rPr>
              <w:t xml:space="preserve"> this project. SITRAC-ANCI reflects both interests: it requires leadership and real-world project management with an enterprise client, while allowing me to practically develop skills in resolving systemic cybersecurity vulnerabilities — my main area for growth.</w:t>
            </w:r>
          </w:p>
          <w:p w14:paraId="55344F81" w14:textId="77777777" w:rsidR="006D4A3D" w:rsidRPr="006D4A3D" w:rsidRDefault="006D4A3D" w:rsidP="006D4A3D">
            <w:pPr>
              <w:pStyle w:val="Prrafodelista"/>
              <w:numPr>
                <w:ilvl w:val="0"/>
                <w:numId w:val="8"/>
              </w:numPr>
              <w:jc w:val="both"/>
              <w:rPr>
                <w:rFonts w:ascii="Calibri" w:hAnsi="Calibri" w:cs="Arial"/>
                <w:i/>
                <w:color w:val="44546A" w:themeColor="text2"/>
                <w:sz w:val="20"/>
                <w:szCs w:val="20"/>
                <w:lang w:val="en-US" w:eastAsia="es-CL"/>
              </w:rPr>
            </w:pPr>
            <w:r w:rsidRPr="006D4A3D">
              <w:rPr>
                <w:rFonts w:ascii="Calibri" w:hAnsi="Calibri" w:cs="Arial"/>
                <w:b/>
                <w:bCs/>
                <w:i/>
                <w:color w:val="44546A" w:themeColor="text2"/>
                <w:sz w:val="20"/>
                <w:szCs w:val="20"/>
                <w:lang w:val="en-US" w:eastAsia="es-CL"/>
              </w:rPr>
              <w:t>Benjamín:</w:t>
            </w:r>
            <w:r w:rsidRPr="006D4A3D">
              <w:rPr>
                <w:rFonts w:ascii="Calibri" w:hAnsi="Calibri" w:cs="Arial"/>
                <w:i/>
                <w:color w:val="44546A" w:themeColor="text2"/>
                <w:sz w:val="20"/>
                <w:szCs w:val="20"/>
                <w:lang w:val="en-US" w:eastAsia="es-CL"/>
              </w:rPr>
              <w:t xml:space="preserve"> I have always been drawn to cybersecurity and complex systems engineering — understanding a system to the point of knowing exactly how to break and fix it. I am also motivated by integrating different tools and technologies to make them work seamlessly together. SITRAC-ANCI aligns directly with both interests: from a cybersecurity standpoint, it fully immerses me in incident response and corporate protocols; from a development standpoint, it lets me apply real systems integration — connecting the INVGATE API, working with SQL Server, and building timers and notification flows. This project bridges theoretical cybersecurity with real corporate operations, demonstrating that security is not just fixing bugs, but also maintaining traceability, supporting decision-making, and adhering to strict regulations like Law No. 21.663.</w:t>
            </w:r>
          </w:p>
          <w:p w14:paraId="52DAF4E2" w14:textId="77777777" w:rsidR="00D110EC" w:rsidRPr="006D4A3D" w:rsidRDefault="00D110EC" w:rsidP="009D04DC">
            <w:pPr>
              <w:jc w:val="both"/>
              <w:rPr>
                <w:rFonts w:ascii="Calibri" w:hAnsi="Calibri" w:cs="Arial"/>
                <w:i/>
                <w:color w:val="548DD4"/>
                <w:sz w:val="20"/>
                <w:szCs w:val="20"/>
                <w:highlight w:val="yellow"/>
                <w:lang w:val="en-US" w:eastAsia="es-CL"/>
              </w:rPr>
            </w:pPr>
          </w:p>
        </w:tc>
      </w:tr>
      <w:tr w:rsidR="00D110EC" w:rsidRPr="000437FC" w14:paraId="0289E35A" w14:textId="77777777" w:rsidTr="14C86939">
        <w:trPr>
          <w:trHeight w:val="132"/>
        </w:trPr>
        <w:tc>
          <w:tcPr>
            <w:tcW w:w="1256" w:type="pct"/>
            <w:vAlign w:val="center"/>
          </w:tcPr>
          <w:p w14:paraId="2C078B37" w14:textId="77777777" w:rsidR="00D110EC" w:rsidRPr="006D4A3D" w:rsidRDefault="006D4A3D" w:rsidP="00C27FB0">
            <w:pPr>
              <w:rPr>
                <w:rFonts w:ascii="Calibri" w:hAnsi="Calibri"/>
                <w:color w:val="1F3864" w:themeColor="accent1" w:themeShade="80"/>
                <w:lang w:val="en-US"/>
              </w:rPr>
            </w:pPr>
            <w:r w:rsidRPr="006D4A3D">
              <w:rPr>
                <w:rFonts w:ascii="Calibri" w:hAnsi="Calibri"/>
                <w:color w:val="1F3864" w:themeColor="accent1" w:themeShade="80"/>
                <w:lang w:val="en-US"/>
              </w:rPr>
              <w:lastRenderedPageBreak/>
              <w:t>Feasibility of the APT Project:</w:t>
            </w:r>
          </w:p>
        </w:tc>
        <w:tc>
          <w:tcPr>
            <w:tcW w:w="3744" w:type="pct"/>
            <w:vAlign w:val="center"/>
          </w:tcPr>
          <w:p w14:paraId="38747806" w14:textId="77777777" w:rsidR="006D4A3D" w:rsidRPr="006D4A3D" w:rsidRDefault="006D4A3D" w:rsidP="006D4A3D">
            <w:pPr>
              <w:rPr>
                <w:rFonts w:ascii="Calibri" w:hAnsi="Calibri" w:cs="Arial"/>
                <w:i/>
                <w:color w:val="44546A" w:themeColor="text2"/>
                <w:sz w:val="20"/>
                <w:szCs w:val="20"/>
                <w:lang w:val="en-US" w:eastAsia="es-CL"/>
              </w:rPr>
            </w:pPr>
            <w:r w:rsidRPr="006D4A3D">
              <w:rPr>
                <w:rFonts w:ascii="Calibri" w:hAnsi="Calibri" w:cs="Arial"/>
                <w:i/>
                <w:iCs/>
                <w:color w:val="44546A" w:themeColor="text2"/>
                <w:sz w:val="20"/>
                <w:szCs w:val="20"/>
                <w:lang w:val="en-US" w:eastAsia="es-CL"/>
              </w:rPr>
              <w:t>(1) Semester Duration:</w:t>
            </w:r>
            <w:r w:rsidRPr="006D4A3D">
              <w:rPr>
                <w:rFonts w:ascii="Calibri" w:hAnsi="Calibri" w:cs="Arial"/>
                <w:i/>
                <w:color w:val="44546A" w:themeColor="text2"/>
                <w:sz w:val="20"/>
                <w:szCs w:val="20"/>
                <w:lang w:val="en-US" w:eastAsia="es-CL"/>
              </w:rPr>
              <w:t xml:space="preserve"> The project runs across the 18 weeks of CAPSTONE (August 10 to December 12, 2026), which aligns with the defined MVP scope agreed upon with the client.</w:t>
            </w:r>
          </w:p>
          <w:p w14:paraId="672D5D1D" w14:textId="77777777" w:rsidR="006D4A3D" w:rsidRPr="006D4A3D" w:rsidRDefault="006D4A3D" w:rsidP="006D4A3D">
            <w:pPr>
              <w:rPr>
                <w:rFonts w:ascii="Calibri" w:hAnsi="Calibri" w:cs="Arial"/>
                <w:i/>
                <w:color w:val="44546A" w:themeColor="text2"/>
                <w:sz w:val="20"/>
                <w:szCs w:val="20"/>
                <w:lang w:val="en-US" w:eastAsia="es-CL"/>
              </w:rPr>
            </w:pPr>
            <w:r w:rsidRPr="006D4A3D">
              <w:rPr>
                <w:rFonts w:ascii="Calibri" w:hAnsi="Calibri" w:cs="Arial"/>
                <w:i/>
                <w:iCs/>
                <w:color w:val="44546A" w:themeColor="text2"/>
                <w:sz w:val="20"/>
                <w:szCs w:val="20"/>
                <w:lang w:val="en-US" w:eastAsia="es-CL"/>
              </w:rPr>
              <w:t>(2) Allocated Course Hours:</w:t>
            </w:r>
            <w:r w:rsidRPr="006D4A3D">
              <w:rPr>
                <w:rFonts w:ascii="Calibri" w:hAnsi="Calibri" w:cs="Arial"/>
                <w:i/>
                <w:color w:val="44546A" w:themeColor="text2"/>
                <w:sz w:val="20"/>
                <w:szCs w:val="20"/>
                <w:lang w:val="en-US" w:eastAsia="es-CL"/>
              </w:rPr>
              <w:t xml:space="preserve"> The team dedicates 2 hours daily to project definition and documentation, counting toward the 360 hours required for professional practice. Tuesdays include a practical Capstone class block used for progress meetings with the faculty advisor. Starting from the development stage (Phase 2), a transition to an office schedule (9:00 to 17:00) for intensive coding is planned; this scheme has yet to be </w:t>
            </w:r>
            <w:proofErr w:type="spellStart"/>
            <w:r w:rsidRPr="006D4A3D">
              <w:rPr>
                <w:rFonts w:ascii="Calibri" w:hAnsi="Calibri" w:cs="Arial"/>
                <w:i/>
                <w:color w:val="44546A" w:themeColor="text2"/>
                <w:sz w:val="20"/>
                <w:szCs w:val="20"/>
                <w:lang w:val="en-US" w:eastAsia="es-CL"/>
              </w:rPr>
              <w:t>formalised</w:t>
            </w:r>
            <w:proofErr w:type="spellEnd"/>
            <w:r w:rsidRPr="006D4A3D">
              <w:rPr>
                <w:rFonts w:ascii="Calibri" w:hAnsi="Calibri" w:cs="Arial"/>
                <w:i/>
                <w:color w:val="44546A" w:themeColor="text2"/>
                <w:sz w:val="20"/>
                <w:szCs w:val="20"/>
                <w:lang w:val="en-US" w:eastAsia="es-CL"/>
              </w:rPr>
              <w:t xml:space="preserve"> with Ultraport or internship coordinators.</w:t>
            </w:r>
          </w:p>
          <w:p w14:paraId="525A00B1" w14:textId="77777777" w:rsidR="006D4A3D" w:rsidRPr="006D4A3D" w:rsidRDefault="006D4A3D" w:rsidP="006D4A3D">
            <w:pPr>
              <w:rPr>
                <w:rFonts w:ascii="Calibri" w:hAnsi="Calibri" w:cs="Arial"/>
                <w:i/>
                <w:color w:val="44546A" w:themeColor="text2"/>
                <w:sz w:val="20"/>
                <w:szCs w:val="20"/>
                <w:lang w:val="en-US" w:eastAsia="es-CL"/>
              </w:rPr>
            </w:pPr>
            <w:r w:rsidRPr="006D4A3D">
              <w:rPr>
                <w:rFonts w:ascii="Calibri" w:hAnsi="Calibri" w:cs="Arial"/>
                <w:i/>
                <w:iCs/>
                <w:color w:val="44546A" w:themeColor="text2"/>
                <w:sz w:val="20"/>
                <w:szCs w:val="20"/>
                <w:lang w:val="en-US" w:eastAsia="es-CL"/>
              </w:rPr>
              <w:t>(3) Required Materials:</w:t>
            </w:r>
            <w:r w:rsidRPr="006D4A3D">
              <w:rPr>
                <w:rFonts w:ascii="Calibri" w:hAnsi="Calibri" w:cs="Arial"/>
                <w:i/>
                <w:color w:val="44546A" w:themeColor="text2"/>
                <w:sz w:val="20"/>
                <w:szCs w:val="20"/>
                <w:lang w:val="en-US" w:eastAsia="es-CL"/>
              </w:rPr>
              <w:t xml:space="preserve"> Access to the INVGATE API, access to internal Ultraport servers for deployment (without public internet exposure), company-defined tech stack (SQL Server, .NET Core, Node.js, Angular, Microsoft account authentication), and the Evolve library for database migrations.</w:t>
            </w:r>
          </w:p>
          <w:p w14:paraId="61D97A5D" w14:textId="77777777" w:rsidR="006D4A3D" w:rsidRPr="006D4A3D" w:rsidRDefault="006D4A3D" w:rsidP="006D4A3D">
            <w:pPr>
              <w:rPr>
                <w:rFonts w:ascii="Calibri" w:hAnsi="Calibri" w:cs="Arial"/>
                <w:i/>
                <w:color w:val="44546A" w:themeColor="text2"/>
                <w:sz w:val="20"/>
                <w:szCs w:val="20"/>
                <w:lang w:val="en-US" w:eastAsia="es-CL"/>
              </w:rPr>
            </w:pPr>
            <w:r w:rsidRPr="006D4A3D">
              <w:rPr>
                <w:rFonts w:ascii="Calibri" w:hAnsi="Calibri" w:cs="Arial"/>
                <w:i/>
                <w:iCs/>
                <w:color w:val="44546A" w:themeColor="text2"/>
                <w:sz w:val="20"/>
                <w:szCs w:val="20"/>
                <w:lang w:val="en-US" w:eastAsia="es-CL"/>
              </w:rPr>
              <w:t>(4) External Facilitating Factors:</w:t>
            </w:r>
            <w:r w:rsidRPr="006D4A3D">
              <w:rPr>
                <w:rFonts w:ascii="Calibri" w:hAnsi="Calibri" w:cs="Arial"/>
                <w:i/>
                <w:color w:val="44546A" w:themeColor="text2"/>
                <w:sz w:val="20"/>
                <w:szCs w:val="20"/>
                <w:lang w:val="en-US" w:eastAsia="es-CL"/>
              </w:rPr>
              <w:t xml:space="preserve"> Working with a real client (Ultraport) facing an urgent, concrete regulatory need; an engaged direct lead (Gonzalo Crosier) and executive sponsor (Enzo Vadillo); established weekly coordination meetings; and predefined enterprise architecture standards that eliminate the need to select a tech stack from scratch.</w:t>
            </w:r>
          </w:p>
          <w:p w14:paraId="6F38297C" w14:textId="77777777" w:rsidR="006D4A3D" w:rsidRPr="006D4A3D" w:rsidRDefault="006D4A3D" w:rsidP="006D4A3D">
            <w:pPr>
              <w:rPr>
                <w:rFonts w:ascii="Calibri" w:hAnsi="Calibri" w:cs="Arial"/>
                <w:i/>
                <w:color w:val="44546A" w:themeColor="text2"/>
                <w:sz w:val="20"/>
                <w:szCs w:val="20"/>
                <w:lang w:val="en-US" w:eastAsia="es-CL"/>
              </w:rPr>
            </w:pPr>
            <w:r w:rsidRPr="006D4A3D">
              <w:rPr>
                <w:rFonts w:ascii="Calibri" w:hAnsi="Calibri" w:cs="Arial"/>
                <w:i/>
                <w:color w:val="44546A" w:themeColor="text2"/>
                <w:sz w:val="20"/>
                <w:szCs w:val="20"/>
                <w:lang w:val="en-US" w:eastAsia="es-CL"/>
              </w:rPr>
              <w:t xml:space="preserve"> </w:t>
            </w:r>
            <w:r w:rsidRPr="006D4A3D">
              <w:rPr>
                <w:rFonts w:ascii="Calibri" w:hAnsi="Calibri" w:cs="Arial"/>
                <w:i/>
                <w:iCs/>
                <w:color w:val="44546A" w:themeColor="text2"/>
                <w:sz w:val="20"/>
                <w:szCs w:val="20"/>
                <w:lang w:val="en-US" w:eastAsia="es-CL"/>
              </w:rPr>
              <w:t>(5) External Hindering Factors and Mitigation:</w:t>
            </w:r>
            <w:r w:rsidRPr="006D4A3D">
              <w:rPr>
                <w:rFonts w:ascii="Calibri" w:hAnsi="Calibri" w:cs="Arial"/>
                <w:i/>
                <w:color w:val="44546A" w:themeColor="text2"/>
                <w:sz w:val="20"/>
                <w:szCs w:val="20"/>
                <w:lang w:val="en-US" w:eastAsia="es-CL"/>
              </w:rPr>
              <w:t xml:space="preserve"> The client cautioned that the complete project may require multiple iterations; the primary risk is scope creep, mitigated by constraining the MVP to a single, well-defined workflow. Another factor is dependency on technical deliverables from the client (Ultraport ERS, architecture diagrams) currently pending; mitigated through active follow-ups during weekly meetings.</w:t>
            </w:r>
          </w:p>
          <w:p w14:paraId="589C62DF" w14:textId="77777777" w:rsidR="00D110EC" w:rsidRPr="006D4A3D" w:rsidRDefault="00D110EC" w:rsidP="006D4A3D">
            <w:pPr>
              <w:rPr>
                <w:rFonts w:ascii="Calibri" w:hAnsi="Calibri" w:cs="Arial"/>
                <w:i/>
                <w:color w:val="548DD4"/>
                <w:sz w:val="20"/>
                <w:szCs w:val="20"/>
                <w:lang w:val="en-US" w:eastAsia="es-CL"/>
              </w:rPr>
            </w:pPr>
          </w:p>
        </w:tc>
      </w:tr>
    </w:tbl>
    <w:p w14:paraId="7EE39B1B" w14:textId="77777777" w:rsidR="00D110EC" w:rsidRPr="006D4A3D" w:rsidRDefault="00D110EC" w:rsidP="00D110EC">
      <w:pPr>
        <w:rPr>
          <w:b/>
          <w:bCs/>
          <w:color w:val="4472C4" w:themeColor="accent1"/>
          <w:sz w:val="32"/>
          <w:szCs w:val="32"/>
          <w:lang w:val="en-US"/>
        </w:rPr>
      </w:pPr>
    </w:p>
    <w:p w14:paraId="7CC2497A" w14:textId="77777777" w:rsidR="00D110EC" w:rsidRPr="008470DC" w:rsidRDefault="006D4A3D" w:rsidP="00D110EC">
      <w:pPr>
        <w:pStyle w:val="Prrafodelista"/>
        <w:numPr>
          <w:ilvl w:val="0"/>
          <w:numId w:val="1"/>
        </w:numPr>
        <w:rPr>
          <w:b/>
          <w:bCs/>
          <w:color w:val="4472C4" w:themeColor="accent1"/>
          <w:sz w:val="32"/>
          <w:szCs w:val="32"/>
        </w:rPr>
      </w:pPr>
      <w:r w:rsidRPr="006D4A3D">
        <w:rPr>
          <w:b/>
          <w:bCs/>
          <w:color w:val="4472C4" w:themeColor="accent1"/>
          <w:sz w:val="32"/>
          <w:szCs w:val="32"/>
        </w:rPr>
        <w:t>PART II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4F1E72F" w14:textId="77777777" w:rsidTr="00416B89">
        <w:trPr>
          <w:trHeight w:val="440"/>
        </w:trPr>
        <w:tc>
          <w:tcPr>
            <w:tcW w:w="9498" w:type="dxa"/>
            <w:vAlign w:val="center"/>
          </w:tcPr>
          <w:p w14:paraId="4489C907" w14:textId="77777777" w:rsidR="00D110EC" w:rsidRPr="00BF2EA6" w:rsidRDefault="006D4A3D" w:rsidP="00C27FB0">
            <w:pPr>
              <w:rPr>
                <w:b/>
                <w:color w:val="1F3864" w:themeColor="accent1" w:themeShade="80"/>
                <w:sz w:val="28"/>
                <w:szCs w:val="28"/>
              </w:rPr>
            </w:pPr>
            <w:r w:rsidRPr="006D4A3D">
              <w:rPr>
                <w:b/>
                <w:color w:val="1F3864" w:themeColor="accent1" w:themeShade="80"/>
                <w:sz w:val="28"/>
                <w:szCs w:val="28"/>
              </w:rPr>
              <w:t xml:space="preserve">4. </w:t>
            </w:r>
            <w:proofErr w:type="spellStart"/>
            <w:r w:rsidRPr="006D4A3D">
              <w:rPr>
                <w:b/>
                <w:color w:val="1F3864" w:themeColor="accent1" w:themeShade="80"/>
                <w:sz w:val="28"/>
                <w:szCs w:val="28"/>
              </w:rPr>
              <w:t>Objectives</w:t>
            </w:r>
            <w:proofErr w:type="spellEnd"/>
          </w:p>
        </w:tc>
      </w:tr>
      <w:tr w:rsidR="00D110EC" w:rsidRPr="000437FC" w14:paraId="2B448D18" w14:textId="77777777" w:rsidTr="00416B89">
        <w:trPr>
          <w:trHeight w:val="440"/>
        </w:trPr>
        <w:tc>
          <w:tcPr>
            <w:tcW w:w="9498" w:type="dxa"/>
            <w:shd w:val="clear" w:color="auto" w:fill="D9E2F3" w:themeFill="accent1" w:themeFillTint="33"/>
            <w:vAlign w:val="center"/>
          </w:tcPr>
          <w:p w14:paraId="7F3EE783" w14:textId="77777777" w:rsidR="00D110EC" w:rsidRPr="006D4A3D" w:rsidRDefault="006D4A3D" w:rsidP="00C27FB0">
            <w:pPr>
              <w:pStyle w:val="Piedepgina"/>
              <w:jc w:val="both"/>
              <w:rPr>
                <w:rFonts w:ascii="Calibri" w:hAnsi="Calibri"/>
                <w:color w:val="1F3864" w:themeColor="accent1" w:themeShade="80"/>
                <w:lang w:val="en-US"/>
              </w:rPr>
            </w:pPr>
            <w:r w:rsidRPr="006D4A3D">
              <w:rPr>
                <w:rFonts w:ascii="Calibri" w:hAnsi="Calibri"/>
                <w:color w:val="1F3864" w:themeColor="accent1" w:themeShade="80"/>
                <w:lang w:val="en-US"/>
              </w:rPr>
              <w:t>In this section, define the general and specific objectives of the APT Project. Objectives should be clear, concise, and self-explanatory without requiring extensive justification. It is recommended to start each objective with an infinitive verb to indicate concrete actions.</w:t>
            </w:r>
          </w:p>
        </w:tc>
      </w:tr>
    </w:tbl>
    <w:p w14:paraId="7FE598F9" w14:textId="77777777" w:rsidR="00D110EC" w:rsidRPr="006D4A3D" w:rsidRDefault="00D110EC" w:rsidP="00D110EC">
      <w:pPr>
        <w:spacing w:after="0" w:line="360" w:lineRule="auto"/>
        <w:jc w:val="both"/>
        <w:rPr>
          <w:b/>
          <w:sz w:val="24"/>
          <w:szCs w:val="24"/>
          <w:lang w:val="en-U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437FC" w14:paraId="2CA65ADA" w14:textId="77777777" w:rsidTr="00416B89">
        <w:trPr>
          <w:trHeight w:val="1259"/>
        </w:trPr>
        <w:tc>
          <w:tcPr>
            <w:tcW w:w="2638" w:type="dxa"/>
            <w:vAlign w:val="center"/>
          </w:tcPr>
          <w:p w14:paraId="262A7EB2" w14:textId="77777777" w:rsidR="00D110EC" w:rsidRPr="00CA22A9" w:rsidRDefault="009D21AA" w:rsidP="00C27FB0">
            <w:pPr>
              <w:rPr>
                <w:rFonts w:ascii="Calibri" w:hAnsi="Calibri"/>
                <w:color w:val="1F3864" w:themeColor="accent1" w:themeShade="80"/>
              </w:rPr>
            </w:pPr>
            <w:r w:rsidRPr="009D21AA">
              <w:rPr>
                <w:rFonts w:ascii="Calibri" w:hAnsi="Calibri"/>
                <w:color w:val="1F3864" w:themeColor="accent1" w:themeShade="80"/>
              </w:rPr>
              <w:t xml:space="preserve">General </w:t>
            </w:r>
            <w:proofErr w:type="spellStart"/>
            <w:r w:rsidRPr="009D21AA">
              <w:rPr>
                <w:rFonts w:ascii="Calibri" w:hAnsi="Calibri"/>
                <w:color w:val="1F3864" w:themeColor="accent1" w:themeShade="80"/>
              </w:rPr>
              <w:t>Objective</w:t>
            </w:r>
            <w:proofErr w:type="spellEnd"/>
          </w:p>
        </w:tc>
        <w:tc>
          <w:tcPr>
            <w:tcW w:w="6860" w:type="dxa"/>
            <w:vAlign w:val="center"/>
          </w:tcPr>
          <w:p w14:paraId="474B3E6B" w14:textId="77777777" w:rsidR="00D110EC" w:rsidRPr="009D21AA" w:rsidRDefault="009D21AA" w:rsidP="009D04DC">
            <w:pPr>
              <w:jc w:val="both"/>
              <w:rPr>
                <w:rFonts w:ascii="Calibri" w:hAnsi="Calibri" w:cs="Arial"/>
                <w:i/>
                <w:color w:val="548DD4"/>
                <w:sz w:val="20"/>
                <w:szCs w:val="20"/>
                <w:lang w:val="en-US" w:eastAsia="es-CL"/>
              </w:rPr>
            </w:pPr>
            <w:r w:rsidRPr="009D21AA">
              <w:rPr>
                <w:rFonts w:ascii="Calibri" w:hAnsi="Calibri" w:cs="Arial"/>
                <w:i/>
                <w:color w:val="44546A" w:themeColor="text2"/>
                <w:sz w:val="20"/>
                <w:szCs w:val="20"/>
                <w:lang w:val="en-US" w:eastAsia="es-CL"/>
              </w:rPr>
              <w:t>Automate the traceability and notification of cybersecurity incidents from Ultraport to the ANCI, guaranteeing compliance with the deadlines established by Law No. 21.663.</w:t>
            </w:r>
          </w:p>
        </w:tc>
      </w:tr>
      <w:tr w:rsidR="00D110EC" w:rsidRPr="000437FC" w14:paraId="41301E4A" w14:textId="77777777" w:rsidTr="00416B89">
        <w:trPr>
          <w:trHeight w:val="834"/>
        </w:trPr>
        <w:tc>
          <w:tcPr>
            <w:tcW w:w="2638" w:type="dxa"/>
            <w:vAlign w:val="center"/>
          </w:tcPr>
          <w:p w14:paraId="04F817B8" w14:textId="77777777" w:rsidR="00D110EC" w:rsidRPr="00CA22A9" w:rsidRDefault="009D21AA" w:rsidP="00C27FB0">
            <w:pPr>
              <w:rPr>
                <w:rFonts w:ascii="Calibri" w:hAnsi="Calibri"/>
                <w:color w:val="1F3864" w:themeColor="accent1" w:themeShade="80"/>
              </w:rPr>
            </w:pPr>
            <w:proofErr w:type="spellStart"/>
            <w:r w:rsidRPr="009D21AA">
              <w:rPr>
                <w:rFonts w:ascii="Calibri" w:hAnsi="Calibri"/>
                <w:color w:val="1F3864" w:themeColor="accent1" w:themeShade="80"/>
              </w:rPr>
              <w:t>Specific</w:t>
            </w:r>
            <w:proofErr w:type="spellEnd"/>
            <w:r w:rsidRPr="009D21AA">
              <w:rPr>
                <w:rFonts w:ascii="Calibri" w:hAnsi="Calibri"/>
                <w:color w:val="1F3864" w:themeColor="accent1" w:themeShade="80"/>
              </w:rPr>
              <w:t xml:space="preserve"> </w:t>
            </w:r>
            <w:proofErr w:type="spellStart"/>
            <w:r w:rsidRPr="009D21AA">
              <w:rPr>
                <w:rFonts w:ascii="Calibri" w:hAnsi="Calibri"/>
                <w:color w:val="1F3864" w:themeColor="accent1" w:themeShade="80"/>
              </w:rPr>
              <w:t>Objectives</w:t>
            </w:r>
            <w:proofErr w:type="spellEnd"/>
          </w:p>
        </w:tc>
        <w:tc>
          <w:tcPr>
            <w:tcW w:w="6860" w:type="dxa"/>
            <w:vAlign w:val="center"/>
          </w:tcPr>
          <w:p w14:paraId="3CB29C00" w14:textId="77777777" w:rsidR="009D21AA" w:rsidRPr="009D21AA" w:rsidRDefault="009D21AA" w:rsidP="009D21AA">
            <w:pPr>
              <w:jc w:val="both"/>
              <w:rPr>
                <w:rFonts w:ascii="Calibri" w:hAnsi="Calibri" w:cs="Arial"/>
                <w:i/>
                <w:color w:val="44546A" w:themeColor="text2"/>
                <w:sz w:val="20"/>
                <w:szCs w:val="20"/>
                <w:lang w:val="en-US" w:eastAsia="es-CL"/>
              </w:rPr>
            </w:pPr>
            <w:r w:rsidRPr="009D21AA">
              <w:rPr>
                <w:rFonts w:ascii="Calibri" w:hAnsi="Calibri" w:cs="Arial"/>
                <w:i/>
                <w:color w:val="44546A" w:themeColor="text2"/>
                <w:sz w:val="20"/>
                <w:szCs w:val="20"/>
                <w:lang w:val="en-US" w:eastAsia="es-CL"/>
              </w:rPr>
              <w:t>Ingest and centralize existing security incident ticket data via the INVGATE API.</w:t>
            </w:r>
          </w:p>
          <w:p w14:paraId="2B1781A5" w14:textId="77777777" w:rsidR="009D21AA" w:rsidRPr="009D21AA" w:rsidRDefault="009D21AA" w:rsidP="009D21AA">
            <w:pPr>
              <w:jc w:val="both"/>
              <w:rPr>
                <w:rFonts w:ascii="Calibri" w:hAnsi="Calibri" w:cs="Arial"/>
                <w:i/>
                <w:color w:val="44546A" w:themeColor="text2"/>
                <w:sz w:val="20"/>
                <w:szCs w:val="20"/>
                <w:lang w:val="en-US" w:eastAsia="es-CL"/>
              </w:rPr>
            </w:pPr>
            <w:r w:rsidRPr="009D21AA">
              <w:rPr>
                <w:rFonts w:ascii="Calibri" w:hAnsi="Calibri" w:cs="Arial"/>
                <w:i/>
                <w:color w:val="44546A" w:themeColor="text2"/>
                <w:sz w:val="20"/>
                <w:szCs w:val="20"/>
                <w:lang w:val="en-US" w:eastAsia="es-CL"/>
              </w:rPr>
              <w:t>Implement a dedicated database (SQL Server, with versioned migrations via Evolve) to centralize incident traceability and ANCI notifications.</w:t>
            </w:r>
          </w:p>
          <w:p w14:paraId="3FD56205" w14:textId="77777777" w:rsidR="009D21AA" w:rsidRPr="009D21AA" w:rsidRDefault="009D21AA" w:rsidP="009D21AA">
            <w:pPr>
              <w:jc w:val="both"/>
              <w:rPr>
                <w:rFonts w:ascii="Calibri" w:hAnsi="Calibri" w:cs="Arial"/>
                <w:i/>
                <w:color w:val="44546A" w:themeColor="text2"/>
                <w:sz w:val="20"/>
                <w:szCs w:val="20"/>
                <w:lang w:val="en-US" w:eastAsia="es-CL"/>
              </w:rPr>
            </w:pPr>
            <w:r w:rsidRPr="009D21AA">
              <w:rPr>
                <w:rFonts w:ascii="Calibri" w:hAnsi="Calibri" w:cs="Arial"/>
                <w:i/>
                <w:color w:val="44546A" w:themeColor="text2"/>
                <w:sz w:val="20"/>
                <w:szCs w:val="20"/>
                <w:lang w:val="en-US" w:eastAsia="es-CL"/>
              </w:rPr>
              <w:lastRenderedPageBreak/>
              <w:t>Automatically notify the designated on-duty personnel within the critical timeframes mandated by regulations.</w:t>
            </w:r>
          </w:p>
          <w:p w14:paraId="781E33CD" w14:textId="77777777" w:rsidR="009D21AA" w:rsidRPr="009D21AA" w:rsidRDefault="009D21AA" w:rsidP="009D21AA">
            <w:pPr>
              <w:jc w:val="both"/>
              <w:rPr>
                <w:rFonts w:ascii="Calibri" w:hAnsi="Calibri" w:cs="Arial"/>
                <w:i/>
                <w:color w:val="44546A" w:themeColor="text2"/>
                <w:sz w:val="20"/>
                <w:szCs w:val="20"/>
                <w:lang w:val="en-US" w:eastAsia="es-CL"/>
              </w:rPr>
            </w:pPr>
            <w:r w:rsidRPr="009D21AA">
              <w:rPr>
                <w:rFonts w:ascii="Calibri" w:hAnsi="Calibri" w:cs="Arial"/>
                <w:i/>
                <w:color w:val="44546A" w:themeColor="text2"/>
                <w:sz w:val="20"/>
                <w:szCs w:val="20"/>
                <w:lang w:val="en-US" w:eastAsia="es-CL"/>
              </w:rPr>
              <w:t>Log evidence of each notification sent to the ANCI and responses received, including cases dismissed as false positives.</w:t>
            </w:r>
          </w:p>
          <w:p w14:paraId="39B64572" w14:textId="77777777" w:rsidR="009D21AA" w:rsidRPr="009D21AA" w:rsidRDefault="009D21AA" w:rsidP="009D21AA">
            <w:pPr>
              <w:jc w:val="both"/>
              <w:rPr>
                <w:rFonts w:ascii="Calibri" w:hAnsi="Calibri" w:cs="Arial"/>
                <w:i/>
                <w:color w:val="44546A" w:themeColor="text2"/>
                <w:sz w:val="20"/>
                <w:szCs w:val="20"/>
                <w:lang w:val="en-US" w:eastAsia="es-CL"/>
              </w:rPr>
            </w:pPr>
            <w:r w:rsidRPr="009D21AA">
              <w:rPr>
                <w:rFonts w:ascii="Calibri" w:hAnsi="Calibri" w:cs="Arial"/>
                <w:i/>
                <w:color w:val="44546A" w:themeColor="text2"/>
                <w:sz w:val="20"/>
                <w:szCs w:val="20"/>
                <w:lang w:val="en-US" w:eastAsia="es-CL"/>
              </w:rPr>
              <w:t xml:space="preserve">Deploy and document the system in an environment aligned with </w:t>
            </w:r>
            <w:proofErr w:type="spellStart"/>
            <w:r w:rsidRPr="009D21AA">
              <w:rPr>
                <w:rFonts w:ascii="Calibri" w:hAnsi="Calibri" w:cs="Arial"/>
                <w:i/>
                <w:color w:val="44546A" w:themeColor="text2"/>
                <w:sz w:val="20"/>
                <w:szCs w:val="20"/>
                <w:lang w:val="en-US" w:eastAsia="es-CL"/>
              </w:rPr>
              <w:t>Ultraport's</w:t>
            </w:r>
            <w:proofErr w:type="spellEnd"/>
            <w:r w:rsidRPr="009D21AA">
              <w:rPr>
                <w:rFonts w:ascii="Calibri" w:hAnsi="Calibri" w:cs="Arial"/>
                <w:i/>
                <w:color w:val="44546A" w:themeColor="text2"/>
                <w:sz w:val="20"/>
                <w:szCs w:val="20"/>
                <w:lang w:val="en-US" w:eastAsia="es-CL"/>
              </w:rPr>
              <w:t xml:space="preserve"> security standards.</w:t>
            </w:r>
          </w:p>
          <w:p w14:paraId="2092F790" w14:textId="77777777" w:rsidR="00D110EC" w:rsidRPr="009D21AA" w:rsidRDefault="00D110EC" w:rsidP="009B74E2">
            <w:pPr>
              <w:jc w:val="both"/>
              <w:rPr>
                <w:rFonts w:ascii="Calibri" w:hAnsi="Calibri" w:cs="Arial"/>
                <w:i/>
                <w:color w:val="548DD4"/>
                <w:sz w:val="20"/>
                <w:szCs w:val="20"/>
                <w:lang w:val="en-US" w:eastAsia="es-CL"/>
              </w:rPr>
            </w:pPr>
          </w:p>
        </w:tc>
      </w:tr>
    </w:tbl>
    <w:p w14:paraId="6E06C197" w14:textId="77777777" w:rsidR="00D110EC" w:rsidRPr="009D21AA" w:rsidRDefault="00D110EC" w:rsidP="00D110EC">
      <w:pPr>
        <w:spacing w:after="0" w:line="360" w:lineRule="auto"/>
        <w:jc w:val="both"/>
        <w:rPr>
          <w:b/>
          <w:sz w:val="24"/>
          <w:szCs w:val="24"/>
          <w:lang w:val="en-US"/>
        </w:rPr>
      </w:pPr>
    </w:p>
    <w:p w14:paraId="143DAD5A" w14:textId="77777777" w:rsidR="00D110EC" w:rsidRPr="009D21AA" w:rsidRDefault="00D110EC" w:rsidP="00D110EC">
      <w:pPr>
        <w:spacing w:after="0" w:line="360" w:lineRule="auto"/>
        <w:jc w:val="both"/>
        <w:rPr>
          <w:b/>
          <w:sz w:val="24"/>
          <w:szCs w:val="24"/>
          <w:lang w:val="en-U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87A9C08" w14:textId="77777777" w:rsidTr="00416B89">
        <w:trPr>
          <w:trHeight w:val="440"/>
        </w:trPr>
        <w:tc>
          <w:tcPr>
            <w:tcW w:w="9498" w:type="dxa"/>
            <w:vAlign w:val="center"/>
          </w:tcPr>
          <w:p w14:paraId="1D3013F7" w14:textId="77777777" w:rsidR="00D110EC" w:rsidRPr="00BF2EA6" w:rsidRDefault="009D21AA" w:rsidP="00C27FB0">
            <w:pPr>
              <w:rPr>
                <w:b/>
                <w:color w:val="1F3864" w:themeColor="accent1" w:themeShade="80"/>
                <w:sz w:val="28"/>
                <w:szCs w:val="28"/>
              </w:rPr>
            </w:pPr>
            <w:r w:rsidRPr="009D21AA">
              <w:rPr>
                <w:b/>
                <w:color w:val="1F3864" w:themeColor="accent1" w:themeShade="80"/>
                <w:sz w:val="28"/>
                <w:szCs w:val="28"/>
              </w:rPr>
              <w:t>5. Methodology</w:t>
            </w:r>
          </w:p>
        </w:tc>
      </w:tr>
      <w:tr w:rsidR="00D110EC" w:rsidRPr="000437FC" w14:paraId="6978E6A8" w14:textId="77777777" w:rsidTr="00416B89">
        <w:trPr>
          <w:trHeight w:val="440"/>
        </w:trPr>
        <w:tc>
          <w:tcPr>
            <w:tcW w:w="9498" w:type="dxa"/>
            <w:shd w:val="clear" w:color="auto" w:fill="D9E2F3" w:themeFill="accent1" w:themeFillTint="33"/>
            <w:vAlign w:val="center"/>
          </w:tcPr>
          <w:p w14:paraId="72C0CCAC" w14:textId="77777777" w:rsidR="00D110EC" w:rsidRPr="009D21AA" w:rsidRDefault="009D21AA" w:rsidP="009B74E2">
            <w:pPr>
              <w:pStyle w:val="Piedepgina"/>
              <w:jc w:val="both"/>
              <w:rPr>
                <w:rFonts w:ascii="Calibri" w:hAnsi="Calibri"/>
                <w:color w:val="1F3864" w:themeColor="accent1" w:themeShade="80"/>
                <w:lang w:val="en-US"/>
              </w:rPr>
            </w:pPr>
            <w:r w:rsidRPr="009D21AA">
              <w:rPr>
                <w:rFonts w:ascii="Calibri" w:hAnsi="Calibri"/>
                <w:color w:val="1F3864" w:themeColor="accent1" w:themeShade="80"/>
                <w:lang w:val="en-US"/>
              </w:rPr>
              <w:t>Describe the discipline-specific methodology you will use to execute the APT project, including work stages and methods.</w:t>
            </w:r>
          </w:p>
        </w:tc>
      </w:tr>
    </w:tbl>
    <w:p w14:paraId="5E35A4C1" w14:textId="21F4BFD4" w:rsidR="003F3545" w:rsidRPr="000437FC" w:rsidRDefault="000437FC" w:rsidP="000437FC">
      <w:pPr>
        <w:rPr>
          <w:lang w:val="en-US"/>
        </w:rPr>
      </w:pPr>
      <w:r w:rsidRPr="000437FC">
        <w:rPr>
          <w:rFonts w:ascii="Calibri" w:hAnsi="Calibri"/>
          <w:lang w:val="en-US"/>
        </w:rPr>
        <w:t>The Traditional approach (SDLC) is discarded because it requires a high volume of formal upfront documentation (Articles of Incorporation, WBS, RACI Matrix, Risk Matrix) before starting development, which does not fit with a project where requirements are still evolving — each meeting with UltraPort has revealed new technical information (stack, scope of INVGATE consumption, deployment constraints). RUP shares that same document loading problem. Design Thinking is oriented towards projects focused on empathy with the end user and divergent prototyping, which does not apply to a backend integration system governed by regulatory requirements. Scrum is the most pertinent option because: (1) it allows the information that UltraPort continues to deliver progressively to be incorporated into successive sprints; (2) the sponsor himself (Enzo Vadillo) warned that the scope will probably require more than one iteration — exactly the incremental Scrum model; and (3) the team is already SCRUM-ITF certified, reducing the adoption curve. The project will be approached under an agile approach (Scrum) The work will be organized in sprints aligned to the CAPSTONE weeks, starting with the survey and formalization of requirements (already initiated through meetings with the client and an ERS document based on the IEEE 830 standard), followed by the design of the architecture and data model, the iterative development of the integration backend with INVGATE, and finally the testing, documentation and preparation of the final presentation. Team roles and responsibilities: Rodrigo: Product Backlog Management, regulatory documentation (Law 21.663), coordination with UltraPort, Sprint facilitation Benjamin: Backend development: INVGATE API integration and timers Both: create and review communication flows, architecture design, testing, retrospectives, and presentations</w:t>
      </w:r>
      <w:r w:rsidRPr="000437FC">
        <w:rPr>
          <w:b/>
          <w:sz w:val="24"/>
          <w:lang w:val="en-US"/>
        </w:rPr>
        <w:br/>
      </w:r>
      <w:r w:rsidRPr="000437FC">
        <w:rPr>
          <w:b/>
          <w:sz w:val="24"/>
          <w:lang w:val="en-US"/>
        </w:rPr>
        <w:br/>
      </w:r>
      <w:r w:rsidR="00000000" w:rsidRPr="000437FC">
        <w:rPr>
          <w:b/>
          <w:sz w:val="24"/>
          <w:lang w:val="en-US"/>
        </w:rPr>
        <w:t>5.1. Specific Requirements</w:t>
      </w:r>
    </w:p>
    <w:p w14:paraId="4AFE6544" w14:textId="77777777" w:rsidR="003F3545" w:rsidRPr="000437FC" w:rsidRDefault="00000000">
      <w:pPr>
        <w:rPr>
          <w:lang w:val="en-US"/>
        </w:rPr>
      </w:pPr>
      <w:r w:rsidRPr="000437FC">
        <w:rPr>
          <w:lang w:val="en-US"/>
        </w:rPr>
        <w:t>Based on the Software Requirements Specification (ERS) version 1.1, the following functional and non-functional requirements provide the basis for the Product Backlog. The ERS contains 16 functional requirements (RF-01 to RF-16) and 9 non-functional requirements (RNF-01 to RNF-09), together with project constraints and items pending validation with Ultraport.</w:t>
      </w:r>
    </w:p>
    <w:tbl>
      <w:tblPr>
        <w:tblW w:w="0" w:type="auto"/>
        <w:jc w:val="center"/>
        <w:tblLook w:val="04A0" w:firstRow="1" w:lastRow="0" w:firstColumn="1" w:lastColumn="0" w:noHBand="0" w:noVBand="1"/>
      </w:tblPr>
      <w:tblGrid>
        <w:gridCol w:w="4238"/>
        <w:gridCol w:w="4266"/>
      </w:tblGrid>
      <w:tr w:rsidR="003F3545" w14:paraId="098AEBFD" w14:textId="77777777">
        <w:trPr>
          <w:jc w:val="center"/>
        </w:trPr>
        <w:tc>
          <w:tcPr>
            <w:tcW w:w="4320" w:type="dxa"/>
            <w:shd w:val="clear" w:color="auto" w:fill="D9EAF7"/>
            <w:vAlign w:val="center"/>
          </w:tcPr>
          <w:p w14:paraId="1C7FC3C9" w14:textId="77777777" w:rsidR="003F3545" w:rsidRDefault="00000000">
            <w:r>
              <w:rPr>
                <w:b/>
                <w:sz w:val="17"/>
              </w:rPr>
              <w:t>ID</w:t>
            </w:r>
          </w:p>
        </w:tc>
        <w:tc>
          <w:tcPr>
            <w:tcW w:w="4320" w:type="dxa"/>
            <w:shd w:val="clear" w:color="auto" w:fill="D9EAF7"/>
            <w:vAlign w:val="center"/>
          </w:tcPr>
          <w:p w14:paraId="6C86C6F1" w14:textId="77777777" w:rsidR="003F3545" w:rsidRDefault="00000000">
            <w:r>
              <w:rPr>
                <w:b/>
                <w:sz w:val="17"/>
              </w:rPr>
              <w:t>Functional requirement</w:t>
            </w:r>
          </w:p>
        </w:tc>
      </w:tr>
      <w:tr w:rsidR="003F3545" w14:paraId="5B07D249" w14:textId="77777777">
        <w:trPr>
          <w:jc w:val="center"/>
        </w:trPr>
        <w:tc>
          <w:tcPr>
            <w:tcW w:w="4320" w:type="dxa"/>
            <w:vAlign w:val="center"/>
          </w:tcPr>
          <w:p w14:paraId="318BF3B2" w14:textId="77777777" w:rsidR="003F3545" w:rsidRDefault="00000000">
            <w:r>
              <w:rPr>
                <w:sz w:val="16"/>
              </w:rPr>
              <w:t>RF-01</w:t>
            </w:r>
          </w:p>
        </w:tc>
        <w:tc>
          <w:tcPr>
            <w:tcW w:w="4320" w:type="dxa"/>
            <w:vAlign w:val="center"/>
          </w:tcPr>
          <w:p w14:paraId="6110C2A3" w14:textId="77777777" w:rsidR="003F3545" w:rsidRDefault="00000000">
            <w:r>
              <w:rPr>
                <w:sz w:val="16"/>
              </w:rPr>
              <w:t xml:space="preserve">El sistema debe generar o registrar un ticket en INVGATE para cada incidente de seguridad de la información detectado, a </w:t>
            </w:r>
            <w:r>
              <w:rPr>
                <w:sz w:val="16"/>
              </w:rPr>
              <w:lastRenderedPageBreak/>
              <w:t>partir de las categorías ya existentes del portal de autoservicio (alerta SIEM, auditoría de cuentas, detección de phishing, bloqueo de puertos, revisión/investigación de vulnerabilidades, acceso a páginas bloqueadas).</w:t>
            </w:r>
          </w:p>
        </w:tc>
      </w:tr>
      <w:tr w:rsidR="003F3545" w14:paraId="6940FF82" w14:textId="77777777">
        <w:trPr>
          <w:jc w:val="center"/>
        </w:trPr>
        <w:tc>
          <w:tcPr>
            <w:tcW w:w="4320" w:type="dxa"/>
            <w:vAlign w:val="center"/>
          </w:tcPr>
          <w:p w14:paraId="561B2A03" w14:textId="77777777" w:rsidR="003F3545" w:rsidRDefault="00000000">
            <w:r>
              <w:rPr>
                <w:sz w:val="16"/>
              </w:rPr>
              <w:lastRenderedPageBreak/>
              <w:t>RF-02</w:t>
            </w:r>
          </w:p>
        </w:tc>
        <w:tc>
          <w:tcPr>
            <w:tcW w:w="4320" w:type="dxa"/>
            <w:vAlign w:val="center"/>
          </w:tcPr>
          <w:p w14:paraId="6B2799B7" w14:textId="77777777" w:rsidR="003F3545" w:rsidRDefault="00000000">
            <w:r>
              <w:rPr>
                <w:sz w:val="16"/>
              </w:rPr>
              <w:t>El sistema debe notificar automáticamente a los tres responsables designados (Enzo Vadillo, Gonzalo Crosier y un tercer delegado por confirmar) apenas se crea un ticket de este tipo.</w:t>
            </w:r>
          </w:p>
        </w:tc>
      </w:tr>
      <w:tr w:rsidR="003F3545" w14:paraId="41E7BA12" w14:textId="77777777">
        <w:trPr>
          <w:jc w:val="center"/>
        </w:trPr>
        <w:tc>
          <w:tcPr>
            <w:tcW w:w="4320" w:type="dxa"/>
            <w:vAlign w:val="center"/>
          </w:tcPr>
          <w:p w14:paraId="7D970C25" w14:textId="77777777" w:rsidR="003F3545" w:rsidRDefault="00000000">
            <w:r>
              <w:rPr>
                <w:sz w:val="16"/>
              </w:rPr>
              <w:t>RF-03</w:t>
            </w:r>
          </w:p>
        </w:tc>
        <w:tc>
          <w:tcPr>
            <w:tcW w:w="4320" w:type="dxa"/>
            <w:vAlign w:val="center"/>
          </w:tcPr>
          <w:p w14:paraId="26B9D331" w14:textId="77777777" w:rsidR="003F3545" w:rsidRDefault="00000000">
            <w:r>
              <w:rPr>
                <w:sz w:val="16"/>
              </w:rPr>
              <w:t>El sistema debe permitir que uno de los tres responsables apruebe y gatille el envío del aviso formal a la ANCI directamente desde el ticket.</w:t>
            </w:r>
          </w:p>
        </w:tc>
      </w:tr>
      <w:tr w:rsidR="003F3545" w14:paraId="3E80C426" w14:textId="77777777">
        <w:trPr>
          <w:jc w:val="center"/>
        </w:trPr>
        <w:tc>
          <w:tcPr>
            <w:tcW w:w="4320" w:type="dxa"/>
            <w:vAlign w:val="center"/>
          </w:tcPr>
          <w:p w14:paraId="71DA1203" w14:textId="77777777" w:rsidR="003F3545" w:rsidRDefault="00000000">
            <w:r>
              <w:rPr>
                <w:sz w:val="16"/>
              </w:rPr>
              <w:t>RF-04</w:t>
            </w:r>
          </w:p>
        </w:tc>
        <w:tc>
          <w:tcPr>
            <w:tcW w:w="4320" w:type="dxa"/>
            <w:vAlign w:val="center"/>
          </w:tcPr>
          <w:p w14:paraId="55F1F63F" w14:textId="77777777" w:rsidR="003F3545" w:rsidRDefault="00000000">
            <w:r>
              <w:rPr>
                <w:sz w:val="16"/>
              </w:rPr>
              <w:t>El sistema debe permitir descartar un ticket como falso positivo, deteniendo el flujo de notificación a la ANCI.</w:t>
            </w:r>
          </w:p>
        </w:tc>
      </w:tr>
      <w:tr w:rsidR="003F3545" w14:paraId="12EA8186" w14:textId="77777777">
        <w:trPr>
          <w:jc w:val="center"/>
        </w:trPr>
        <w:tc>
          <w:tcPr>
            <w:tcW w:w="4320" w:type="dxa"/>
            <w:vAlign w:val="center"/>
          </w:tcPr>
          <w:p w14:paraId="6CF1C9E8" w14:textId="77777777" w:rsidR="003F3545" w:rsidRDefault="00000000">
            <w:r>
              <w:rPr>
                <w:sz w:val="16"/>
              </w:rPr>
              <w:t>RF-05</w:t>
            </w:r>
          </w:p>
        </w:tc>
        <w:tc>
          <w:tcPr>
            <w:tcW w:w="4320" w:type="dxa"/>
            <w:vAlign w:val="center"/>
          </w:tcPr>
          <w:p w14:paraId="12DBBCE6" w14:textId="77777777" w:rsidR="003F3545" w:rsidRDefault="00000000">
            <w:r>
              <w:rPr>
                <w:sz w:val="16"/>
              </w:rPr>
              <w:t>El sistema debe registrar en el ticket la evidencia de que el aviso temprano (3h) fue enviado a la ANCI.</w:t>
            </w:r>
          </w:p>
        </w:tc>
      </w:tr>
      <w:tr w:rsidR="003F3545" w14:paraId="2B13AB25" w14:textId="77777777">
        <w:trPr>
          <w:jc w:val="center"/>
        </w:trPr>
        <w:tc>
          <w:tcPr>
            <w:tcW w:w="4320" w:type="dxa"/>
            <w:vAlign w:val="center"/>
          </w:tcPr>
          <w:p w14:paraId="4977AD79" w14:textId="77777777" w:rsidR="003F3545" w:rsidRDefault="00000000">
            <w:r>
              <w:rPr>
                <w:sz w:val="16"/>
              </w:rPr>
              <w:t>RF-06</w:t>
            </w:r>
          </w:p>
        </w:tc>
        <w:tc>
          <w:tcPr>
            <w:tcW w:w="4320" w:type="dxa"/>
            <w:vAlign w:val="center"/>
          </w:tcPr>
          <w:p w14:paraId="0F46D2DA" w14:textId="77777777" w:rsidR="003F3545" w:rsidRDefault="00000000">
            <w:r>
              <w:rPr>
                <w:sz w:val="16"/>
              </w:rPr>
              <w:t>El sistema debe registrar en el ticket la respuesta de la ANCI, incluyendo el ID o código de soporte asociado a la comunicación.</w:t>
            </w:r>
          </w:p>
        </w:tc>
      </w:tr>
      <w:tr w:rsidR="003F3545" w14:paraId="0BF03DA8" w14:textId="77777777">
        <w:trPr>
          <w:jc w:val="center"/>
        </w:trPr>
        <w:tc>
          <w:tcPr>
            <w:tcW w:w="4320" w:type="dxa"/>
            <w:vAlign w:val="center"/>
          </w:tcPr>
          <w:p w14:paraId="2C997BE4" w14:textId="77777777" w:rsidR="003F3545" w:rsidRDefault="00000000">
            <w:r>
              <w:rPr>
                <w:sz w:val="16"/>
              </w:rPr>
              <w:t>RF-07</w:t>
            </w:r>
          </w:p>
        </w:tc>
        <w:tc>
          <w:tcPr>
            <w:tcW w:w="4320" w:type="dxa"/>
            <w:vAlign w:val="center"/>
          </w:tcPr>
          <w:p w14:paraId="17329E51" w14:textId="77777777" w:rsidR="003F3545" w:rsidRDefault="00000000">
            <w:r>
              <w:rPr>
                <w:sz w:val="16"/>
              </w:rPr>
              <w:t>El sistema debe detectar automáticamente cuándo corresponde generar el reporte de actualización (72 horas) y proponer un borrador basado en la información ya cargada en el ticket.</w:t>
            </w:r>
          </w:p>
        </w:tc>
      </w:tr>
      <w:tr w:rsidR="003F3545" w14:paraId="68D30623" w14:textId="77777777">
        <w:trPr>
          <w:jc w:val="center"/>
        </w:trPr>
        <w:tc>
          <w:tcPr>
            <w:tcW w:w="4320" w:type="dxa"/>
            <w:vAlign w:val="center"/>
          </w:tcPr>
          <w:p w14:paraId="1A79FA4D" w14:textId="77777777" w:rsidR="003F3545" w:rsidRDefault="00000000">
            <w:r>
              <w:rPr>
                <w:sz w:val="16"/>
              </w:rPr>
              <w:t>RF-08</w:t>
            </w:r>
          </w:p>
        </w:tc>
        <w:tc>
          <w:tcPr>
            <w:tcW w:w="4320" w:type="dxa"/>
            <w:vAlign w:val="center"/>
          </w:tcPr>
          <w:p w14:paraId="54840C27" w14:textId="77777777" w:rsidR="003F3545" w:rsidRDefault="00000000">
            <w:r>
              <w:rPr>
                <w:sz w:val="16"/>
              </w:rPr>
              <w:t>El sistema debe almacenar el informe de actualización enviado y la respuesta correspondiente de la ANCI dentro del mismo ticket.</w:t>
            </w:r>
          </w:p>
        </w:tc>
      </w:tr>
      <w:tr w:rsidR="003F3545" w14:paraId="0E972C5B" w14:textId="77777777">
        <w:trPr>
          <w:jc w:val="center"/>
        </w:trPr>
        <w:tc>
          <w:tcPr>
            <w:tcW w:w="4320" w:type="dxa"/>
            <w:vAlign w:val="center"/>
          </w:tcPr>
          <w:p w14:paraId="029F61FB" w14:textId="77777777" w:rsidR="003F3545" w:rsidRDefault="00000000">
            <w:r>
              <w:rPr>
                <w:sz w:val="16"/>
              </w:rPr>
              <w:t>RF-09</w:t>
            </w:r>
          </w:p>
        </w:tc>
        <w:tc>
          <w:tcPr>
            <w:tcW w:w="4320" w:type="dxa"/>
            <w:vAlign w:val="center"/>
          </w:tcPr>
          <w:p w14:paraId="377E97ED" w14:textId="77777777" w:rsidR="003F3545" w:rsidRDefault="00000000">
            <w:r>
              <w:rPr>
                <w:sz w:val="16"/>
              </w:rPr>
              <w:t>El sistema debe generar el informe final de cierre (hasta 15 días corridos desde la alerta temprana) de forma análoga al informe de actualización, complementando lo ya redactado.</w:t>
            </w:r>
          </w:p>
        </w:tc>
      </w:tr>
      <w:tr w:rsidR="003F3545" w14:paraId="05C932A9" w14:textId="77777777">
        <w:trPr>
          <w:jc w:val="center"/>
        </w:trPr>
        <w:tc>
          <w:tcPr>
            <w:tcW w:w="4320" w:type="dxa"/>
            <w:vAlign w:val="center"/>
          </w:tcPr>
          <w:p w14:paraId="588D4D97" w14:textId="77777777" w:rsidR="003F3545" w:rsidRDefault="00000000">
            <w:r>
              <w:rPr>
                <w:sz w:val="16"/>
              </w:rPr>
              <w:t>RF-10</w:t>
            </w:r>
          </w:p>
        </w:tc>
        <w:tc>
          <w:tcPr>
            <w:tcW w:w="4320" w:type="dxa"/>
            <w:vAlign w:val="center"/>
          </w:tcPr>
          <w:p w14:paraId="3FE66BFA" w14:textId="77777777" w:rsidR="003F3545" w:rsidRDefault="00000000">
            <w:r>
              <w:rPr>
                <w:sz w:val="16"/>
              </w:rPr>
              <w:t>El sistema debe interceptar correos entrantes de la propia ANCI y, si corresponden a un caso nuevo no reportado previamente, generar automáticamente un ticket.</w:t>
            </w:r>
          </w:p>
        </w:tc>
      </w:tr>
      <w:tr w:rsidR="003F3545" w14:paraId="588EBA03" w14:textId="77777777">
        <w:trPr>
          <w:jc w:val="center"/>
        </w:trPr>
        <w:tc>
          <w:tcPr>
            <w:tcW w:w="4320" w:type="dxa"/>
            <w:vAlign w:val="center"/>
          </w:tcPr>
          <w:p w14:paraId="12A932E5" w14:textId="77777777" w:rsidR="003F3545" w:rsidRDefault="00000000">
            <w:r>
              <w:rPr>
                <w:sz w:val="16"/>
              </w:rPr>
              <w:t>RF-11</w:t>
            </w:r>
          </w:p>
        </w:tc>
        <w:tc>
          <w:tcPr>
            <w:tcW w:w="4320" w:type="dxa"/>
            <w:vAlign w:val="center"/>
          </w:tcPr>
          <w:p w14:paraId="00124932" w14:textId="77777777" w:rsidR="003F3545" w:rsidRDefault="00000000">
            <w:r>
              <w:rPr>
                <w:sz w:val="16"/>
              </w:rPr>
              <w:t>El sistema debe detectar correos entrantes de la ANCI que respondan a un caso ya abierto (vía ID de seguimiento) y complementar automáticamente la bitácora del ticket existente.</w:t>
            </w:r>
          </w:p>
        </w:tc>
      </w:tr>
      <w:tr w:rsidR="003F3545" w14:paraId="5F482E64" w14:textId="77777777">
        <w:trPr>
          <w:jc w:val="center"/>
        </w:trPr>
        <w:tc>
          <w:tcPr>
            <w:tcW w:w="4320" w:type="dxa"/>
            <w:vAlign w:val="center"/>
          </w:tcPr>
          <w:p w14:paraId="7682DD6E" w14:textId="77777777" w:rsidR="003F3545" w:rsidRDefault="00000000">
            <w:r>
              <w:rPr>
                <w:sz w:val="16"/>
              </w:rPr>
              <w:t>RF-12</w:t>
            </w:r>
          </w:p>
        </w:tc>
        <w:tc>
          <w:tcPr>
            <w:tcW w:w="4320" w:type="dxa"/>
            <w:vAlign w:val="center"/>
          </w:tcPr>
          <w:p w14:paraId="1575B25C" w14:textId="77777777" w:rsidR="003F3545" w:rsidRDefault="00000000">
            <w:r>
              <w:rPr>
                <w:sz w:val="16"/>
              </w:rPr>
              <w:t>El sistema debe incluir y exigir como mínimo los campos que dicta el reglamento de la Ley 21.663: fecha/hora de detección, tipo de incidente, activos afectados, evidencia/indicios (IoCs) e impacto/repercusiones preliminares.</w:t>
            </w:r>
          </w:p>
        </w:tc>
      </w:tr>
      <w:tr w:rsidR="003F3545" w14:paraId="325B0272" w14:textId="77777777">
        <w:trPr>
          <w:jc w:val="center"/>
        </w:trPr>
        <w:tc>
          <w:tcPr>
            <w:tcW w:w="4320" w:type="dxa"/>
            <w:vAlign w:val="center"/>
          </w:tcPr>
          <w:p w14:paraId="6F288A4B" w14:textId="77777777" w:rsidR="003F3545" w:rsidRDefault="00000000">
            <w:r>
              <w:rPr>
                <w:sz w:val="16"/>
              </w:rPr>
              <w:t>RF-13</w:t>
            </w:r>
          </w:p>
        </w:tc>
        <w:tc>
          <w:tcPr>
            <w:tcW w:w="4320" w:type="dxa"/>
            <w:vAlign w:val="center"/>
          </w:tcPr>
          <w:p w14:paraId="014E4288" w14:textId="77777777" w:rsidR="003F3545" w:rsidRDefault="00000000">
            <w:r>
              <w:rPr>
                <w:sz w:val="16"/>
              </w:rPr>
              <w:t>El sistema debe iniciar automáticamente el cronómetro SLA de 3 horas al ingresar un valor en el campo "Fecha/Hora de Detección", independiente de la fecha/hora de creación sistémica del ticket.</w:t>
            </w:r>
          </w:p>
        </w:tc>
      </w:tr>
      <w:tr w:rsidR="003F3545" w14:paraId="3018508B" w14:textId="77777777">
        <w:trPr>
          <w:jc w:val="center"/>
        </w:trPr>
        <w:tc>
          <w:tcPr>
            <w:tcW w:w="4320" w:type="dxa"/>
            <w:vAlign w:val="center"/>
          </w:tcPr>
          <w:p w14:paraId="68799B3E" w14:textId="77777777" w:rsidR="003F3545" w:rsidRDefault="00000000">
            <w:r>
              <w:rPr>
                <w:sz w:val="16"/>
              </w:rPr>
              <w:t>RF-14</w:t>
            </w:r>
          </w:p>
        </w:tc>
        <w:tc>
          <w:tcPr>
            <w:tcW w:w="4320" w:type="dxa"/>
            <w:vAlign w:val="center"/>
          </w:tcPr>
          <w:p w14:paraId="1C4577F9" w14:textId="77777777" w:rsidR="003F3545" w:rsidRDefault="00000000">
            <w:r>
              <w:rPr>
                <w:sz w:val="16"/>
              </w:rPr>
              <w:t>El sistema debe incluir un campo de validación obligatoria "¿Involucra Datos Personales?". Si el valor es afirmativo, debe bloquear el flujo de envío automatizado y derivar el caso a revisión manual.</w:t>
            </w:r>
          </w:p>
        </w:tc>
      </w:tr>
      <w:tr w:rsidR="003F3545" w14:paraId="51DBCDEB" w14:textId="77777777">
        <w:trPr>
          <w:jc w:val="center"/>
        </w:trPr>
        <w:tc>
          <w:tcPr>
            <w:tcW w:w="4320" w:type="dxa"/>
            <w:vAlign w:val="center"/>
          </w:tcPr>
          <w:p w14:paraId="2FD6AA1B" w14:textId="77777777" w:rsidR="003F3545" w:rsidRDefault="00000000">
            <w:r>
              <w:rPr>
                <w:sz w:val="16"/>
              </w:rPr>
              <w:t>RF-15</w:t>
            </w:r>
          </w:p>
        </w:tc>
        <w:tc>
          <w:tcPr>
            <w:tcW w:w="4320" w:type="dxa"/>
            <w:vAlign w:val="center"/>
          </w:tcPr>
          <w:p w14:paraId="59489DD5" w14:textId="77777777" w:rsidR="003F3545" w:rsidRDefault="00000000">
            <w:r>
              <w:rPr>
                <w:sz w:val="16"/>
              </w:rPr>
              <w:t>Los informes generados por el sistema deben basarse y autocompletarse a partir de las plantillas ya existentes de UltraPort (acta, EPR, informe).</w:t>
            </w:r>
          </w:p>
        </w:tc>
      </w:tr>
      <w:tr w:rsidR="003F3545" w14:paraId="338AC1F5" w14:textId="77777777">
        <w:trPr>
          <w:jc w:val="center"/>
        </w:trPr>
        <w:tc>
          <w:tcPr>
            <w:tcW w:w="4320" w:type="dxa"/>
            <w:vAlign w:val="center"/>
          </w:tcPr>
          <w:p w14:paraId="78778C88" w14:textId="77777777" w:rsidR="003F3545" w:rsidRDefault="00000000">
            <w:r>
              <w:rPr>
                <w:sz w:val="16"/>
              </w:rPr>
              <w:lastRenderedPageBreak/>
              <w:t>RF-16</w:t>
            </w:r>
          </w:p>
        </w:tc>
        <w:tc>
          <w:tcPr>
            <w:tcW w:w="4320" w:type="dxa"/>
            <w:vAlign w:val="center"/>
          </w:tcPr>
          <w:p w14:paraId="1D572748" w14:textId="77777777" w:rsidR="003F3545" w:rsidRDefault="00000000">
            <w:r>
              <w:rPr>
                <w:sz w:val="16"/>
              </w:rPr>
              <w:t>El sistema debe contemplar y documentar un mecanismo alternativo (fuera de INVGATE) que garantice la notificación en caso de caída de los sistemas internos.</w:t>
            </w:r>
          </w:p>
        </w:tc>
      </w:tr>
    </w:tbl>
    <w:p w14:paraId="6D3FB4CF" w14:textId="77777777" w:rsidR="003F3545" w:rsidRDefault="003F3545"/>
    <w:tbl>
      <w:tblPr>
        <w:tblW w:w="0" w:type="auto"/>
        <w:jc w:val="center"/>
        <w:tblLook w:val="04A0" w:firstRow="1" w:lastRow="0" w:firstColumn="1" w:lastColumn="0" w:noHBand="0" w:noVBand="1"/>
      </w:tblPr>
      <w:tblGrid>
        <w:gridCol w:w="2821"/>
        <w:gridCol w:w="2841"/>
        <w:gridCol w:w="2842"/>
      </w:tblGrid>
      <w:tr w:rsidR="003F3545" w14:paraId="2DF7CB40" w14:textId="77777777">
        <w:trPr>
          <w:jc w:val="center"/>
        </w:trPr>
        <w:tc>
          <w:tcPr>
            <w:tcW w:w="2880" w:type="dxa"/>
            <w:shd w:val="clear" w:color="auto" w:fill="D9EAF7"/>
            <w:vAlign w:val="center"/>
          </w:tcPr>
          <w:p w14:paraId="40085D1D" w14:textId="77777777" w:rsidR="003F3545" w:rsidRDefault="00000000">
            <w:r>
              <w:rPr>
                <w:b/>
                <w:sz w:val="17"/>
              </w:rPr>
              <w:t>ID</w:t>
            </w:r>
          </w:p>
        </w:tc>
        <w:tc>
          <w:tcPr>
            <w:tcW w:w="2880" w:type="dxa"/>
            <w:shd w:val="clear" w:color="auto" w:fill="D9EAF7"/>
            <w:vAlign w:val="center"/>
          </w:tcPr>
          <w:p w14:paraId="1BE8FB60" w14:textId="77777777" w:rsidR="003F3545" w:rsidRDefault="00000000">
            <w:r>
              <w:rPr>
                <w:b/>
                <w:sz w:val="17"/>
              </w:rPr>
              <w:t>Category</w:t>
            </w:r>
          </w:p>
        </w:tc>
        <w:tc>
          <w:tcPr>
            <w:tcW w:w="2880" w:type="dxa"/>
            <w:shd w:val="clear" w:color="auto" w:fill="D9EAF7"/>
            <w:vAlign w:val="center"/>
          </w:tcPr>
          <w:p w14:paraId="5400638C" w14:textId="77777777" w:rsidR="003F3545" w:rsidRDefault="00000000">
            <w:r>
              <w:rPr>
                <w:b/>
                <w:sz w:val="17"/>
              </w:rPr>
              <w:t>Non-functional requirement</w:t>
            </w:r>
          </w:p>
        </w:tc>
      </w:tr>
      <w:tr w:rsidR="003F3545" w14:paraId="4AB1949F" w14:textId="77777777">
        <w:trPr>
          <w:jc w:val="center"/>
        </w:trPr>
        <w:tc>
          <w:tcPr>
            <w:tcW w:w="2880" w:type="dxa"/>
            <w:vAlign w:val="center"/>
          </w:tcPr>
          <w:p w14:paraId="163D247A" w14:textId="77777777" w:rsidR="003F3545" w:rsidRDefault="00000000">
            <w:r>
              <w:rPr>
                <w:sz w:val="16"/>
              </w:rPr>
              <w:t>RNF-01</w:t>
            </w:r>
          </w:p>
        </w:tc>
        <w:tc>
          <w:tcPr>
            <w:tcW w:w="2880" w:type="dxa"/>
            <w:vAlign w:val="center"/>
          </w:tcPr>
          <w:p w14:paraId="42AD2813" w14:textId="77777777" w:rsidR="003F3545" w:rsidRDefault="00000000">
            <w:r>
              <w:rPr>
                <w:sz w:val="16"/>
              </w:rPr>
              <w:t>Cumplimiento normativo</w:t>
            </w:r>
          </w:p>
        </w:tc>
        <w:tc>
          <w:tcPr>
            <w:tcW w:w="2880" w:type="dxa"/>
            <w:vAlign w:val="center"/>
          </w:tcPr>
          <w:p w14:paraId="07E72CE2" w14:textId="77777777" w:rsidR="003F3545" w:rsidRDefault="00000000">
            <w:r>
              <w:rPr>
                <w:sz w:val="16"/>
              </w:rPr>
              <w:t>El sistema debe garantizar la trazabilidad de los plazos legales establecidos por la Ley 21.663: 3 horas (alerta temprana), 72 horas (reporte de actualización) y 15 días corridos (informe final).</w:t>
            </w:r>
          </w:p>
        </w:tc>
      </w:tr>
      <w:tr w:rsidR="003F3545" w14:paraId="56CE8536" w14:textId="77777777">
        <w:trPr>
          <w:jc w:val="center"/>
        </w:trPr>
        <w:tc>
          <w:tcPr>
            <w:tcW w:w="2880" w:type="dxa"/>
            <w:vAlign w:val="center"/>
          </w:tcPr>
          <w:p w14:paraId="199F6C49" w14:textId="77777777" w:rsidR="003F3545" w:rsidRDefault="00000000">
            <w:r>
              <w:rPr>
                <w:sz w:val="16"/>
              </w:rPr>
              <w:t>RNF-02</w:t>
            </w:r>
          </w:p>
        </w:tc>
        <w:tc>
          <w:tcPr>
            <w:tcW w:w="2880" w:type="dxa"/>
            <w:vAlign w:val="center"/>
          </w:tcPr>
          <w:p w14:paraId="1409DBCD" w14:textId="77777777" w:rsidR="003F3545" w:rsidRDefault="00000000">
            <w:r>
              <w:rPr>
                <w:sz w:val="16"/>
              </w:rPr>
              <w:t>Disponibilidad</w:t>
            </w:r>
          </w:p>
        </w:tc>
        <w:tc>
          <w:tcPr>
            <w:tcW w:w="2880" w:type="dxa"/>
            <w:vAlign w:val="center"/>
          </w:tcPr>
          <w:p w14:paraId="5942128D" w14:textId="77777777" w:rsidR="003F3545" w:rsidRDefault="00000000">
            <w:r>
              <w:rPr>
                <w:sz w:val="16"/>
              </w:rPr>
              <w:t>El sistema debe operar de forma continua (24 horas x 7 días x 365 días al año), dado que UltraPort opera de manera ininterrumpida a lo largo de todo Chile.</w:t>
            </w:r>
          </w:p>
        </w:tc>
      </w:tr>
      <w:tr w:rsidR="003F3545" w14:paraId="4DBA0F7F" w14:textId="77777777">
        <w:trPr>
          <w:jc w:val="center"/>
        </w:trPr>
        <w:tc>
          <w:tcPr>
            <w:tcW w:w="2880" w:type="dxa"/>
            <w:vAlign w:val="center"/>
          </w:tcPr>
          <w:p w14:paraId="4BD9483A" w14:textId="77777777" w:rsidR="003F3545" w:rsidRDefault="00000000">
            <w:r>
              <w:rPr>
                <w:sz w:val="16"/>
              </w:rPr>
              <w:t>RNF-03</w:t>
            </w:r>
          </w:p>
        </w:tc>
        <w:tc>
          <w:tcPr>
            <w:tcW w:w="2880" w:type="dxa"/>
            <w:vAlign w:val="center"/>
          </w:tcPr>
          <w:p w14:paraId="69B4AA37" w14:textId="77777777" w:rsidR="003F3545" w:rsidRDefault="00000000">
            <w:r>
              <w:rPr>
                <w:sz w:val="16"/>
              </w:rPr>
              <w:t>Confiabilidad / tolerancia a fallos</w:t>
            </w:r>
          </w:p>
        </w:tc>
        <w:tc>
          <w:tcPr>
            <w:tcW w:w="2880" w:type="dxa"/>
            <w:vAlign w:val="center"/>
          </w:tcPr>
          <w:p w14:paraId="52F2F551" w14:textId="77777777" w:rsidR="003F3545" w:rsidRDefault="00000000">
            <w:r>
              <w:rPr>
                <w:sz w:val="16"/>
              </w:rPr>
              <w:t>El flujo de gestión de la notificación no debe depender exclusivamente de la disponibilidad de INVGATE para garantizar el cumplimiento del reporte a la ANCI.</w:t>
            </w:r>
          </w:p>
        </w:tc>
      </w:tr>
      <w:tr w:rsidR="003F3545" w14:paraId="297E9EF4" w14:textId="77777777">
        <w:trPr>
          <w:jc w:val="center"/>
        </w:trPr>
        <w:tc>
          <w:tcPr>
            <w:tcW w:w="2880" w:type="dxa"/>
            <w:vAlign w:val="center"/>
          </w:tcPr>
          <w:p w14:paraId="75F16AA1" w14:textId="77777777" w:rsidR="003F3545" w:rsidRDefault="00000000">
            <w:r>
              <w:rPr>
                <w:sz w:val="16"/>
              </w:rPr>
              <w:t>RNF-04</w:t>
            </w:r>
          </w:p>
        </w:tc>
        <w:tc>
          <w:tcPr>
            <w:tcW w:w="2880" w:type="dxa"/>
            <w:vAlign w:val="center"/>
          </w:tcPr>
          <w:p w14:paraId="4994871E" w14:textId="77777777" w:rsidR="003F3545" w:rsidRDefault="00000000">
            <w:r>
              <w:rPr>
                <w:sz w:val="16"/>
              </w:rPr>
              <w:t>Compatibilidad</w:t>
            </w:r>
          </w:p>
        </w:tc>
        <w:tc>
          <w:tcPr>
            <w:tcW w:w="2880" w:type="dxa"/>
            <w:vAlign w:val="center"/>
          </w:tcPr>
          <w:p w14:paraId="621061A3" w14:textId="77777777" w:rsidR="003F3545" w:rsidRDefault="00000000">
            <w:r>
              <w:rPr>
                <w:sz w:val="16"/>
              </w:rPr>
              <w:t>El sistema debe ajustarse a las metodologías de proyecto y estándares de desarrollo ya vigentes en UltraPort.</w:t>
            </w:r>
          </w:p>
        </w:tc>
      </w:tr>
      <w:tr w:rsidR="003F3545" w14:paraId="0C0DC59A" w14:textId="77777777">
        <w:trPr>
          <w:jc w:val="center"/>
        </w:trPr>
        <w:tc>
          <w:tcPr>
            <w:tcW w:w="2880" w:type="dxa"/>
            <w:vAlign w:val="center"/>
          </w:tcPr>
          <w:p w14:paraId="79A4D054" w14:textId="77777777" w:rsidR="003F3545" w:rsidRDefault="00000000">
            <w:r>
              <w:rPr>
                <w:sz w:val="16"/>
              </w:rPr>
              <w:t>RNF-05</w:t>
            </w:r>
          </w:p>
        </w:tc>
        <w:tc>
          <w:tcPr>
            <w:tcW w:w="2880" w:type="dxa"/>
            <w:vAlign w:val="center"/>
          </w:tcPr>
          <w:p w14:paraId="42D9109D" w14:textId="77777777" w:rsidR="003F3545" w:rsidRDefault="00000000">
            <w:r>
              <w:rPr>
                <w:sz w:val="16"/>
              </w:rPr>
              <w:t>Escalabilidad regulatoria</w:t>
            </w:r>
          </w:p>
        </w:tc>
        <w:tc>
          <w:tcPr>
            <w:tcW w:w="2880" w:type="dxa"/>
            <w:vAlign w:val="center"/>
          </w:tcPr>
          <w:p w14:paraId="1C5F38AB" w14:textId="77777777" w:rsidR="003F3545" w:rsidRDefault="00000000">
            <w:r>
              <w:rPr>
                <w:sz w:val="16"/>
              </w:rPr>
              <w:t>La configuración de los SLA debe permitir edición ágil, anticipando una exigencia mayor (ej. reducción del plazo del segundo reporte a 24 horas) si UltraPort es calificada como Operador de Importancia Vital (OIV).</w:t>
            </w:r>
          </w:p>
        </w:tc>
      </w:tr>
      <w:tr w:rsidR="003F3545" w14:paraId="0B2BE2A7" w14:textId="77777777">
        <w:trPr>
          <w:jc w:val="center"/>
        </w:trPr>
        <w:tc>
          <w:tcPr>
            <w:tcW w:w="2880" w:type="dxa"/>
            <w:vAlign w:val="center"/>
          </w:tcPr>
          <w:p w14:paraId="07625162" w14:textId="77777777" w:rsidR="003F3545" w:rsidRDefault="00000000">
            <w:r>
              <w:rPr>
                <w:sz w:val="16"/>
              </w:rPr>
              <w:t>RNF-06</w:t>
            </w:r>
          </w:p>
        </w:tc>
        <w:tc>
          <w:tcPr>
            <w:tcW w:w="2880" w:type="dxa"/>
            <w:vAlign w:val="center"/>
          </w:tcPr>
          <w:p w14:paraId="61D8C510" w14:textId="77777777" w:rsidR="003F3545" w:rsidRDefault="00000000">
            <w:r>
              <w:rPr>
                <w:sz w:val="16"/>
              </w:rPr>
              <w:t>Trazabilidad / auditabilidad</w:t>
            </w:r>
          </w:p>
        </w:tc>
        <w:tc>
          <w:tcPr>
            <w:tcW w:w="2880" w:type="dxa"/>
            <w:vAlign w:val="center"/>
          </w:tcPr>
          <w:p w14:paraId="540CD3F3" w14:textId="77777777" w:rsidR="003F3545" w:rsidRDefault="00000000">
            <w:r>
              <w:rPr>
                <w:sz w:val="16"/>
              </w:rPr>
              <w:t>Toda acción relevante del proceso (creación del ticket, cambios de estado, aprobaciones, respuestas de la ANCI, generación de informes) debe quedar registrada cronológicamente y de forma inalterable en el ticket.</w:t>
            </w:r>
          </w:p>
        </w:tc>
      </w:tr>
      <w:tr w:rsidR="003F3545" w14:paraId="4089437E" w14:textId="77777777">
        <w:trPr>
          <w:jc w:val="center"/>
        </w:trPr>
        <w:tc>
          <w:tcPr>
            <w:tcW w:w="2880" w:type="dxa"/>
            <w:vAlign w:val="center"/>
          </w:tcPr>
          <w:p w14:paraId="2DA2DE2F" w14:textId="77777777" w:rsidR="003F3545" w:rsidRDefault="00000000">
            <w:r>
              <w:rPr>
                <w:sz w:val="16"/>
              </w:rPr>
              <w:t>RNF-07</w:t>
            </w:r>
          </w:p>
        </w:tc>
        <w:tc>
          <w:tcPr>
            <w:tcW w:w="2880" w:type="dxa"/>
            <w:vAlign w:val="center"/>
          </w:tcPr>
          <w:p w14:paraId="5C328FC8" w14:textId="77777777" w:rsidR="003F3545" w:rsidRDefault="00000000">
            <w:r>
              <w:rPr>
                <w:sz w:val="16"/>
              </w:rPr>
              <w:t>Arquitectura / interoperabilidad</w:t>
            </w:r>
          </w:p>
        </w:tc>
        <w:tc>
          <w:tcPr>
            <w:tcW w:w="2880" w:type="dxa"/>
            <w:vAlign w:val="center"/>
          </w:tcPr>
          <w:p w14:paraId="1AC2DC47" w14:textId="77777777" w:rsidR="003F3545" w:rsidRDefault="00000000">
            <w:r>
              <w:rPr>
                <w:sz w:val="16"/>
              </w:rPr>
              <w:t>La automatización debe construirse preferentemente sobre las capacidades nativas de INVGATE (workflows, triggers, reglas de correo entrante), evitando depender de servidores intermedios de terceros salvo que sea estrictamente necesario.</w:t>
            </w:r>
          </w:p>
        </w:tc>
      </w:tr>
      <w:tr w:rsidR="003F3545" w14:paraId="21778324" w14:textId="77777777">
        <w:trPr>
          <w:jc w:val="center"/>
        </w:trPr>
        <w:tc>
          <w:tcPr>
            <w:tcW w:w="2880" w:type="dxa"/>
            <w:vAlign w:val="center"/>
          </w:tcPr>
          <w:p w14:paraId="6CEF1F59" w14:textId="77777777" w:rsidR="003F3545" w:rsidRDefault="00000000">
            <w:r>
              <w:rPr>
                <w:sz w:val="16"/>
              </w:rPr>
              <w:t>RNF-08</w:t>
            </w:r>
          </w:p>
        </w:tc>
        <w:tc>
          <w:tcPr>
            <w:tcW w:w="2880" w:type="dxa"/>
            <w:vAlign w:val="center"/>
          </w:tcPr>
          <w:p w14:paraId="2C928CB9" w14:textId="77777777" w:rsidR="003F3545" w:rsidRDefault="00000000">
            <w:r>
              <w:rPr>
                <w:sz w:val="16"/>
              </w:rPr>
              <w:t>Seguridad de acceso</w:t>
            </w:r>
          </w:p>
        </w:tc>
        <w:tc>
          <w:tcPr>
            <w:tcW w:w="2880" w:type="dxa"/>
            <w:vAlign w:val="center"/>
          </w:tcPr>
          <w:p w14:paraId="0D2D648F" w14:textId="77777777" w:rsidR="003F3545" w:rsidRDefault="00000000">
            <w:r>
              <w:rPr>
                <w:sz w:val="16"/>
              </w:rPr>
              <w:t>La acción de aprobar y ejecutar el envío al portal de la ANCI debe estar restringida por control de acceso basado en roles (RBAC), exclusivamente a los perfiles de los responsables autorizados.</w:t>
            </w:r>
          </w:p>
        </w:tc>
      </w:tr>
      <w:tr w:rsidR="003F3545" w14:paraId="5C3407AD" w14:textId="77777777">
        <w:trPr>
          <w:jc w:val="center"/>
        </w:trPr>
        <w:tc>
          <w:tcPr>
            <w:tcW w:w="2880" w:type="dxa"/>
            <w:vAlign w:val="center"/>
          </w:tcPr>
          <w:p w14:paraId="00EEB09B" w14:textId="77777777" w:rsidR="003F3545" w:rsidRDefault="00000000">
            <w:r>
              <w:rPr>
                <w:sz w:val="16"/>
              </w:rPr>
              <w:t>RNF-09</w:t>
            </w:r>
          </w:p>
        </w:tc>
        <w:tc>
          <w:tcPr>
            <w:tcW w:w="2880" w:type="dxa"/>
            <w:vAlign w:val="center"/>
          </w:tcPr>
          <w:p w14:paraId="5FF9EA72" w14:textId="77777777" w:rsidR="003F3545" w:rsidRDefault="00000000">
            <w:r>
              <w:rPr>
                <w:sz w:val="16"/>
              </w:rPr>
              <w:t>Usabilidad</w:t>
            </w:r>
          </w:p>
        </w:tc>
        <w:tc>
          <w:tcPr>
            <w:tcW w:w="2880" w:type="dxa"/>
            <w:vAlign w:val="center"/>
          </w:tcPr>
          <w:p w14:paraId="11A403D7" w14:textId="77777777" w:rsidR="003F3545" w:rsidRDefault="00000000">
            <w:r>
              <w:rPr>
                <w:sz w:val="16"/>
              </w:rPr>
              <w:t>El flujo de aprobación debe requerir la menor cantidad de interacciones posibles (idealmente "un clic"), dada la ventana de tiempo crítica de 3 horas.</w:t>
            </w:r>
          </w:p>
        </w:tc>
      </w:tr>
    </w:tbl>
    <w:p w14:paraId="53175701" w14:textId="77777777" w:rsidR="003F3545" w:rsidRPr="000437FC" w:rsidRDefault="00000000">
      <w:pPr>
        <w:rPr>
          <w:lang w:val="en-US"/>
        </w:rPr>
      </w:pPr>
      <w:r w:rsidRPr="000437FC">
        <w:rPr>
          <w:lang w:val="en-US"/>
        </w:rPr>
        <w:lastRenderedPageBreak/>
        <w:t xml:space="preserve">These requirements are </w:t>
      </w:r>
      <w:proofErr w:type="gramStart"/>
      <w:r w:rsidRPr="000437FC">
        <w:rPr>
          <w:lang w:val="en-US"/>
        </w:rPr>
        <w:t>the technical reference</w:t>
      </w:r>
      <w:proofErr w:type="gramEnd"/>
      <w:r w:rsidRPr="000437FC">
        <w:rPr>
          <w:lang w:val="en-US"/>
        </w:rPr>
        <w:t xml:space="preserve"> for the user stories. The RF/HU relationship is made explicit in the Product Backlog to preserve traceability between requirements and planned work.</w:t>
      </w:r>
    </w:p>
    <w:p w14:paraId="4171B56D" w14:textId="77777777" w:rsidR="003F3545" w:rsidRPr="000437FC" w:rsidRDefault="00000000">
      <w:pPr>
        <w:rPr>
          <w:lang w:val="en-US"/>
        </w:rPr>
      </w:pPr>
      <w:r w:rsidRPr="000437FC">
        <w:rPr>
          <w:b/>
          <w:sz w:val="24"/>
          <w:lang w:val="en-US"/>
        </w:rPr>
        <w:t>5.2. Project Management and Product Backlog in Trello</w:t>
      </w:r>
    </w:p>
    <w:p w14:paraId="4249FE4C" w14:textId="77777777" w:rsidR="003F3545" w:rsidRPr="000437FC" w:rsidRDefault="00000000">
      <w:pPr>
        <w:rPr>
          <w:lang w:val="en-US"/>
        </w:rPr>
      </w:pPr>
      <w:r w:rsidRPr="000437FC">
        <w:rPr>
          <w:lang w:val="en-US"/>
        </w:rPr>
        <w:t>The Trello board “SITRAC-ANCI — Product Backlog” was implemented as the project's work-management instrument. It translates the ERS requirements into a Scrum workflow, keeping the product vision, entry and completion criteria, Product Backlog, work states, and blockers in one place.</w:t>
      </w:r>
    </w:p>
    <w:p w14:paraId="2BAD9270" w14:textId="77777777" w:rsidR="003F3545" w:rsidRPr="000437FC" w:rsidRDefault="00000000">
      <w:pPr>
        <w:rPr>
          <w:lang w:val="en-US"/>
        </w:rPr>
      </w:pPr>
      <w:r w:rsidRPr="000437FC">
        <w:rPr>
          <w:b/>
          <w:lang w:val="en-US"/>
        </w:rPr>
        <w:t>5.2.1. Product Vision</w:t>
      </w:r>
    </w:p>
    <w:p w14:paraId="3CD78A96" w14:textId="77777777" w:rsidR="003F3545" w:rsidRPr="000437FC" w:rsidRDefault="00000000">
      <w:pPr>
        <w:rPr>
          <w:lang w:val="en-US"/>
        </w:rPr>
      </w:pPr>
      <w:r w:rsidRPr="000437FC">
        <w:rPr>
          <w:lang w:val="en-US"/>
        </w:rPr>
        <w:t>Automate traceability and cybersecurity incident notification from Ultraport to ANCI, considering the 3-hour, 72-hour and 15-day deadlines defined for the notification process.</w:t>
      </w:r>
    </w:p>
    <w:p w14:paraId="33EC634D" w14:textId="77777777" w:rsidR="003F3545" w:rsidRPr="000437FC" w:rsidRDefault="00000000">
      <w:pPr>
        <w:rPr>
          <w:lang w:val="en-US"/>
        </w:rPr>
      </w:pPr>
      <w:r w:rsidRPr="000437FC">
        <w:rPr>
          <w:b/>
          <w:lang w:val="en-US"/>
        </w:rPr>
        <w:t>5.2.2. Definition of Ready (</w:t>
      </w:r>
      <w:proofErr w:type="spellStart"/>
      <w:r w:rsidRPr="000437FC">
        <w:rPr>
          <w:b/>
          <w:lang w:val="en-US"/>
        </w:rPr>
        <w:t>DoR</w:t>
      </w:r>
      <w:proofErr w:type="spellEnd"/>
      <w:r w:rsidRPr="000437FC">
        <w:rPr>
          <w:b/>
          <w:lang w:val="en-US"/>
        </w:rPr>
        <w:t>)</w:t>
      </w:r>
    </w:p>
    <w:p w14:paraId="0EAA4D67" w14:textId="77777777" w:rsidR="003F3545" w:rsidRPr="000437FC" w:rsidRDefault="00000000">
      <w:pPr>
        <w:rPr>
          <w:lang w:val="en-US"/>
        </w:rPr>
      </w:pPr>
      <w:r w:rsidRPr="000437FC">
        <w:rPr>
          <w:lang w:val="en-US"/>
        </w:rPr>
        <w:t>A story enters a sprint only when it meets the following criteria:</w:t>
      </w:r>
    </w:p>
    <w:p w14:paraId="36682662" w14:textId="77777777" w:rsidR="003F3545" w:rsidRPr="000437FC" w:rsidRDefault="00000000">
      <w:pPr>
        <w:rPr>
          <w:lang w:val="en-US"/>
        </w:rPr>
      </w:pPr>
      <w:r w:rsidRPr="000437FC">
        <w:rPr>
          <w:lang w:val="en-US"/>
        </w:rPr>
        <w:t>It has a clear “As a/I want/so that” description.</w:t>
      </w:r>
    </w:p>
    <w:p w14:paraId="54955FC2" w14:textId="77777777" w:rsidR="003F3545" w:rsidRPr="000437FC" w:rsidRDefault="00000000">
      <w:pPr>
        <w:rPr>
          <w:lang w:val="en-US"/>
        </w:rPr>
      </w:pPr>
      <w:r w:rsidRPr="000437FC">
        <w:rPr>
          <w:lang w:val="en-US"/>
        </w:rPr>
        <w:t>It has at least one draft acceptance criterion.</w:t>
      </w:r>
    </w:p>
    <w:p w14:paraId="01876D5F" w14:textId="77777777" w:rsidR="003F3545" w:rsidRPr="000437FC" w:rsidRDefault="00000000">
      <w:pPr>
        <w:rPr>
          <w:lang w:val="en-US"/>
        </w:rPr>
      </w:pPr>
      <w:r w:rsidRPr="000437FC">
        <w:rPr>
          <w:lang w:val="en-US"/>
        </w:rPr>
        <w:t xml:space="preserve">It does not depend on information that is 100% pending from Ultraport; if it does, it remains </w:t>
      </w:r>
      <w:proofErr w:type="gramStart"/>
      <w:r w:rsidRPr="000437FC">
        <w:rPr>
          <w:lang w:val="en-US"/>
        </w:rPr>
        <w:t>in</w:t>
      </w:r>
      <w:proofErr w:type="gramEnd"/>
      <w:r w:rsidRPr="000437FC">
        <w:rPr>
          <w:lang w:val="en-US"/>
        </w:rPr>
        <w:t xml:space="preserve"> the blocked list.</w:t>
      </w:r>
    </w:p>
    <w:p w14:paraId="437B8B76" w14:textId="77777777" w:rsidR="003F3545" w:rsidRPr="000437FC" w:rsidRDefault="00000000">
      <w:pPr>
        <w:rPr>
          <w:lang w:val="en-US"/>
        </w:rPr>
      </w:pPr>
      <w:r w:rsidRPr="000437FC">
        <w:rPr>
          <w:lang w:val="en-US"/>
        </w:rPr>
        <w:t>It has been estimated by the team using story points or sizing.</w:t>
      </w:r>
    </w:p>
    <w:p w14:paraId="75A1FF50" w14:textId="77777777" w:rsidR="003F3545" w:rsidRPr="000437FC" w:rsidRDefault="00000000">
      <w:pPr>
        <w:rPr>
          <w:lang w:val="en-US"/>
        </w:rPr>
      </w:pPr>
      <w:r w:rsidRPr="000437FC">
        <w:rPr>
          <w:lang w:val="en-US"/>
        </w:rPr>
        <w:t>The responsible party (Rodrigo, Benjamín, or both) is identified.</w:t>
      </w:r>
    </w:p>
    <w:p w14:paraId="62CC965F" w14:textId="77777777" w:rsidR="003F3545" w:rsidRPr="000437FC" w:rsidRDefault="00000000">
      <w:pPr>
        <w:rPr>
          <w:lang w:val="en-US"/>
        </w:rPr>
      </w:pPr>
      <w:r w:rsidRPr="000437FC">
        <w:rPr>
          <w:b/>
          <w:lang w:val="en-US"/>
        </w:rPr>
        <w:t>5.2.3. Definition of Done (DoD)</w:t>
      </w:r>
    </w:p>
    <w:p w14:paraId="5DB1B385" w14:textId="77777777" w:rsidR="003F3545" w:rsidRPr="000437FC" w:rsidRDefault="00000000">
      <w:pPr>
        <w:rPr>
          <w:lang w:val="en-US"/>
        </w:rPr>
      </w:pPr>
      <w:r w:rsidRPr="000437FC">
        <w:rPr>
          <w:lang w:val="en-US"/>
        </w:rPr>
        <w:t>A story is considered complete when the following points are met:</w:t>
      </w:r>
    </w:p>
    <w:p w14:paraId="0540DC92" w14:textId="77777777" w:rsidR="003F3545" w:rsidRPr="000437FC" w:rsidRDefault="00000000">
      <w:pPr>
        <w:rPr>
          <w:lang w:val="en-US"/>
        </w:rPr>
      </w:pPr>
      <w:r w:rsidRPr="000437FC">
        <w:rPr>
          <w:lang w:val="en-US"/>
        </w:rPr>
        <w:t>Working and integrated code.</w:t>
      </w:r>
    </w:p>
    <w:p w14:paraId="245A8C0E" w14:textId="77777777" w:rsidR="003F3545" w:rsidRPr="000437FC" w:rsidRDefault="00000000">
      <w:pPr>
        <w:rPr>
          <w:lang w:val="en-US"/>
        </w:rPr>
      </w:pPr>
      <w:r w:rsidRPr="000437FC">
        <w:rPr>
          <w:lang w:val="en-US"/>
        </w:rPr>
        <w:t>Testing completed.</w:t>
      </w:r>
    </w:p>
    <w:p w14:paraId="40BBC5B6" w14:textId="77777777" w:rsidR="003F3545" w:rsidRPr="000437FC" w:rsidRDefault="00000000">
      <w:pPr>
        <w:rPr>
          <w:lang w:val="en-US"/>
        </w:rPr>
      </w:pPr>
      <w:r w:rsidRPr="000437FC">
        <w:rPr>
          <w:lang w:val="en-US"/>
        </w:rPr>
        <w:t>Technical documentation updated.</w:t>
      </w:r>
    </w:p>
    <w:p w14:paraId="7E9C9BAC" w14:textId="77777777" w:rsidR="003F3545" w:rsidRPr="000437FC" w:rsidRDefault="00000000">
      <w:pPr>
        <w:rPr>
          <w:lang w:val="en-US"/>
        </w:rPr>
      </w:pPr>
      <w:r w:rsidRPr="000437FC">
        <w:rPr>
          <w:lang w:val="en-US"/>
        </w:rPr>
        <w:t xml:space="preserve">Peer review by the other team </w:t>
      </w:r>
      <w:proofErr w:type="gramStart"/>
      <w:r w:rsidRPr="000437FC">
        <w:rPr>
          <w:lang w:val="en-US"/>
        </w:rPr>
        <w:t>member</w:t>
      </w:r>
      <w:proofErr w:type="gramEnd"/>
      <w:r w:rsidRPr="000437FC">
        <w:rPr>
          <w:lang w:val="en-US"/>
        </w:rPr>
        <w:t>.</w:t>
      </w:r>
    </w:p>
    <w:p w14:paraId="590D1D67" w14:textId="77777777" w:rsidR="003F3545" w:rsidRPr="000437FC" w:rsidRDefault="00000000">
      <w:pPr>
        <w:rPr>
          <w:lang w:val="en-US"/>
        </w:rPr>
      </w:pPr>
      <w:r w:rsidRPr="000437FC">
        <w:rPr>
          <w:lang w:val="en-US"/>
        </w:rPr>
        <w:t>Applicable non-functional requirements reviewed.</w:t>
      </w:r>
    </w:p>
    <w:p w14:paraId="672DE570" w14:textId="77777777" w:rsidR="003F3545" w:rsidRPr="000437FC" w:rsidRDefault="00000000">
      <w:pPr>
        <w:rPr>
          <w:lang w:val="en-US"/>
        </w:rPr>
      </w:pPr>
      <w:r w:rsidRPr="000437FC">
        <w:rPr>
          <w:lang w:val="en-US"/>
        </w:rPr>
        <w:t>GitHub commit completed with a descriptive message.</w:t>
      </w:r>
    </w:p>
    <w:p w14:paraId="66C7DE8A" w14:textId="77777777" w:rsidR="003F3545" w:rsidRPr="000437FC" w:rsidRDefault="00000000">
      <w:pPr>
        <w:rPr>
          <w:lang w:val="en-US"/>
        </w:rPr>
      </w:pPr>
      <w:r w:rsidRPr="000437FC">
        <w:rPr>
          <w:b/>
          <w:lang w:val="en-US"/>
        </w:rPr>
        <w:t>5.2.4. Product Backlog</w:t>
      </w:r>
    </w:p>
    <w:p w14:paraId="1CB140B5" w14:textId="77777777" w:rsidR="003F3545" w:rsidRPr="000437FC" w:rsidRDefault="00000000">
      <w:pPr>
        <w:rPr>
          <w:lang w:val="en-US"/>
        </w:rPr>
      </w:pPr>
      <w:r w:rsidRPr="000437FC">
        <w:rPr>
          <w:lang w:val="en-US"/>
        </w:rPr>
        <w:t>The Product Backlog contains 11 user stories. The following table presents their content using the conceptual structure of the Trello cards, including description, acceptance criteria, associated functional requirements, and priority.</w:t>
      </w:r>
    </w:p>
    <w:tbl>
      <w:tblPr>
        <w:tblW w:w="0" w:type="auto"/>
        <w:jc w:val="center"/>
        <w:tblLook w:val="04A0" w:firstRow="1" w:lastRow="0" w:firstColumn="1" w:lastColumn="0" w:noHBand="0" w:noVBand="1"/>
      </w:tblPr>
      <w:tblGrid>
        <w:gridCol w:w="1388"/>
        <w:gridCol w:w="1429"/>
        <w:gridCol w:w="1433"/>
        <w:gridCol w:w="1422"/>
        <w:gridCol w:w="1417"/>
        <w:gridCol w:w="1415"/>
      </w:tblGrid>
      <w:tr w:rsidR="003F3545" w14:paraId="0C77A89C" w14:textId="77777777">
        <w:trPr>
          <w:jc w:val="center"/>
        </w:trPr>
        <w:tc>
          <w:tcPr>
            <w:tcW w:w="1440" w:type="dxa"/>
            <w:shd w:val="clear" w:color="auto" w:fill="D9EAF7"/>
            <w:vAlign w:val="center"/>
          </w:tcPr>
          <w:p w14:paraId="570C1ACC" w14:textId="77777777" w:rsidR="003F3545" w:rsidRDefault="00000000">
            <w:r>
              <w:rPr>
                <w:b/>
                <w:sz w:val="16"/>
              </w:rPr>
              <w:t>ID</w:t>
            </w:r>
          </w:p>
        </w:tc>
        <w:tc>
          <w:tcPr>
            <w:tcW w:w="1440" w:type="dxa"/>
            <w:shd w:val="clear" w:color="auto" w:fill="D9EAF7"/>
            <w:vAlign w:val="center"/>
          </w:tcPr>
          <w:p w14:paraId="066CE30C" w14:textId="77777777" w:rsidR="003F3545" w:rsidRDefault="00000000">
            <w:r>
              <w:rPr>
                <w:b/>
                <w:sz w:val="16"/>
              </w:rPr>
              <w:t>Name</w:t>
            </w:r>
          </w:p>
        </w:tc>
        <w:tc>
          <w:tcPr>
            <w:tcW w:w="1440" w:type="dxa"/>
            <w:shd w:val="clear" w:color="auto" w:fill="D9EAF7"/>
            <w:vAlign w:val="center"/>
          </w:tcPr>
          <w:p w14:paraId="1A4EFC28" w14:textId="77777777" w:rsidR="003F3545" w:rsidRDefault="00000000">
            <w:r>
              <w:rPr>
                <w:b/>
                <w:sz w:val="16"/>
              </w:rPr>
              <w:t>Description</w:t>
            </w:r>
          </w:p>
        </w:tc>
        <w:tc>
          <w:tcPr>
            <w:tcW w:w="1440" w:type="dxa"/>
            <w:shd w:val="clear" w:color="auto" w:fill="D9EAF7"/>
            <w:vAlign w:val="center"/>
          </w:tcPr>
          <w:p w14:paraId="632C583B" w14:textId="77777777" w:rsidR="003F3545" w:rsidRDefault="00000000">
            <w:r>
              <w:rPr>
                <w:b/>
                <w:sz w:val="16"/>
              </w:rPr>
              <w:t>Acceptance criteria</w:t>
            </w:r>
          </w:p>
        </w:tc>
        <w:tc>
          <w:tcPr>
            <w:tcW w:w="1440" w:type="dxa"/>
            <w:shd w:val="clear" w:color="auto" w:fill="D9EAF7"/>
            <w:vAlign w:val="center"/>
          </w:tcPr>
          <w:p w14:paraId="3741B723" w14:textId="77777777" w:rsidR="003F3545" w:rsidRDefault="00000000">
            <w:r>
              <w:rPr>
                <w:b/>
                <w:sz w:val="16"/>
              </w:rPr>
              <w:t>Associated RF</w:t>
            </w:r>
          </w:p>
        </w:tc>
        <w:tc>
          <w:tcPr>
            <w:tcW w:w="1440" w:type="dxa"/>
            <w:shd w:val="clear" w:color="auto" w:fill="D9EAF7"/>
            <w:vAlign w:val="center"/>
          </w:tcPr>
          <w:p w14:paraId="6F1B7C2C" w14:textId="77777777" w:rsidR="003F3545" w:rsidRDefault="00000000">
            <w:r>
              <w:rPr>
                <w:b/>
                <w:sz w:val="16"/>
              </w:rPr>
              <w:t>Priority</w:t>
            </w:r>
          </w:p>
        </w:tc>
      </w:tr>
      <w:tr w:rsidR="003F3545" w14:paraId="5631D01D" w14:textId="77777777">
        <w:trPr>
          <w:jc w:val="center"/>
        </w:trPr>
        <w:tc>
          <w:tcPr>
            <w:tcW w:w="1440" w:type="dxa"/>
            <w:vAlign w:val="center"/>
          </w:tcPr>
          <w:p w14:paraId="658C2FA1" w14:textId="77777777" w:rsidR="003F3545" w:rsidRDefault="00000000">
            <w:r>
              <w:rPr>
                <w:sz w:val="15"/>
              </w:rPr>
              <w:lastRenderedPageBreak/>
              <w:t>HU-01</w:t>
            </w:r>
          </w:p>
        </w:tc>
        <w:tc>
          <w:tcPr>
            <w:tcW w:w="1440" w:type="dxa"/>
            <w:vAlign w:val="center"/>
          </w:tcPr>
          <w:p w14:paraId="4E0C0DDA" w14:textId="77777777" w:rsidR="003F3545" w:rsidRDefault="00000000">
            <w:r>
              <w:rPr>
                <w:sz w:val="15"/>
              </w:rPr>
              <w:t>Consumo de tickets desde INVGATE</w:t>
            </w:r>
          </w:p>
        </w:tc>
        <w:tc>
          <w:tcPr>
            <w:tcW w:w="1440" w:type="dxa"/>
            <w:vAlign w:val="center"/>
          </w:tcPr>
          <w:p w14:paraId="3F7C4048" w14:textId="77777777" w:rsidR="003F3545" w:rsidRDefault="00000000">
            <w:r>
              <w:rPr>
                <w:sz w:val="15"/>
              </w:rPr>
              <w:t>Como sistema, quiero consumir información de tickets de incidentes de seguridad ya existentes en INVGATE vía su API, para centralizar la trazabilidad sin duplicar el registro manual.</w:t>
            </w:r>
          </w:p>
        </w:tc>
        <w:tc>
          <w:tcPr>
            <w:tcW w:w="1440" w:type="dxa"/>
            <w:vAlign w:val="center"/>
          </w:tcPr>
          <w:p w14:paraId="1CBAED10" w14:textId="77777777" w:rsidR="003F3545" w:rsidRDefault="00000000">
            <w:r>
              <w:rPr>
                <w:sz w:val="15"/>
              </w:rPr>
              <w:t>• Se conecta a la API de INVGATE y obtiene tickets de la categoría de seguridad.</w:t>
            </w:r>
            <w:r>
              <w:rPr>
                <w:sz w:val="15"/>
              </w:rPr>
              <w:br/>
              <w:t>• No crea tickets nuevos, solo lee.</w:t>
            </w:r>
          </w:p>
        </w:tc>
        <w:tc>
          <w:tcPr>
            <w:tcW w:w="1440" w:type="dxa"/>
            <w:vAlign w:val="center"/>
          </w:tcPr>
          <w:p w14:paraId="4A254FA9" w14:textId="77777777" w:rsidR="003F3545" w:rsidRDefault="00000000">
            <w:r>
              <w:rPr>
                <w:sz w:val="15"/>
              </w:rPr>
              <w:t>RF-01. Prioridad: Alta.</w:t>
            </w:r>
          </w:p>
        </w:tc>
        <w:tc>
          <w:tcPr>
            <w:tcW w:w="1440" w:type="dxa"/>
            <w:vAlign w:val="center"/>
          </w:tcPr>
          <w:p w14:paraId="146DDFDD" w14:textId="77777777" w:rsidR="003F3545" w:rsidRDefault="00000000">
            <w:r>
              <w:rPr>
                <w:sz w:val="15"/>
              </w:rPr>
              <w:t>Alta</w:t>
            </w:r>
          </w:p>
        </w:tc>
      </w:tr>
      <w:tr w:rsidR="003F3545" w14:paraId="3B62ED2C" w14:textId="77777777">
        <w:trPr>
          <w:jc w:val="center"/>
        </w:trPr>
        <w:tc>
          <w:tcPr>
            <w:tcW w:w="1440" w:type="dxa"/>
            <w:vAlign w:val="center"/>
          </w:tcPr>
          <w:p w14:paraId="5009D687" w14:textId="77777777" w:rsidR="003F3545" w:rsidRDefault="00000000">
            <w:r>
              <w:rPr>
                <w:sz w:val="15"/>
              </w:rPr>
              <w:t>HU-02</w:t>
            </w:r>
          </w:p>
        </w:tc>
        <w:tc>
          <w:tcPr>
            <w:tcW w:w="1440" w:type="dxa"/>
            <w:vAlign w:val="center"/>
          </w:tcPr>
          <w:p w14:paraId="2477EBC3" w14:textId="77777777" w:rsidR="003F3545" w:rsidRDefault="00000000">
            <w:r>
              <w:rPr>
                <w:sz w:val="15"/>
              </w:rPr>
              <w:t>Notificación automática al responsable de turno</w:t>
            </w:r>
          </w:p>
        </w:tc>
        <w:tc>
          <w:tcPr>
            <w:tcW w:w="1440" w:type="dxa"/>
            <w:vAlign w:val="center"/>
          </w:tcPr>
          <w:p w14:paraId="279C4ED7" w14:textId="77777777" w:rsidR="003F3545" w:rsidRDefault="00000000">
            <w:r>
              <w:rPr>
                <w:sz w:val="15"/>
              </w:rPr>
              <w:t>Como sistema, quiero notificar automáticamente a Ángelo (o su respaldo Gonzalo/Enzo) apenas se detecta un ticket de seguridad, para que puedan actuar dentro del plazo de 3 horas.</w:t>
            </w:r>
          </w:p>
        </w:tc>
        <w:tc>
          <w:tcPr>
            <w:tcW w:w="1440" w:type="dxa"/>
            <w:vAlign w:val="center"/>
          </w:tcPr>
          <w:p w14:paraId="32894E05" w14:textId="77777777" w:rsidR="003F3545" w:rsidRDefault="00000000">
            <w:r>
              <w:rPr>
                <w:sz w:val="15"/>
              </w:rPr>
              <w:t>• Se dispara notificación inmediata al crear/detectar el ticket.</w:t>
            </w:r>
            <w:r>
              <w:rPr>
                <w:sz w:val="15"/>
              </w:rPr>
              <w:br/>
              <w:t>• Si el primer responsable no responde en un tiempo configurable, escala al siguiente en la cadena.</w:t>
            </w:r>
          </w:p>
        </w:tc>
        <w:tc>
          <w:tcPr>
            <w:tcW w:w="1440" w:type="dxa"/>
            <w:vAlign w:val="center"/>
          </w:tcPr>
          <w:p w14:paraId="5882ED55" w14:textId="77777777" w:rsidR="003F3545" w:rsidRDefault="00000000">
            <w:r>
              <w:rPr>
                <w:sz w:val="15"/>
              </w:rPr>
              <w:t>RF-02. Prioridad: Alta.</w:t>
            </w:r>
          </w:p>
        </w:tc>
        <w:tc>
          <w:tcPr>
            <w:tcW w:w="1440" w:type="dxa"/>
            <w:vAlign w:val="center"/>
          </w:tcPr>
          <w:p w14:paraId="31D7B5B7" w14:textId="77777777" w:rsidR="003F3545" w:rsidRDefault="00000000">
            <w:r>
              <w:rPr>
                <w:sz w:val="15"/>
              </w:rPr>
              <w:t>Alta</w:t>
            </w:r>
          </w:p>
        </w:tc>
      </w:tr>
      <w:tr w:rsidR="003F3545" w14:paraId="3EF356F8" w14:textId="77777777">
        <w:trPr>
          <w:jc w:val="center"/>
        </w:trPr>
        <w:tc>
          <w:tcPr>
            <w:tcW w:w="1440" w:type="dxa"/>
            <w:vAlign w:val="center"/>
          </w:tcPr>
          <w:p w14:paraId="5D317398" w14:textId="77777777" w:rsidR="003F3545" w:rsidRDefault="00000000">
            <w:r>
              <w:rPr>
                <w:sz w:val="15"/>
              </w:rPr>
              <w:t>HU-03</w:t>
            </w:r>
          </w:p>
        </w:tc>
        <w:tc>
          <w:tcPr>
            <w:tcW w:w="1440" w:type="dxa"/>
            <w:vAlign w:val="center"/>
          </w:tcPr>
          <w:p w14:paraId="4D2C7A6A" w14:textId="77777777" w:rsidR="003F3545" w:rsidRDefault="00000000">
            <w:r>
              <w:rPr>
                <w:sz w:val="15"/>
              </w:rPr>
              <w:t>Aprobación y envío del aviso a la ANCI</w:t>
            </w:r>
          </w:p>
        </w:tc>
        <w:tc>
          <w:tcPr>
            <w:tcW w:w="1440" w:type="dxa"/>
            <w:vAlign w:val="center"/>
          </w:tcPr>
          <w:p w14:paraId="3E611970" w14:textId="77777777" w:rsidR="003F3545" w:rsidRDefault="00000000">
            <w:r>
              <w:rPr>
                <w:sz w:val="15"/>
              </w:rPr>
              <w:t>Como responsable de turno, quiero aprobar y enviar el aviso temprano a la ANCI directamente desde el ticket, para cumplir el plazo de 3 horas sin pasos manuales adicionales.</w:t>
            </w:r>
          </w:p>
        </w:tc>
        <w:tc>
          <w:tcPr>
            <w:tcW w:w="1440" w:type="dxa"/>
            <w:vAlign w:val="center"/>
          </w:tcPr>
          <w:p w14:paraId="2E19AADD" w14:textId="77777777" w:rsidR="003F3545" w:rsidRDefault="00000000">
            <w:r>
              <w:rPr>
                <w:sz w:val="15"/>
              </w:rPr>
              <w:t>• Un clic aprueba y genera el envío.</w:t>
            </w:r>
            <w:r>
              <w:rPr>
                <w:sz w:val="15"/>
              </w:rPr>
              <w:br/>
              <w:t>• Permite descartar el caso como falso positivo (deja de correr el plazo).</w:t>
            </w:r>
          </w:p>
        </w:tc>
        <w:tc>
          <w:tcPr>
            <w:tcW w:w="1440" w:type="dxa"/>
            <w:vAlign w:val="center"/>
          </w:tcPr>
          <w:p w14:paraId="29BCBD93" w14:textId="77777777" w:rsidR="003F3545" w:rsidRDefault="00000000">
            <w:r>
              <w:rPr>
                <w:sz w:val="15"/>
              </w:rPr>
              <w:t>RF-03, RF-04. Prioridad: Alta.</w:t>
            </w:r>
          </w:p>
        </w:tc>
        <w:tc>
          <w:tcPr>
            <w:tcW w:w="1440" w:type="dxa"/>
            <w:vAlign w:val="center"/>
          </w:tcPr>
          <w:p w14:paraId="48C16959" w14:textId="77777777" w:rsidR="003F3545" w:rsidRDefault="00000000">
            <w:r>
              <w:rPr>
                <w:sz w:val="15"/>
              </w:rPr>
              <w:t>Alta</w:t>
            </w:r>
          </w:p>
        </w:tc>
      </w:tr>
      <w:tr w:rsidR="003F3545" w14:paraId="46A6F42B" w14:textId="77777777">
        <w:trPr>
          <w:jc w:val="center"/>
        </w:trPr>
        <w:tc>
          <w:tcPr>
            <w:tcW w:w="1440" w:type="dxa"/>
            <w:vAlign w:val="center"/>
          </w:tcPr>
          <w:p w14:paraId="185C478E" w14:textId="77777777" w:rsidR="003F3545" w:rsidRDefault="00000000">
            <w:r>
              <w:rPr>
                <w:sz w:val="15"/>
              </w:rPr>
              <w:t>HU-04</w:t>
            </w:r>
          </w:p>
        </w:tc>
        <w:tc>
          <w:tcPr>
            <w:tcW w:w="1440" w:type="dxa"/>
            <w:vAlign w:val="center"/>
          </w:tcPr>
          <w:p w14:paraId="2731D5CC" w14:textId="77777777" w:rsidR="003F3545" w:rsidRDefault="00000000">
            <w:r>
              <w:rPr>
                <w:sz w:val="15"/>
              </w:rPr>
              <w:t>Registro de evidencia del aviso enviado</w:t>
            </w:r>
          </w:p>
        </w:tc>
        <w:tc>
          <w:tcPr>
            <w:tcW w:w="1440" w:type="dxa"/>
            <w:vAlign w:val="center"/>
          </w:tcPr>
          <w:p w14:paraId="3DE3CA54" w14:textId="77777777" w:rsidR="003F3545" w:rsidRDefault="00000000">
            <w:r>
              <w:rPr>
                <w:sz w:val="15"/>
              </w:rPr>
              <w:t>Como sistema, quiero registrar en el ticket la evidencia de que el aviso temprano fue enviado a la ANCI, para mantener trazabilidad completa.</w:t>
            </w:r>
          </w:p>
        </w:tc>
        <w:tc>
          <w:tcPr>
            <w:tcW w:w="1440" w:type="dxa"/>
            <w:vAlign w:val="center"/>
          </w:tcPr>
          <w:p w14:paraId="66D5BC79" w14:textId="77777777" w:rsidR="003F3545" w:rsidRPr="000437FC" w:rsidRDefault="00000000">
            <w:pPr>
              <w:rPr>
                <w:lang w:val="en-US"/>
              </w:rPr>
            </w:pPr>
            <w:r w:rsidRPr="000437FC">
              <w:rPr>
                <w:sz w:val="15"/>
                <w:lang w:val="en-US"/>
              </w:rPr>
              <w:t>No acceptance criteria specified on the card.</w:t>
            </w:r>
          </w:p>
        </w:tc>
        <w:tc>
          <w:tcPr>
            <w:tcW w:w="1440" w:type="dxa"/>
            <w:vAlign w:val="center"/>
          </w:tcPr>
          <w:p w14:paraId="30AC647F" w14:textId="77777777" w:rsidR="003F3545" w:rsidRDefault="00000000">
            <w:r>
              <w:rPr>
                <w:sz w:val="15"/>
              </w:rPr>
              <w:t>RF-05. Prioridad: Media.</w:t>
            </w:r>
          </w:p>
        </w:tc>
        <w:tc>
          <w:tcPr>
            <w:tcW w:w="1440" w:type="dxa"/>
            <w:vAlign w:val="center"/>
          </w:tcPr>
          <w:p w14:paraId="60981D3F" w14:textId="77777777" w:rsidR="003F3545" w:rsidRDefault="00000000">
            <w:r>
              <w:rPr>
                <w:sz w:val="15"/>
              </w:rPr>
              <w:t>Media</w:t>
            </w:r>
          </w:p>
        </w:tc>
      </w:tr>
      <w:tr w:rsidR="003F3545" w14:paraId="3D796D5E" w14:textId="77777777">
        <w:trPr>
          <w:jc w:val="center"/>
        </w:trPr>
        <w:tc>
          <w:tcPr>
            <w:tcW w:w="1440" w:type="dxa"/>
            <w:vAlign w:val="center"/>
          </w:tcPr>
          <w:p w14:paraId="0DF2003F" w14:textId="77777777" w:rsidR="003F3545" w:rsidRDefault="00000000">
            <w:r>
              <w:rPr>
                <w:sz w:val="15"/>
              </w:rPr>
              <w:t>HU-05</w:t>
            </w:r>
          </w:p>
        </w:tc>
        <w:tc>
          <w:tcPr>
            <w:tcW w:w="1440" w:type="dxa"/>
            <w:vAlign w:val="center"/>
          </w:tcPr>
          <w:p w14:paraId="18003693" w14:textId="77777777" w:rsidR="003F3545" w:rsidRDefault="00000000">
            <w:r>
              <w:rPr>
                <w:sz w:val="15"/>
              </w:rPr>
              <w:t>Registro de la respuesta de la ANCI</w:t>
            </w:r>
          </w:p>
        </w:tc>
        <w:tc>
          <w:tcPr>
            <w:tcW w:w="1440" w:type="dxa"/>
            <w:vAlign w:val="center"/>
          </w:tcPr>
          <w:p w14:paraId="5B3A5608" w14:textId="77777777" w:rsidR="003F3545" w:rsidRDefault="00000000">
            <w:r>
              <w:rPr>
                <w:sz w:val="15"/>
              </w:rPr>
              <w:t>Como sistema, quiero registrar en el ticket la respuesta de la ANCI (código de soporte incluido), para tener historial completo de la comunicación.</w:t>
            </w:r>
          </w:p>
        </w:tc>
        <w:tc>
          <w:tcPr>
            <w:tcW w:w="1440" w:type="dxa"/>
            <w:vAlign w:val="center"/>
          </w:tcPr>
          <w:p w14:paraId="68034653" w14:textId="77777777" w:rsidR="003F3545" w:rsidRPr="000437FC" w:rsidRDefault="00000000">
            <w:pPr>
              <w:rPr>
                <w:lang w:val="en-US"/>
              </w:rPr>
            </w:pPr>
            <w:r w:rsidRPr="000437FC">
              <w:rPr>
                <w:sz w:val="15"/>
                <w:lang w:val="en-US"/>
              </w:rPr>
              <w:t>No acceptance criteria specified on the card.</w:t>
            </w:r>
          </w:p>
        </w:tc>
        <w:tc>
          <w:tcPr>
            <w:tcW w:w="1440" w:type="dxa"/>
            <w:vAlign w:val="center"/>
          </w:tcPr>
          <w:p w14:paraId="60ADBAB0" w14:textId="77777777" w:rsidR="003F3545" w:rsidRDefault="00000000">
            <w:r>
              <w:rPr>
                <w:sz w:val="15"/>
              </w:rPr>
              <w:t>RF-06. Prioridad: Media.</w:t>
            </w:r>
          </w:p>
        </w:tc>
        <w:tc>
          <w:tcPr>
            <w:tcW w:w="1440" w:type="dxa"/>
            <w:vAlign w:val="center"/>
          </w:tcPr>
          <w:p w14:paraId="03DFD84B" w14:textId="77777777" w:rsidR="003F3545" w:rsidRDefault="00000000">
            <w:r>
              <w:rPr>
                <w:sz w:val="15"/>
              </w:rPr>
              <w:t>Media</w:t>
            </w:r>
          </w:p>
        </w:tc>
      </w:tr>
      <w:tr w:rsidR="003F3545" w14:paraId="0E239430" w14:textId="77777777">
        <w:trPr>
          <w:jc w:val="center"/>
        </w:trPr>
        <w:tc>
          <w:tcPr>
            <w:tcW w:w="1440" w:type="dxa"/>
            <w:vAlign w:val="center"/>
          </w:tcPr>
          <w:p w14:paraId="76658ADC" w14:textId="77777777" w:rsidR="003F3545" w:rsidRDefault="00000000">
            <w:r>
              <w:rPr>
                <w:sz w:val="15"/>
              </w:rPr>
              <w:t>HU-06</w:t>
            </w:r>
          </w:p>
        </w:tc>
        <w:tc>
          <w:tcPr>
            <w:tcW w:w="1440" w:type="dxa"/>
            <w:vAlign w:val="center"/>
          </w:tcPr>
          <w:p w14:paraId="308D005A" w14:textId="77777777" w:rsidR="003F3545" w:rsidRDefault="00000000">
            <w:r>
              <w:rPr>
                <w:sz w:val="15"/>
              </w:rPr>
              <w:t>Generación del reporte de actualización (72h)</w:t>
            </w:r>
          </w:p>
        </w:tc>
        <w:tc>
          <w:tcPr>
            <w:tcW w:w="1440" w:type="dxa"/>
            <w:vAlign w:val="center"/>
          </w:tcPr>
          <w:p w14:paraId="2C533BDD" w14:textId="77777777" w:rsidR="003F3545" w:rsidRDefault="00000000">
            <w:r>
              <w:rPr>
                <w:sz w:val="15"/>
              </w:rPr>
              <w:t xml:space="preserve">Como responsable, quiero que el sistema detecte cuándo corresponde el reporte de 72h y proponga un borrador basado en la información del ticket, para cumplir el segundo plazo </w:t>
            </w:r>
            <w:r>
              <w:rPr>
                <w:sz w:val="15"/>
              </w:rPr>
              <w:lastRenderedPageBreak/>
              <w:t>legal sin redactar desde cero.</w:t>
            </w:r>
          </w:p>
        </w:tc>
        <w:tc>
          <w:tcPr>
            <w:tcW w:w="1440" w:type="dxa"/>
            <w:vAlign w:val="center"/>
          </w:tcPr>
          <w:p w14:paraId="102C457C" w14:textId="77777777" w:rsidR="003F3545" w:rsidRPr="000437FC" w:rsidRDefault="00000000">
            <w:pPr>
              <w:rPr>
                <w:lang w:val="en-US"/>
              </w:rPr>
            </w:pPr>
            <w:r w:rsidRPr="000437FC">
              <w:rPr>
                <w:sz w:val="15"/>
                <w:lang w:val="en-US"/>
              </w:rPr>
              <w:lastRenderedPageBreak/>
              <w:t>No acceptance criteria specified on the card.</w:t>
            </w:r>
          </w:p>
        </w:tc>
        <w:tc>
          <w:tcPr>
            <w:tcW w:w="1440" w:type="dxa"/>
            <w:vAlign w:val="center"/>
          </w:tcPr>
          <w:p w14:paraId="0D72625E" w14:textId="77777777" w:rsidR="003F3545" w:rsidRDefault="00000000">
            <w:r>
              <w:rPr>
                <w:sz w:val="15"/>
              </w:rPr>
              <w:t>RF-07, RF-08. Prioridad: Media.</w:t>
            </w:r>
          </w:p>
        </w:tc>
        <w:tc>
          <w:tcPr>
            <w:tcW w:w="1440" w:type="dxa"/>
            <w:vAlign w:val="center"/>
          </w:tcPr>
          <w:p w14:paraId="78346C17" w14:textId="77777777" w:rsidR="003F3545" w:rsidRDefault="00000000">
            <w:r>
              <w:rPr>
                <w:sz w:val="15"/>
              </w:rPr>
              <w:t>Media</w:t>
            </w:r>
          </w:p>
        </w:tc>
      </w:tr>
      <w:tr w:rsidR="003F3545" w14:paraId="79C57B3A" w14:textId="77777777">
        <w:trPr>
          <w:jc w:val="center"/>
        </w:trPr>
        <w:tc>
          <w:tcPr>
            <w:tcW w:w="1440" w:type="dxa"/>
            <w:vAlign w:val="center"/>
          </w:tcPr>
          <w:p w14:paraId="05F8A339" w14:textId="77777777" w:rsidR="003F3545" w:rsidRDefault="00000000">
            <w:r>
              <w:rPr>
                <w:sz w:val="15"/>
              </w:rPr>
              <w:t>HU-07</w:t>
            </w:r>
          </w:p>
        </w:tc>
        <w:tc>
          <w:tcPr>
            <w:tcW w:w="1440" w:type="dxa"/>
            <w:vAlign w:val="center"/>
          </w:tcPr>
          <w:p w14:paraId="2E9A7483" w14:textId="77777777" w:rsidR="003F3545" w:rsidRDefault="00000000">
            <w:r>
              <w:rPr>
                <w:sz w:val="15"/>
              </w:rPr>
              <w:t>Generación del informe final (15 días)</w:t>
            </w:r>
          </w:p>
        </w:tc>
        <w:tc>
          <w:tcPr>
            <w:tcW w:w="1440" w:type="dxa"/>
            <w:vAlign w:val="center"/>
          </w:tcPr>
          <w:p w14:paraId="76747EE8" w14:textId="77777777" w:rsidR="003F3545" w:rsidRDefault="00000000">
            <w:r>
              <w:rPr>
                <w:sz w:val="15"/>
              </w:rPr>
              <w:t>Como responsable, quiero que el sistema genere el informe final complementando lo ya redactado en el reporte de 72h, para cerrar el caso cumpliendo el tercer plazo legal.</w:t>
            </w:r>
          </w:p>
        </w:tc>
        <w:tc>
          <w:tcPr>
            <w:tcW w:w="1440" w:type="dxa"/>
            <w:vAlign w:val="center"/>
          </w:tcPr>
          <w:p w14:paraId="6E3588C2" w14:textId="77777777" w:rsidR="003F3545" w:rsidRPr="000437FC" w:rsidRDefault="00000000">
            <w:pPr>
              <w:rPr>
                <w:lang w:val="en-US"/>
              </w:rPr>
            </w:pPr>
            <w:r w:rsidRPr="000437FC">
              <w:rPr>
                <w:sz w:val="15"/>
                <w:lang w:val="en-US"/>
              </w:rPr>
              <w:t>No acceptance criteria specified on the card.</w:t>
            </w:r>
          </w:p>
        </w:tc>
        <w:tc>
          <w:tcPr>
            <w:tcW w:w="1440" w:type="dxa"/>
            <w:vAlign w:val="center"/>
          </w:tcPr>
          <w:p w14:paraId="16CC6BB2" w14:textId="77777777" w:rsidR="003F3545" w:rsidRDefault="00000000">
            <w:r>
              <w:rPr>
                <w:sz w:val="15"/>
              </w:rPr>
              <w:t>RF-09. Prioridad: Media.</w:t>
            </w:r>
          </w:p>
        </w:tc>
        <w:tc>
          <w:tcPr>
            <w:tcW w:w="1440" w:type="dxa"/>
            <w:vAlign w:val="center"/>
          </w:tcPr>
          <w:p w14:paraId="3B4C50D3" w14:textId="77777777" w:rsidR="003F3545" w:rsidRDefault="00000000">
            <w:r>
              <w:rPr>
                <w:sz w:val="15"/>
              </w:rPr>
              <w:t>Media</w:t>
            </w:r>
          </w:p>
        </w:tc>
      </w:tr>
      <w:tr w:rsidR="003F3545" w14:paraId="1BD8B501" w14:textId="77777777">
        <w:trPr>
          <w:jc w:val="center"/>
        </w:trPr>
        <w:tc>
          <w:tcPr>
            <w:tcW w:w="1440" w:type="dxa"/>
            <w:vAlign w:val="center"/>
          </w:tcPr>
          <w:p w14:paraId="28155256" w14:textId="77777777" w:rsidR="003F3545" w:rsidRDefault="00000000">
            <w:r>
              <w:rPr>
                <w:sz w:val="15"/>
              </w:rPr>
              <w:t>HU-08</w:t>
            </w:r>
          </w:p>
        </w:tc>
        <w:tc>
          <w:tcPr>
            <w:tcW w:w="1440" w:type="dxa"/>
            <w:vAlign w:val="center"/>
          </w:tcPr>
          <w:p w14:paraId="5504873B" w14:textId="77777777" w:rsidR="003F3545" w:rsidRDefault="00000000">
            <w:r>
              <w:rPr>
                <w:sz w:val="15"/>
              </w:rPr>
              <w:t>Correo entrante de la ANCI — caso nuevo</w:t>
            </w:r>
          </w:p>
        </w:tc>
        <w:tc>
          <w:tcPr>
            <w:tcW w:w="1440" w:type="dxa"/>
            <w:vAlign w:val="center"/>
          </w:tcPr>
          <w:p w14:paraId="29C4C20B" w14:textId="77777777" w:rsidR="003F3545" w:rsidRDefault="00000000">
            <w:r>
              <w:rPr>
                <w:sz w:val="15"/>
              </w:rPr>
              <w:t>Como sistema, quiero detectar correos entrantes de la ANCI que no correspondan a un caso ya reportado y generar automáticamente un ticket, para no repetir el vacío evidenciado en el caso Fortinet.</w:t>
            </w:r>
          </w:p>
        </w:tc>
        <w:tc>
          <w:tcPr>
            <w:tcW w:w="1440" w:type="dxa"/>
            <w:vAlign w:val="center"/>
          </w:tcPr>
          <w:p w14:paraId="7C54F124" w14:textId="77777777" w:rsidR="003F3545" w:rsidRPr="000437FC" w:rsidRDefault="00000000">
            <w:pPr>
              <w:rPr>
                <w:lang w:val="en-US"/>
              </w:rPr>
            </w:pPr>
            <w:r w:rsidRPr="000437FC">
              <w:rPr>
                <w:sz w:val="15"/>
                <w:lang w:val="en-US"/>
              </w:rPr>
              <w:t>No acceptance criteria specified on the card.</w:t>
            </w:r>
          </w:p>
        </w:tc>
        <w:tc>
          <w:tcPr>
            <w:tcW w:w="1440" w:type="dxa"/>
            <w:vAlign w:val="center"/>
          </w:tcPr>
          <w:p w14:paraId="61B3E76A" w14:textId="77777777" w:rsidR="003F3545" w:rsidRDefault="00000000">
            <w:r>
              <w:rPr>
                <w:sz w:val="15"/>
              </w:rPr>
              <w:t>RF-10. Prioridad: Media.</w:t>
            </w:r>
          </w:p>
        </w:tc>
        <w:tc>
          <w:tcPr>
            <w:tcW w:w="1440" w:type="dxa"/>
            <w:vAlign w:val="center"/>
          </w:tcPr>
          <w:p w14:paraId="4DC1B8BB" w14:textId="77777777" w:rsidR="003F3545" w:rsidRDefault="00000000">
            <w:r>
              <w:rPr>
                <w:sz w:val="15"/>
              </w:rPr>
              <w:t>Media</w:t>
            </w:r>
          </w:p>
        </w:tc>
      </w:tr>
      <w:tr w:rsidR="003F3545" w14:paraId="1FB63047" w14:textId="77777777">
        <w:trPr>
          <w:jc w:val="center"/>
        </w:trPr>
        <w:tc>
          <w:tcPr>
            <w:tcW w:w="1440" w:type="dxa"/>
            <w:vAlign w:val="center"/>
          </w:tcPr>
          <w:p w14:paraId="63A49D62" w14:textId="77777777" w:rsidR="003F3545" w:rsidRDefault="00000000">
            <w:r>
              <w:rPr>
                <w:sz w:val="15"/>
              </w:rPr>
              <w:t>HU-09</w:t>
            </w:r>
          </w:p>
        </w:tc>
        <w:tc>
          <w:tcPr>
            <w:tcW w:w="1440" w:type="dxa"/>
            <w:vAlign w:val="center"/>
          </w:tcPr>
          <w:p w14:paraId="3D36B761" w14:textId="77777777" w:rsidR="003F3545" w:rsidRDefault="00000000">
            <w:r>
              <w:rPr>
                <w:sz w:val="15"/>
              </w:rPr>
              <w:t>Correo entrante de la ANCI — complementa ticket existente</w:t>
            </w:r>
          </w:p>
        </w:tc>
        <w:tc>
          <w:tcPr>
            <w:tcW w:w="1440" w:type="dxa"/>
            <w:vAlign w:val="center"/>
          </w:tcPr>
          <w:p w14:paraId="7725EAF6" w14:textId="77777777" w:rsidR="003F3545" w:rsidRDefault="00000000">
            <w:r>
              <w:rPr>
                <w:sz w:val="15"/>
              </w:rPr>
              <w:t>Como sistema, quiero asociar automáticamente un correo entrante de la ANCI a un ticket ya abierto cuando corresponda, para mantener la historia completa del caso en un solo lugar.</w:t>
            </w:r>
          </w:p>
        </w:tc>
        <w:tc>
          <w:tcPr>
            <w:tcW w:w="1440" w:type="dxa"/>
            <w:vAlign w:val="center"/>
          </w:tcPr>
          <w:p w14:paraId="04B3E0B3" w14:textId="77777777" w:rsidR="003F3545" w:rsidRPr="000437FC" w:rsidRDefault="00000000">
            <w:pPr>
              <w:rPr>
                <w:lang w:val="en-US"/>
              </w:rPr>
            </w:pPr>
            <w:r w:rsidRPr="000437FC">
              <w:rPr>
                <w:sz w:val="15"/>
                <w:lang w:val="en-US"/>
              </w:rPr>
              <w:t>No acceptance criteria specified on the card.</w:t>
            </w:r>
          </w:p>
        </w:tc>
        <w:tc>
          <w:tcPr>
            <w:tcW w:w="1440" w:type="dxa"/>
            <w:vAlign w:val="center"/>
          </w:tcPr>
          <w:p w14:paraId="03BFD3ED" w14:textId="77777777" w:rsidR="003F3545" w:rsidRDefault="00000000">
            <w:r>
              <w:rPr>
                <w:sz w:val="15"/>
              </w:rPr>
              <w:t>RF-11. Prioridad: Media.</w:t>
            </w:r>
          </w:p>
        </w:tc>
        <w:tc>
          <w:tcPr>
            <w:tcW w:w="1440" w:type="dxa"/>
            <w:vAlign w:val="center"/>
          </w:tcPr>
          <w:p w14:paraId="7131D49B" w14:textId="77777777" w:rsidR="003F3545" w:rsidRDefault="00000000">
            <w:r>
              <w:rPr>
                <w:sz w:val="15"/>
              </w:rPr>
              <w:t>Media</w:t>
            </w:r>
          </w:p>
        </w:tc>
      </w:tr>
      <w:tr w:rsidR="003F3545" w14:paraId="0FACF7B4" w14:textId="77777777">
        <w:trPr>
          <w:jc w:val="center"/>
        </w:trPr>
        <w:tc>
          <w:tcPr>
            <w:tcW w:w="1440" w:type="dxa"/>
            <w:vAlign w:val="center"/>
          </w:tcPr>
          <w:p w14:paraId="2B66D1E9" w14:textId="77777777" w:rsidR="003F3545" w:rsidRDefault="00000000">
            <w:r>
              <w:rPr>
                <w:sz w:val="15"/>
              </w:rPr>
              <w:t>HU-10</w:t>
            </w:r>
          </w:p>
        </w:tc>
        <w:tc>
          <w:tcPr>
            <w:tcW w:w="1440" w:type="dxa"/>
            <w:vAlign w:val="center"/>
          </w:tcPr>
          <w:p w14:paraId="228FA160" w14:textId="77777777" w:rsidR="003F3545" w:rsidRDefault="00000000">
            <w:r>
              <w:rPr>
                <w:sz w:val="15"/>
              </w:rPr>
              <w:t>Autocompletado de informes desde plantillas UltraPort</w:t>
            </w:r>
          </w:p>
        </w:tc>
        <w:tc>
          <w:tcPr>
            <w:tcW w:w="1440" w:type="dxa"/>
            <w:vAlign w:val="center"/>
          </w:tcPr>
          <w:p w14:paraId="7B2EAF85" w14:textId="77777777" w:rsidR="003F3545" w:rsidRDefault="00000000">
            <w:r>
              <w:rPr>
                <w:sz w:val="15"/>
              </w:rPr>
              <w:t>Como responsable, quiero que los informes se autocompleten a partir de las plantillas oficiales de UltraPort (acta, EPR, informe), para no redactar desde cero y mantener el formato corporativo.</w:t>
            </w:r>
          </w:p>
        </w:tc>
        <w:tc>
          <w:tcPr>
            <w:tcW w:w="1440" w:type="dxa"/>
            <w:vAlign w:val="center"/>
          </w:tcPr>
          <w:p w14:paraId="491084BE" w14:textId="77777777" w:rsidR="003F3545" w:rsidRPr="000437FC" w:rsidRDefault="00000000">
            <w:pPr>
              <w:rPr>
                <w:lang w:val="en-US"/>
              </w:rPr>
            </w:pPr>
            <w:r w:rsidRPr="000437FC">
              <w:rPr>
                <w:sz w:val="15"/>
                <w:lang w:val="en-US"/>
              </w:rPr>
              <w:t>No acceptance criteria specified on the card.</w:t>
            </w:r>
          </w:p>
        </w:tc>
        <w:tc>
          <w:tcPr>
            <w:tcW w:w="1440" w:type="dxa"/>
            <w:vAlign w:val="center"/>
          </w:tcPr>
          <w:p w14:paraId="19C13794" w14:textId="77777777" w:rsidR="003F3545" w:rsidRDefault="00000000">
            <w:r>
              <w:rPr>
                <w:sz w:val="15"/>
              </w:rPr>
              <w:t>RF-15. Prioridad: Baja (bloqueada hasta recibir las plantillas — ver lista Bloqueadas).</w:t>
            </w:r>
          </w:p>
        </w:tc>
        <w:tc>
          <w:tcPr>
            <w:tcW w:w="1440" w:type="dxa"/>
            <w:vAlign w:val="center"/>
          </w:tcPr>
          <w:p w14:paraId="247DF857" w14:textId="77777777" w:rsidR="003F3545" w:rsidRDefault="00000000">
            <w:r>
              <w:rPr>
                <w:sz w:val="15"/>
              </w:rPr>
              <w:t>Baja (bloqueada hasta recibir las plantillas — ver lista Bloqueadas)</w:t>
            </w:r>
          </w:p>
        </w:tc>
      </w:tr>
      <w:tr w:rsidR="003F3545" w14:paraId="5D4A0CF8" w14:textId="77777777">
        <w:trPr>
          <w:jc w:val="center"/>
        </w:trPr>
        <w:tc>
          <w:tcPr>
            <w:tcW w:w="1440" w:type="dxa"/>
            <w:vAlign w:val="center"/>
          </w:tcPr>
          <w:p w14:paraId="79A75C8D" w14:textId="77777777" w:rsidR="003F3545" w:rsidRDefault="00000000">
            <w:r>
              <w:rPr>
                <w:sz w:val="15"/>
              </w:rPr>
              <w:t>HU-11</w:t>
            </w:r>
          </w:p>
        </w:tc>
        <w:tc>
          <w:tcPr>
            <w:tcW w:w="1440" w:type="dxa"/>
            <w:vAlign w:val="center"/>
          </w:tcPr>
          <w:p w14:paraId="249674DA" w14:textId="77777777" w:rsidR="003F3545" w:rsidRDefault="00000000">
            <w:r>
              <w:rPr>
                <w:sz w:val="15"/>
              </w:rPr>
              <w:t>Mecanismo de contingencia sin INVGATE</w:t>
            </w:r>
          </w:p>
        </w:tc>
        <w:tc>
          <w:tcPr>
            <w:tcW w:w="1440" w:type="dxa"/>
            <w:vAlign w:val="center"/>
          </w:tcPr>
          <w:p w14:paraId="3B0D8AC4" w14:textId="77777777" w:rsidR="003F3545" w:rsidRDefault="00000000">
            <w:r>
              <w:rPr>
                <w:sz w:val="15"/>
              </w:rPr>
              <w:t>Como responsable, quiero un mecanismo alternativo de registro y alerta cuando INVGATE no esté disponible, para no incumplir el plazo legal por una caída del sistema.</w:t>
            </w:r>
          </w:p>
        </w:tc>
        <w:tc>
          <w:tcPr>
            <w:tcW w:w="1440" w:type="dxa"/>
            <w:vAlign w:val="center"/>
          </w:tcPr>
          <w:p w14:paraId="11914431" w14:textId="77777777" w:rsidR="003F3545" w:rsidRPr="000437FC" w:rsidRDefault="00000000">
            <w:pPr>
              <w:rPr>
                <w:lang w:val="en-US"/>
              </w:rPr>
            </w:pPr>
            <w:r w:rsidRPr="000437FC">
              <w:rPr>
                <w:sz w:val="15"/>
                <w:lang w:val="en-US"/>
              </w:rPr>
              <w:t>No acceptance criteria specified on the card.</w:t>
            </w:r>
          </w:p>
        </w:tc>
        <w:tc>
          <w:tcPr>
            <w:tcW w:w="1440" w:type="dxa"/>
            <w:vAlign w:val="center"/>
          </w:tcPr>
          <w:p w14:paraId="0CF1CE1E" w14:textId="77777777" w:rsidR="003F3545" w:rsidRDefault="00000000">
            <w:r>
              <w:rPr>
                <w:sz w:val="15"/>
              </w:rPr>
              <w:t>RF-16. Prioridad: Baja (requiere definición conjunta con UltraPort — ver lista Bloqueadas).</w:t>
            </w:r>
          </w:p>
        </w:tc>
        <w:tc>
          <w:tcPr>
            <w:tcW w:w="1440" w:type="dxa"/>
            <w:vAlign w:val="center"/>
          </w:tcPr>
          <w:p w14:paraId="337CFEDC" w14:textId="77777777" w:rsidR="003F3545" w:rsidRDefault="00000000">
            <w:r>
              <w:rPr>
                <w:sz w:val="15"/>
              </w:rPr>
              <w:t>Baja (requiere definición conjunta con UltraPort — ver lista Bloqueadas)</w:t>
            </w:r>
          </w:p>
        </w:tc>
      </w:tr>
    </w:tbl>
    <w:p w14:paraId="7CE07822" w14:textId="77777777" w:rsidR="003F3545" w:rsidRPr="000437FC" w:rsidRDefault="00000000">
      <w:pPr>
        <w:rPr>
          <w:lang w:val="en-US"/>
        </w:rPr>
      </w:pPr>
      <w:r w:rsidRPr="000437FC">
        <w:rPr>
          <w:lang w:val="en-US"/>
        </w:rPr>
        <w:t>The priority recorded in Trello is High for HU-01, HU-02 and HU-03; Medium for HU-04 through HU-09; and Low for HU-10 and HU-11. HU-10 is blocked until the official Ultraport templates are received, while HU-11 requires joint definition with Ultraport.</w:t>
      </w:r>
    </w:p>
    <w:p w14:paraId="4A6D9BB9" w14:textId="77777777" w:rsidR="003F3545" w:rsidRPr="000437FC" w:rsidRDefault="00000000">
      <w:pPr>
        <w:rPr>
          <w:lang w:val="en-US"/>
        </w:rPr>
      </w:pPr>
      <w:r w:rsidRPr="000437FC">
        <w:rPr>
          <w:b/>
          <w:lang w:val="en-US"/>
        </w:rPr>
        <w:lastRenderedPageBreak/>
        <w:t>5.2.5. Trello Status and Blockers</w:t>
      </w:r>
    </w:p>
    <w:p w14:paraId="69FBED48" w14:textId="77777777" w:rsidR="003F3545" w:rsidRPr="000437FC" w:rsidRDefault="00000000">
      <w:pPr>
        <w:rPr>
          <w:lang w:val="en-US"/>
        </w:rPr>
      </w:pPr>
      <w:r w:rsidRPr="000437FC">
        <w:rPr>
          <w:lang w:val="en-US"/>
        </w:rPr>
        <w:t>The board includes lists for Product Backlog, Sprint 1, In Progress, Review/QA, Done, and a dedicated blocked list for missing Ultraport information. Identified blockers include the definition of mandatory ANCI ticket fields, INVGATE API access/authentication, official templates, the process diagram, expected ticket volume/performance, confirmation of the third responsible party, and validation of RF-14 regarding personal data.</w:t>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02B1EFE6" w14:textId="77777777" w:rsidTr="00416B89">
        <w:trPr>
          <w:trHeight w:val="440"/>
        </w:trPr>
        <w:tc>
          <w:tcPr>
            <w:tcW w:w="9640" w:type="dxa"/>
            <w:vAlign w:val="center"/>
          </w:tcPr>
          <w:p w14:paraId="00CAE4A3" w14:textId="77777777" w:rsidR="00D110EC" w:rsidRPr="00BF2EA6" w:rsidRDefault="00785AD9" w:rsidP="00C27FB0">
            <w:pPr>
              <w:rPr>
                <w:b/>
                <w:color w:val="1F3864" w:themeColor="accent1" w:themeShade="80"/>
                <w:sz w:val="28"/>
                <w:szCs w:val="28"/>
              </w:rPr>
            </w:pPr>
            <w:r w:rsidRPr="00785AD9">
              <w:rPr>
                <w:b/>
                <w:color w:val="1F3864" w:themeColor="accent1" w:themeShade="80"/>
                <w:sz w:val="28"/>
                <w:szCs w:val="28"/>
              </w:rPr>
              <w:t xml:space="preserve">6. Evidence / </w:t>
            </w:r>
            <w:proofErr w:type="spellStart"/>
            <w:r w:rsidRPr="00785AD9">
              <w:rPr>
                <w:b/>
                <w:color w:val="1F3864" w:themeColor="accent1" w:themeShade="80"/>
                <w:sz w:val="28"/>
                <w:szCs w:val="28"/>
              </w:rPr>
              <w:t>Deliverables</w:t>
            </w:r>
            <w:proofErr w:type="spellEnd"/>
          </w:p>
        </w:tc>
      </w:tr>
      <w:tr w:rsidR="00D110EC" w:rsidRPr="000437FC" w14:paraId="48A8EB58" w14:textId="77777777" w:rsidTr="00416B89">
        <w:trPr>
          <w:trHeight w:val="440"/>
        </w:trPr>
        <w:tc>
          <w:tcPr>
            <w:tcW w:w="9640" w:type="dxa"/>
            <w:shd w:val="clear" w:color="auto" w:fill="D9E2F3" w:themeFill="accent1" w:themeFillTint="33"/>
            <w:vAlign w:val="center"/>
          </w:tcPr>
          <w:p w14:paraId="7F4D043F" w14:textId="77777777" w:rsidR="00D110EC" w:rsidRPr="00785AD9" w:rsidRDefault="00785AD9" w:rsidP="000533A4">
            <w:pPr>
              <w:spacing w:after="0"/>
              <w:jc w:val="both"/>
              <w:rPr>
                <w:rFonts w:eastAsia="Times New Roman" w:cs="Times New Roman"/>
                <w:color w:val="595959" w:themeColor="text1" w:themeTint="A6"/>
                <w:lang w:val="en-US" w:eastAsia="es-CL"/>
              </w:rPr>
            </w:pPr>
            <w:r w:rsidRPr="00785AD9">
              <w:rPr>
                <w:rFonts w:ascii="Calibri" w:hAnsi="Calibri"/>
                <w:color w:val="1F3864" w:themeColor="accent1" w:themeShade="80"/>
                <w:lang w:val="en-US"/>
              </w:rPr>
              <w:t>Describe the evidence to be evaluated in the Progress Report and Final Report. Deliverables must be agreed upon with your instructor to demonstrate work implementation.</w:t>
            </w:r>
          </w:p>
        </w:tc>
      </w:tr>
    </w:tbl>
    <w:p w14:paraId="13596344" w14:textId="77777777" w:rsidR="00D110EC" w:rsidRPr="00785AD9" w:rsidRDefault="00D110EC" w:rsidP="00D110EC">
      <w:pPr>
        <w:spacing w:after="0" w:line="360" w:lineRule="auto"/>
        <w:jc w:val="both"/>
        <w:rPr>
          <w:b/>
          <w:sz w:val="24"/>
          <w:szCs w:val="24"/>
          <w:lang w:val="en-US"/>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7FD0E991" w14:textId="77777777" w:rsidTr="009D04DC">
        <w:trPr>
          <w:trHeight w:val="362"/>
        </w:trPr>
        <w:tc>
          <w:tcPr>
            <w:tcW w:w="1843" w:type="dxa"/>
            <w:vAlign w:val="center"/>
          </w:tcPr>
          <w:p w14:paraId="6741E870" w14:textId="77777777" w:rsidR="00785AD9" w:rsidRPr="000437FC" w:rsidRDefault="00785AD9" w:rsidP="00785AD9">
            <w:pPr>
              <w:pStyle w:val="Piedepgina"/>
              <w:rPr>
                <w:rFonts w:ascii="Calibri" w:hAnsi="Calibri"/>
                <w:b/>
                <w:color w:val="1F3864" w:themeColor="accent1" w:themeShade="80"/>
                <w:lang w:val="en-US"/>
              </w:rPr>
            </w:pPr>
          </w:p>
          <w:p w14:paraId="667F0E7D" w14:textId="77777777" w:rsidR="00785AD9" w:rsidRPr="00785AD9" w:rsidRDefault="00785AD9" w:rsidP="00785AD9">
            <w:pPr>
              <w:spacing w:after="0" w:line="240" w:lineRule="auto"/>
              <w:jc w:val="center"/>
              <w:rPr>
                <w:rFonts w:ascii="Arial" w:hAnsi="Arial" w:cs="Arial"/>
                <w:color w:val="44546A" w:themeColor="text2"/>
              </w:rPr>
            </w:pPr>
            <w:r w:rsidRPr="00785AD9">
              <w:rPr>
                <w:rStyle w:val="Fuerte"/>
                <w:rFonts w:ascii="Arial" w:hAnsi="Arial" w:cs="Arial"/>
                <w:color w:val="44546A" w:themeColor="text2"/>
                <w:sz w:val="20"/>
                <w:szCs w:val="20"/>
              </w:rPr>
              <w:t xml:space="preserve">Evidence </w:t>
            </w:r>
            <w:proofErr w:type="spellStart"/>
            <w:r w:rsidRPr="00785AD9">
              <w:rPr>
                <w:rStyle w:val="Fuerte"/>
                <w:rFonts w:ascii="Arial" w:hAnsi="Arial" w:cs="Arial"/>
                <w:color w:val="44546A" w:themeColor="text2"/>
                <w:sz w:val="20"/>
                <w:szCs w:val="20"/>
              </w:rPr>
              <w:t>Type</w:t>
            </w:r>
            <w:proofErr w:type="spellEnd"/>
            <w:r w:rsidRPr="00785AD9">
              <w:rPr>
                <w:rStyle w:val="Fuerte"/>
                <w:rFonts w:ascii="Arial" w:hAnsi="Arial" w:cs="Arial"/>
                <w:color w:val="44546A" w:themeColor="text2"/>
                <w:sz w:val="20"/>
                <w:szCs w:val="20"/>
              </w:rPr>
              <w:t xml:space="preserve"> (</w:t>
            </w:r>
            <w:proofErr w:type="spellStart"/>
            <w:r w:rsidRPr="00785AD9">
              <w:rPr>
                <w:rStyle w:val="Fuerte"/>
                <w:rFonts w:ascii="Arial" w:hAnsi="Arial" w:cs="Arial"/>
                <w:color w:val="44546A" w:themeColor="text2"/>
                <w:sz w:val="20"/>
                <w:szCs w:val="20"/>
              </w:rPr>
              <w:t>Progress</w:t>
            </w:r>
            <w:proofErr w:type="spellEnd"/>
            <w:r w:rsidRPr="00785AD9">
              <w:rPr>
                <w:rStyle w:val="Fuerte"/>
                <w:rFonts w:ascii="Arial" w:hAnsi="Arial" w:cs="Arial"/>
                <w:color w:val="44546A" w:themeColor="text2"/>
                <w:sz w:val="20"/>
                <w:szCs w:val="20"/>
              </w:rPr>
              <w:t xml:space="preserve"> / Final)</w:t>
            </w:r>
          </w:p>
          <w:p w14:paraId="335BD0A4" w14:textId="77777777" w:rsidR="00785AD9" w:rsidRPr="00CA29F2" w:rsidRDefault="00785AD9" w:rsidP="00785AD9">
            <w:pPr>
              <w:pStyle w:val="Piedepgina"/>
              <w:jc w:val="center"/>
              <w:rPr>
                <w:rFonts w:ascii="Calibri" w:hAnsi="Calibri"/>
                <w:b/>
                <w:color w:val="1F3864" w:themeColor="accent1" w:themeShade="80"/>
              </w:rPr>
            </w:pPr>
          </w:p>
          <w:p w14:paraId="645FE763" w14:textId="77777777" w:rsidR="00D110EC" w:rsidRPr="00CA29F2" w:rsidRDefault="00D110EC" w:rsidP="00565AE6">
            <w:pPr>
              <w:pStyle w:val="Piedepgina"/>
              <w:jc w:val="center"/>
              <w:rPr>
                <w:rFonts w:ascii="Calibri" w:hAnsi="Calibri"/>
                <w:b/>
                <w:color w:val="1F3864" w:themeColor="accent1" w:themeShade="80"/>
              </w:rPr>
            </w:pPr>
          </w:p>
        </w:tc>
        <w:tc>
          <w:tcPr>
            <w:tcW w:w="1843" w:type="dxa"/>
            <w:vAlign w:val="center"/>
          </w:tcPr>
          <w:p w14:paraId="4E3CA990" w14:textId="77777777" w:rsidR="00D110EC" w:rsidRPr="00CA29F2" w:rsidRDefault="00785AD9" w:rsidP="00C27FB0">
            <w:pPr>
              <w:pStyle w:val="Piedepgina"/>
              <w:jc w:val="center"/>
              <w:rPr>
                <w:rFonts w:ascii="Calibri" w:hAnsi="Calibri"/>
                <w:b/>
                <w:color w:val="1F3864" w:themeColor="accent1" w:themeShade="80"/>
              </w:rPr>
            </w:pPr>
            <w:r w:rsidRPr="00785AD9">
              <w:rPr>
                <w:rFonts w:ascii="Calibri" w:hAnsi="Calibri"/>
                <w:b/>
                <w:color w:val="1F3864" w:themeColor="accent1" w:themeShade="80"/>
              </w:rPr>
              <w:t>Evidence Name</w:t>
            </w:r>
          </w:p>
        </w:tc>
        <w:tc>
          <w:tcPr>
            <w:tcW w:w="3825" w:type="dxa"/>
            <w:vAlign w:val="center"/>
          </w:tcPr>
          <w:p w14:paraId="0841E909" w14:textId="77777777" w:rsidR="00D110EC" w:rsidRPr="00CA29F2" w:rsidRDefault="00785AD9" w:rsidP="00C27FB0">
            <w:pPr>
              <w:pStyle w:val="Piedepgina"/>
              <w:jc w:val="center"/>
              <w:rPr>
                <w:rFonts w:ascii="Calibri" w:hAnsi="Calibri"/>
                <w:b/>
                <w:color w:val="1F3864" w:themeColor="accent1" w:themeShade="80"/>
              </w:rPr>
            </w:pPr>
            <w:r w:rsidRPr="00785AD9">
              <w:rPr>
                <w:rFonts w:ascii="Calibri" w:hAnsi="Calibri"/>
                <w:b/>
                <w:color w:val="1F3864" w:themeColor="accent1" w:themeShade="80"/>
              </w:rPr>
              <w:t>Description</w:t>
            </w:r>
          </w:p>
        </w:tc>
        <w:tc>
          <w:tcPr>
            <w:tcW w:w="2551" w:type="dxa"/>
            <w:vAlign w:val="center"/>
          </w:tcPr>
          <w:p w14:paraId="6395AB13" w14:textId="77777777" w:rsidR="00D110EC" w:rsidRPr="00CA29F2" w:rsidRDefault="00785AD9" w:rsidP="00C27FB0">
            <w:pPr>
              <w:pStyle w:val="Piedepgina"/>
              <w:jc w:val="center"/>
              <w:rPr>
                <w:rFonts w:ascii="Calibri" w:hAnsi="Calibri"/>
                <w:b/>
                <w:color w:val="1F3864" w:themeColor="accent1" w:themeShade="80"/>
              </w:rPr>
            </w:pPr>
            <w:proofErr w:type="spellStart"/>
            <w:r w:rsidRPr="00785AD9">
              <w:rPr>
                <w:rFonts w:ascii="Calibri" w:hAnsi="Calibri"/>
                <w:b/>
                <w:color w:val="1F3864" w:themeColor="accent1" w:themeShade="80"/>
              </w:rPr>
              <w:t>Rationale</w:t>
            </w:r>
            <w:proofErr w:type="spellEnd"/>
          </w:p>
        </w:tc>
      </w:tr>
      <w:tr w:rsidR="00D110EC" w:rsidRPr="000437FC" w14:paraId="47E0C627" w14:textId="77777777" w:rsidTr="009D04DC">
        <w:trPr>
          <w:trHeight w:val="362"/>
        </w:trPr>
        <w:tc>
          <w:tcPr>
            <w:tcW w:w="1843" w:type="dxa"/>
          </w:tcPr>
          <w:p w14:paraId="0C9D4E93" w14:textId="77777777" w:rsidR="00D110EC" w:rsidRPr="00CA29F2" w:rsidRDefault="00785AD9" w:rsidP="00785AD9">
            <w:pPr>
              <w:pStyle w:val="Piedepgina"/>
              <w:jc w:val="center"/>
              <w:rPr>
                <w:rFonts w:ascii="Calibri" w:hAnsi="Calibri"/>
                <w:b/>
                <w:color w:val="1F3864" w:themeColor="accent1" w:themeShade="80"/>
              </w:rPr>
            </w:pPr>
            <w:proofErr w:type="spellStart"/>
            <w:r w:rsidRPr="00785AD9">
              <w:rPr>
                <w:rFonts w:ascii="Calibri" w:hAnsi="Calibri"/>
                <w:b/>
                <w:color w:val="1F3864" w:themeColor="accent1" w:themeShade="80"/>
              </w:rPr>
              <w:t>Progress</w:t>
            </w:r>
            <w:proofErr w:type="spellEnd"/>
          </w:p>
        </w:tc>
        <w:tc>
          <w:tcPr>
            <w:tcW w:w="1843" w:type="dxa"/>
          </w:tcPr>
          <w:p w14:paraId="09DC0A4A" w14:textId="77777777" w:rsidR="00D110EC" w:rsidRPr="00CA29F2" w:rsidRDefault="00785AD9" w:rsidP="00C27FB0">
            <w:pPr>
              <w:pStyle w:val="Piedepgina"/>
              <w:jc w:val="both"/>
              <w:rPr>
                <w:rFonts w:ascii="Calibri" w:hAnsi="Calibri"/>
                <w:b/>
                <w:color w:val="1F3864" w:themeColor="accent1" w:themeShade="80"/>
              </w:rPr>
            </w:pPr>
            <w:r w:rsidRPr="00785AD9">
              <w:rPr>
                <w:rFonts w:ascii="Calibri" w:hAnsi="Calibri"/>
                <w:b/>
                <w:color w:val="1F3864" w:themeColor="accent1" w:themeShade="80"/>
              </w:rPr>
              <w:t xml:space="preserve">Product Vision + </w:t>
            </w:r>
            <w:proofErr w:type="spellStart"/>
            <w:r w:rsidRPr="00785AD9">
              <w:rPr>
                <w:rFonts w:ascii="Calibri" w:hAnsi="Calibri"/>
                <w:b/>
                <w:color w:val="1F3864" w:themeColor="accent1" w:themeShade="80"/>
              </w:rPr>
              <w:t>Prioritized</w:t>
            </w:r>
            <w:proofErr w:type="spellEnd"/>
            <w:r w:rsidRPr="00785AD9">
              <w:rPr>
                <w:rFonts w:ascii="Calibri" w:hAnsi="Calibri"/>
                <w:b/>
                <w:color w:val="1F3864" w:themeColor="accent1" w:themeShade="80"/>
              </w:rPr>
              <w:t xml:space="preserve"> Backlog</w:t>
            </w:r>
          </w:p>
        </w:tc>
        <w:tc>
          <w:tcPr>
            <w:tcW w:w="3825" w:type="dxa"/>
          </w:tcPr>
          <w:p w14:paraId="598364CA" w14:textId="77777777" w:rsidR="00D110EC" w:rsidRPr="00785AD9" w:rsidRDefault="00785AD9" w:rsidP="00C27FB0">
            <w:pPr>
              <w:jc w:val="both"/>
              <w:rPr>
                <w:rFonts w:ascii="Calibri" w:hAnsi="Calibri" w:cs="Arial"/>
                <w:i/>
                <w:color w:val="4472C4" w:themeColor="accent1"/>
                <w:sz w:val="18"/>
                <w:szCs w:val="20"/>
                <w:lang w:val="en-US" w:eastAsia="es-CL"/>
              </w:rPr>
            </w:pPr>
            <w:r w:rsidRPr="00785AD9">
              <w:rPr>
                <w:rFonts w:ascii="Calibri" w:hAnsi="Calibri" w:cs="Arial"/>
                <w:i/>
                <w:color w:val="44546A" w:themeColor="text2"/>
                <w:sz w:val="18"/>
                <w:szCs w:val="20"/>
                <w:lang w:val="en-US" w:eastAsia="es-CL"/>
              </w:rPr>
              <w:t>Product vision and initial prioritized backlog translating regulatory requirements into user stories.</w:t>
            </w:r>
          </w:p>
        </w:tc>
        <w:tc>
          <w:tcPr>
            <w:tcW w:w="2551" w:type="dxa"/>
          </w:tcPr>
          <w:p w14:paraId="20BE8428" w14:textId="77777777" w:rsidR="00D110EC" w:rsidRPr="00785AD9" w:rsidRDefault="00785AD9" w:rsidP="00C27FB0">
            <w:pPr>
              <w:pStyle w:val="Piedepgina"/>
              <w:jc w:val="both"/>
              <w:rPr>
                <w:rFonts w:ascii="Calibri" w:hAnsi="Calibri"/>
                <w:bCs/>
                <w:i/>
                <w:iCs/>
                <w:color w:val="1F3864" w:themeColor="accent1" w:themeShade="80"/>
                <w:lang w:val="en-US"/>
              </w:rPr>
            </w:pPr>
            <w:r w:rsidRPr="00785AD9">
              <w:rPr>
                <w:rFonts w:ascii="Calibri" w:hAnsi="Calibri"/>
                <w:bCs/>
                <w:i/>
                <w:iCs/>
                <w:color w:val="1F3864" w:themeColor="accent1" w:themeShade="80"/>
                <w:lang w:val="en-US"/>
              </w:rPr>
              <w:t>Core artifact of the chosen agile framework; replaces traditional ERS as formal deliverable (ERS kept as internal reference).</w:t>
            </w:r>
          </w:p>
        </w:tc>
      </w:tr>
      <w:tr w:rsidR="00D110EC" w:rsidRPr="000437FC" w14:paraId="0CF93BB9" w14:textId="77777777" w:rsidTr="009D04DC">
        <w:trPr>
          <w:trHeight w:val="362"/>
        </w:trPr>
        <w:tc>
          <w:tcPr>
            <w:tcW w:w="1843" w:type="dxa"/>
          </w:tcPr>
          <w:p w14:paraId="151E94EC" w14:textId="77777777" w:rsidR="00D110EC" w:rsidRPr="00CA29F2" w:rsidRDefault="00785AD9" w:rsidP="00785AD9">
            <w:pPr>
              <w:pStyle w:val="Piedepgina"/>
              <w:jc w:val="center"/>
              <w:rPr>
                <w:rFonts w:ascii="Calibri" w:hAnsi="Calibri"/>
                <w:b/>
                <w:color w:val="1F3864" w:themeColor="accent1" w:themeShade="80"/>
              </w:rPr>
            </w:pPr>
            <w:proofErr w:type="spellStart"/>
            <w:r w:rsidRPr="00785AD9">
              <w:rPr>
                <w:rFonts w:ascii="Calibri" w:hAnsi="Calibri"/>
                <w:b/>
                <w:color w:val="1F3864" w:themeColor="accent1" w:themeShade="80"/>
              </w:rPr>
              <w:t>Progress</w:t>
            </w:r>
            <w:proofErr w:type="spellEnd"/>
          </w:p>
        </w:tc>
        <w:tc>
          <w:tcPr>
            <w:tcW w:w="1843" w:type="dxa"/>
          </w:tcPr>
          <w:p w14:paraId="5143D18A" w14:textId="77777777" w:rsidR="00D110EC" w:rsidRPr="00CA29F2" w:rsidRDefault="00785AD9" w:rsidP="00C27FB0">
            <w:pPr>
              <w:pStyle w:val="Piedepgina"/>
              <w:jc w:val="both"/>
              <w:rPr>
                <w:rFonts w:ascii="Calibri" w:hAnsi="Calibri"/>
                <w:b/>
                <w:color w:val="1F3864" w:themeColor="accent1" w:themeShade="80"/>
              </w:rPr>
            </w:pPr>
            <w:proofErr w:type="spellStart"/>
            <w:r w:rsidRPr="00785AD9">
              <w:rPr>
                <w:rFonts w:ascii="Calibri" w:hAnsi="Calibri"/>
                <w:b/>
                <w:color w:val="1F3864" w:themeColor="accent1" w:themeShade="80"/>
              </w:rPr>
              <w:t>Architecture</w:t>
            </w:r>
            <w:proofErr w:type="spellEnd"/>
            <w:r w:rsidRPr="00785AD9">
              <w:rPr>
                <w:rFonts w:ascii="Calibri" w:hAnsi="Calibri"/>
                <w:b/>
                <w:color w:val="1F3864" w:themeColor="accent1" w:themeShade="80"/>
              </w:rPr>
              <w:t xml:space="preserve"> &amp; Process Flow Diagram</w:t>
            </w:r>
          </w:p>
        </w:tc>
        <w:tc>
          <w:tcPr>
            <w:tcW w:w="3825" w:type="dxa"/>
          </w:tcPr>
          <w:p w14:paraId="31CA70A1" w14:textId="77777777" w:rsidR="00D110EC" w:rsidRPr="00785AD9" w:rsidRDefault="00785AD9" w:rsidP="00C27FB0">
            <w:pPr>
              <w:pStyle w:val="Piedepgina"/>
              <w:jc w:val="both"/>
              <w:rPr>
                <w:rFonts w:ascii="Calibri" w:hAnsi="Calibri"/>
                <w:bCs/>
                <w:i/>
                <w:iCs/>
                <w:color w:val="1F3864" w:themeColor="accent1" w:themeShade="80"/>
                <w:lang w:val="en-US"/>
              </w:rPr>
            </w:pPr>
            <w:r w:rsidRPr="00785AD9">
              <w:rPr>
                <w:rFonts w:ascii="Calibri" w:hAnsi="Calibri"/>
                <w:bCs/>
                <w:i/>
                <w:iCs/>
                <w:color w:val="44546A" w:themeColor="text2"/>
                <w:lang w:val="en-US"/>
              </w:rPr>
              <w:t>Diagram illustrating complete end-to-end workflow: ticket entry, timer, duty lead notification, approval, ANCI dispatch, and response logging.</w:t>
            </w:r>
          </w:p>
        </w:tc>
        <w:tc>
          <w:tcPr>
            <w:tcW w:w="2551" w:type="dxa"/>
          </w:tcPr>
          <w:p w14:paraId="3E4F8DA1" w14:textId="77777777" w:rsidR="00D110EC" w:rsidRPr="00785AD9" w:rsidRDefault="00785AD9" w:rsidP="00C27FB0">
            <w:pPr>
              <w:pStyle w:val="Piedepgina"/>
              <w:jc w:val="both"/>
              <w:rPr>
                <w:rFonts w:ascii="Calibri" w:hAnsi="Calibri"/>
                <w:bCs/>
                <w:i/>
                <w:iCs/>
                <w:color w:val="44546A" w:themeColor="text2"/>
                <w:lang w:val="en-US"/>
              </w:rPr>
            </w:pPr>
            <w:r w:rsidRPr="00785AD9">
              <w:rPr>
                <w:rFonts w:ascii="Calibri" w:hAnsi="Calibri"/>
                <w:bCs/>
                <w:i/>
                <w:iCs/>
                <w:color w:val="44546A" w:themeColor="text2"/>
                <w:lang w:val="en-US"/>
              </w:rPr>
              <w:t xml:space="preserve">Validates technical solution design with </w:t>
            </w:r>
            <w:proofErr w:type="spellStart"/>
            <w:r w:rsidRPr="00785AD9">
              <w:rPr>
                <w:rFonts w:ascii="Calibri" w:hAnsi="Calibri"/>
                <w:bCs/>
                <w:i/>
                <w:iCs/>
                <w:color w:val="44546A" w:themeColor="text2"/>
                <w:lang w:val="en-US"/>
              </w:rPr>
              <w:t>Ultraport's</w:t>
            </w:r>
            <w:proofErr w:type="spellEnd"/>
            <w:r w:rsidRPr="00785AD9">
              <w:rPr>
                <w:rFonts w:ascii="Calibri" w:hAnsi="Calibri"/>
                <w:bCs/>
                <w:i/>
                <w:iCs/>
                <w:color w:val="44546A" w:themeColor="text2"/>
                <w:lang w:val="en-US"/>
              </w:rPr>
              <w:t xml:space="preserve"> technical team before development begins.</w:t>
            </w:r>
          </w:p>
        </w:tc>
      </w:tr>
      <w:tr w:rsidR="00D110EC" w:rsidRPr="000437FC" w14:paraId="45976F5E" w14:textId="77777777" w:rsidTr="009D04DC">
        <w:trPr>
          <w:trHeight w:val="362"/>
        </w:trPr>
        <w:tc>
          <w:tcPr>
            <w:tcW w:w="1843" w:type="dxa"/>
          </w:tcPr>
          <w:p w14:paraId="5074E0B4" w14:textId="77777777" w:rsidR="00D110EC" w:rsidRPr="00CA29F2" w:rsidRDefault="00785AD9" w:rsidP="00785AD9">
            <w:pPr>
              <w:pStyle w:val="Piedepgina"/>
              <w:jc w:val="center"/>
              <w:rPr>
                <w:rFonts w:ascii="Calibri" w:hAnsi="Calibri"/>
                <w:b/>
                <w:color w:val="1F3864" w:themeColor="accent1" w:themeShade="80"/>
              </w:rPr>
            </w:pPr>
            <w:proofErr w:type="spellStart"/>
            <w:r w:rsidRPr="00785AD9">
              <w:rPr>
                <w:rFonts w:ascii="Calibri" w:hAnsi="Calibri"/>
                <w:b/>
                <w:color w:val="1F3864" w:themeColor="accent1" w:themeShade="80"/>
              </w:rPr>
              <w:t>Progress</w:t>
            </w:r>
            <w:proofErr w:type="spellEnd"/>
          </w:p>
        </w:tc>
        <w:tc>
          <w:tcPr>
            <w:tcW w:w="1843" w:type="dxa"/>
          </w:tcPr>
          <w:p w14:paraId="2EDD3195" w14:textId="77777777" w:rsidR="00D110EC" w:rsidRPr="00CA29F2" w:rsidRDefault="00785AD9" w:rsidP="00C27FB0">
            <w:pPr>
              <w:pStyle w:val="Piedepgina"/>
              <w:jc w:val="both"/>
              <w:rPr>
                <w:rFonts w:ascii="Calibri" w:hAnsi="Calibri"/>
                <w:b/>
                <w:color w:val="1F3864" w:themeColor="accent1" w:themeShade="80"/>
              </w:rPr>
            </w:pPr>
            <w:r w:rsidRPr="00785AD9">
              <w:rPr>
                <w:rFonts w:ascii="Calibri" w:hAnsi="Calibri"/>
                <w:b/>
                <w:color w:val="1F3864" w:themeColor="accent1" w:themeShade="80"/>
              </w:rPr>
              <w:t>Sprint Backlog (Sprint 1)</w:t>
            </w:r>
          </w:p>
        </w:tc>
        <w:tc>
          <w:tcPr>
            <w:tcW w:w="3825" w:type="dxa"/>
          </w:tcPr>
          <w:p w14:paraId="76C3F2F3" w14:textId="77777777" w:rsidR="00D110EC" w:rsidRPr="00785AD9" w:rsidRDefault="00785AD9" w:rsidP="00C27FB0">
            <w:pPr>
              <w:pStyle w:val="Piedepgina"/>
              <w:jc w:val="both"/>
              <w:rPr>
                <w:rFonts w:ascii="Calibri" w:hAnsi="Calibri"/>
                <w:bCs/>
                <w:i/>
                <w:iCs/>
                <w:color w:val="44546A" w:themeColor="text2"/>
                <w:lang w:val="en-US"/>
              </w:rPr>
            </w:pPr>
            <w:r w:rsidRPr="00785AD9">
              <w:rPr>
                <w:rFonts w:ascii="Calibri" w:hAnsi="Calibri"/>
                <w:bCs/>
                <w:i/>
                <w:iCs/>
                <w:color w:val="44546A" w:themeColor="text2"/>
                <w:lang w:val="en-US"/>
              </w:rPr>
              <w:t>First sprint backlog, covering architecture design and data modeling tasks.</w:t>
            </w:r>
          </w:p>
        </w:tc>
        <w:tc>
          <w:tcPr>
            <w:tcW w:w="2551" w:type="dxa"/>
          </w:tcPr>
          <w:p w14:paraId="564C3B9A" w14:textId="77777777" w:rsidR="00D110EC" w:rsidRPr="00785AD9" w:rsidRDefault="00785AD9" w:rsidP="00C27FB0">
            <w:pPr>
              <w:pStyle w:val="Piedepgina"/>
              <w:jc w:val="both"/>
              <w:rPr>
                <w:rFonts w:ascii="Calibri" w:hAnsi="Calibri"/>
                <w:bCs/>
                <w:i/>
                <w:iCs/>
                <w:color w:val="44546A" w:themeColor="text2"/>
                <w:lang w:val="en-US"/>
              </w:rPr>
            </w:pPr>
            <w:r w:rsidRPr="00785AD9">
              <w:rPr>
                <w:rFonts w:ascii="Calibri" w:hAnsi="Calibri"/>
                <w:bCs/>
                <w:i/>
                <w:iCs/>
                <w:color w:val="44546A" w:themeColor="text2"/>
                <w:lang w:val="en-US"/>
              </w:rPr>
              <w:t>Demonstrates the kickoff of iterative development.</w:t>
            </w:r>
          </w:p>
        </w:tc>
      </w:tr>
      <w:tr w:rsidR="00D110EC" w:rsidRPr="000437FC" w14:paraId="2F4F47E3" w14:textId="77777777" w:rsidTr="009D04DC">
        <w:trPr>
          <w:trHeight w:val="362"/>
        </w:trPr>
        <w:tc>
          <w:tcPr>
            <w:tcW w:w="1843" w:type="dxa"/>
          </w:tcPr>
          <w:p w14:paraId="5D983C9E" w14:textId="77777777" w:rsidR="00D110EC" w:rsidRPr="00CA29F2" w:rsidRDefault="00785AD9" w:rsidP="00785AD9">
            <w:pPr>
              <w:pStyle w:val="Piedepgina"/>
              <w:jc w:val="center"/>
              <w:rPr>
                <w:rFonts w:ascii="Calibri" w:hAnsi="Calibri"/>
                <w:b/>
                <w:color w:val="1F3864" w:themeColor="accent1" w:themeShade="80"/>
              </w:rPr>
            </w:pPr>
            <w:proofErr w:type="spellStart"/>
            <w:r w:rsidRPr="00785AD9">
              <w:rPr>
                <w:rFonts w:ascii="Calibri" w:hAnsi="Calibri"/>
                <w:b/>
                <w:color w:val="1F3864" w:themeColor="accent1" w:themeShade="80"/>
              </w:rPr>
              <w:t>Progress</w:t>
            </w:r>
            <w:proofErr w:type="spellEnd"/>
          </w:p>
        </w:tc>
        <w:tc>
          <w:tcPr>
            <w:tcW w:w="1843" w:type="dxa"/>
          </w:tcPr>
          <w:p w14:paraId="345A6093" w14:textId="77777777" w:rsidR="00D110EC" w:rsidRPr="00785AD9" w:rsidRDefault="00785AD9" w:rsidP="00C27FB0">
            <w:pPr>
              <w:pStyle w:val="Piedepgina"/>
              <w:jc w:val="both"/>
              <w:rPr>
                <w:rFonts w:ascii="Calibri" w:hAnsi="Calibri"/>
                <w:b/>
                <w:color w:val="1F3864" w:themeColor="accent1" w:themeShade="80"/>
                <w:lang w:val="en-US"/>
              </w:rPr>
            </w:pPr>
            <w:r w:rsidRPr="00785AD9">
              <w:rPr>
                <w:rFonts w:ascii="Calibri" w:hAnsi="Calibri"/>
                <w:b/>
                <w:color w:val="1F3864" w:themeColor="accent1" w:themeShade="80"/>
                <w:lang w:val="en-US"/>
              </w:rPr>
              <w:t>Complete Sprint Backlogs + Definition of Done &amp; Retrospectives</w:t>
            </w:r>
          </w:p>
        </w:tc>
        <w:tc>
          <w:tcPr>
            <w:tcW w:w="3825" w:type="dxa"/>
          </w:tcPr>
          <w:p w14:paraId="0A37C5D1" w14:textId="77777777" w:rsidR="00D110EC" w:rsidRPr="00785AD9" w:rsidRDefault="00785AD9" w:rsidP="00C27FB0">
            <w:pPr>
              <w:pStyle w:val="Piedepgina"/>
              <w:jc w:val="both"/>
              <w:rPr>
                <w:rFonts w:ascii="Calibri" w:hAnsi="Calibri"/>
                <w:bCs/>
                <w:i/>
                <w:iCs/>
                <w:color w:val="44546A" w:themeColor="text2"/>
                <w:lang w:val="en-US"/>
              </w:rPr>
            </w:pPr>
            <w:r w:rsidRPr="00785AD9">
              <w:rPr>
                <w:rFonts w:ascii="Calibri" w:hAnsi="Calibri"/>
                <w:bCs/>
                <w:i/>
                <w:iCs/>
                <w:color w:val="44546A" w:themeColor="text2"/>
                <w:lang w:val="en-US"/>
              </w:rPr>
              <w:t>Log of all executed sprints, meeting the Definition of Done alongside retrospective notes per cycle.</w:t>
            </w:r>
          </w:p>
        </w:tc>
        <w:tc>
          <w:tcPr>
            <w:tcW w:w="2551" w:type="dxa"/>
          </w:tcPr>
          <w:p w14:paraId="18AC914F" w14:textId="77777777" w:rsidR="00D110EC" w:rsidRPr="00785AD9" w:rsidRDefault="00785AD9" w:rsidP="00C27FB0">
            <w:pPr>
              <w:pStyle w:val="Piedepgina"/>
              <w:jc w:val="both"/>
              <w:rPr>
                <w:rFonts w:ascii="Calibri" w:hAnsi="Calibri"/>
                <w:bCs/>
                <w:i/>
                <w:iCs/>
                <w:color w:val="44546A" w:themeColor="text2"/>
                <w:lang w:val="en-US"/>
              </w:rPr>
            </w:pPr>
            <w:r w:rsidRPr="00785AD9">
              <w:rPr>
                <w:rFonts w:ascii="Calibri" w:hAnsi="Calibri"/>
                <w:bCs/>
                <w:i/>
                <w:iCs/>
                <w:color w:val="44546A" w:themeColor="text2"/>
                <w:lang w:val="en-US"/>
              </w:rPr>
              <w:t>Demonstrates full agile lifecycle execution and continuous team improvement.</w:t>
            </w:r>
          </w:p>
        </w:tc>
      </w:tr>
      <w:tr w:rsidR="00785AD9" w:rsidRPr="000437FC" w14:paraId="54E15DCD" w14:textId="77777777" w:rsidTr="009D04DC">
        <w:trPr>
          <w:trHeight w:val="362"/>
        </w:trPr>
        <w:tc>
          <w:tcPr>
            <w:tcW w:w="1843" w:type="dxa"/>
          </w:tcPr>
          <w:p w14:paraId="0F858E2F" w14:textId="77777777" w:rsidR="00785AD9" w:rsidRPr="00785AD9" w:rsidRDefault="00785AD9" w:rsidP="00C27FB0">
            <w:pPr>
              <w:pStyle w:val="Piedepgina"/>
              <w:jc w:val="both"/>
              <w:rPr>
                <w:rFonts w:ascii="Calibri" w:hAnsi="Calibri"/>
                <w:b/>
                <w:color w:val="1F3864" w:themeColor="accent1" w:themeShade="80"/>
                <w:lang w:val="en-US"/>
              </w:rPr>
            </w:pPr>
            <w:r w:rsidRPr="00785AD9">
              <w:rPr>
                <w:rFonts w:ascii="Calibri" w:hAnsi="Calibri"/>
                <w:b/>
                <w:color w:val="1F3864" w:themeColor="accent1" w:themeShade="80"/>
              </w:rPr>
              <w:t>Final</w:t>
            </w:r>
          </w:p>
        </w:tc>
        <w:tc>
          <w:tcPr>
            <w:tcW w:w="1843" w:type="dxa"/>
          </w:tcPr>
          <w:p w14:paraId="11AC55D4" w14:textId="77777777" w:rsidR="00785AD9" w:rsidRPr="00785AD9" w:rsidRDefault="00785AD9" w:rsidP="00C27FB0">
            <w:pPr>
              <w:pStyle w:val="Piedepgina"/>
              <w:jc w:val="both"/>
              <w:rPr>
                <w:rFonts w:ascii="Calibri" w:hAnsi="Calibri"/>
                <w:b/>
                <w:color w:val="1F3864" w:themeColor="accent1" w:themeShade="80"/>
                <w:lang w:val="en-US"/>
              </w:rPr>
            </w:pPr>
            <w:r w:rsidRPr="00785AD9">
              <w:rPr>
                <w:rFonts w:ascii="Calibri" w:hAnsi="Calibri"/>
                <w:b/>
                <w:color w:val="1F3864" w:themeColor="accent1" w:themeShade="80"/>
              </w:rPr>
              <w:t xml:space="preserve">Design </w:t>
            </w:r>
            <w:proofErr w:type="spellStart"/>
            <w:r w:rsidRPr="00785AD9">
              <w:rPr>
                <w:rFonts w:ascii="Calibri" w:hAnsi="Calibri"/>
                <w:b/>
                <w:color w:val="1F3864" w:themeColor="accent1" w:themeShade="80"/>
              </w:rPr>
              <w:t>Document</w:t>
            </w:r>
            <w:proofErr w:type="spellEnd"/>
            <w:r w:rsidRPr="00785AD9">
              <w:rPr>
                <w:rFonts w:ascii="Calibri" w:hAnsi="Calibri"/>
                <w:b/>
                <w:color w:val="1F3864" w:themeColor="accent1" w:themeShade="80"/>
              </w:rPr>
              <w:t xml:space="preserve"> + Test Plan</w:t>
            </w:r>
          </w:p>
        </w:tc>
        <w:tc>
          <w:tcPr>
            <w:tcW w:w="3825" w:type="dxa"/>
          </w:tcPr>
          <w:p w14:paraId="1B6554B3" w14:textId="77777777" w:rsidR="00785AD9" w:rsidRPr="00785AD9" w:rsidRDefault="00785AD9" w:rsidP="00C27FB0">
            <w:pPr>
              <w:pStyle w:val="Piedepgina"/>
              <w:jc w:val="both"/>
              <w:rPr>
                <w:rFonts w:ascii="Calibri" w:hAnsi="Calibri"/>
                <w:bCs/>
                <w:i/>
                <w:iCs/>
                <w:color w:val="44546A" w:themeColor="text2"/>
                <w:lang w:val="en-US"/>
              </w:rPr>
            </w:pPr>
            <w:r w:rsidRPr="00785AD9">
              <w:rPr>
                <w:rFonts w:ascii="Calibri" w:hAnsi="Calibri"/>
                <w:bCs/>
                <w:i/>
                <w:iCs/>
                <w:color w:val="44546A" w:themeColor="text2"/>
                <w:lang w:val="en-US"/>
              </w:rPr>
              <w:t>Final system architecture and executed test plan (unit, integration).</w:t>
            </w:r>
          </w:p>
        </w:tc>
        <w:tc>
          <w:tcPr>
            <w:tcW w:w="2551" w:type="dxa"/>
          </w:tcPr>
          <w:p w14:paraId="196F10BA" w14:textId="77777777" w:rsidR="00785AD9" w:rsidRPr="00785AD9" w:rsidRDefault="00785AD9" w:rsidP="00C27FB0">
            <w:pPr>
              <w:pStyle w:val="Piedepgina"/>
              <w:jc w:val="both"/>
              <w:rPr>
                <w:rFonts w:ascii="Calibri" w:hAnsi="Calibri"/>
                <w:bCs/>
                <w:i/>
                <w:iCs/>
                <w:color w:val="44546A" w:themeColor="text2"/>
                <w:lang w:val="en-US"/>
              </w:rPr>
            </w:pPr>
            <w:r w:rsidRPr="00785AD9">
              <w:rPr>
                <w:rFonts w:ascii="Calibri" w:hAnsi="Calibri"/>
                <w:bCs/>
                <w:i/>
                <w:iCs/>
                <w:color w:val="44546A" w:themeColor="text2"/>
                <w:lang w:val="en-US"/>
              </w:rPr>
              <w:t>Explicit requirement of the agile framework and CAPSTONE mandatory components.</w:t>
            </w:r>
          </w:p>
        </w:tc>
      </w:tr>
      <w:tr w:rsidR="00785AD9" w:rsidRPr="000437FC" w14:paraId="08F32BAB" w14:textId="77777777" w:rsidTr="009D04DC">
        <w:trPr>
          <w:trHeight w:val="362"/>
        </w:trPr>
        <w:tc>
          <w:tcPr>
            <w:tcW w:w="1843" w:type="dxa"/>
          </w:tcPr>
          <w:p w14:paraId="64D85E15" w14:textId="77777777" w:rsidR="00785AD9" w:rsidRPr="00785AD9" w:rsidRDefault="00785AD9" w:rsidP="00C27FB0">
            <w:pPr>
              <w:pStyle w:val="Piedepgina"/>
              <w:jc w:val="both"/>
              <w:rPr>
                <w:rFonts w:ascii="Calibri" w:hAnsi="Calibri"/>
                <w:b/>
                <w:color w:val="1F3864" w:themeColor="accent1" w:themeShade="80"/>
                <w:lang w:val="en-US"/>
              </w:rPr>
            </w:pPr>
            <w:r w:rsidRPr="00785AD9">
              <w:rPr>
                <w:rFonts w:ascii="Calibri" w:hAnsi="Calibri"/>
                <w:b/>
                <w:color w:val="1F3864" w:themeColor="accent1" w:themeShade="80"/>
              </w:rPr>
              <w:t>Final</w:t>
            </w:r>
          </w:p>
        </w:tc>
        <w:tc>
          <w:tcPr>
            <w:tcW w:w="1843" w:type="dxa"/>
          </w:tcPr>
          <w:p w14:paraId="5B9E38F3" w14:textId="77777777" w:rsidR="00785AD9" w:rsidRPr="00785AD9" w:rsidRDefault="00785AD9" w:rsidP="00C27FB0">
            <w:pPr>
              <w:pStyle w:val="Piedepgina"/>
              <w:jc w:val="both"/>
              <w:rPr>
                <w:rFonts w:ascii="Calibri" w:hAnsi="Calibri"/>
                <w:b/>
                <w:color w:val="1F3864" w:themeColor="accent1" w:themeShade="80"/>
                <w:lang w:val="en-US"/>
              </w:rPr>
            </w:pPr>
            <w:r w:rsidRPr="00785AD9">
              <w:rPr>
                <w:rFonts w:ascii="Calibri" w:hAnsi="Calibri"/>
                <w:b/>
                <w:color w:val="1F3864" w:themeColor="accent1" w:themeShade="80"/>
                <w:lang w:val="en-US"/>
              </w:rPr>
              <w:t>GitHub Repository with Functional Code</w:t>
            </w:r>
          </w:p>
        </w:tc>
        <w:tc>
          <w:tcPr>
            <w:tcW w:w="3825" w:type="dxa"/>
          </w:tcPr>
          <w:p w14:paraId="5FFB9CA4" w14:textId="77777777" w:rsidR="00785AD9" w:rsidRPr="00785AD9" w:rsidRDefault="00785AD9" w:rsidP="00C27FB0">
            <w:pPr>
              <w:pStyle w:val="Piedepgina"/>
              <w:jc w:val="both"/>
              <w:rPr>
                <w:rFonts w:ascii="Calibri" w:hAnsi="Calibri"/>
                <w:bCs/>
                <w:i/>
                <w:iCs/>
                <w:color w:val="44546A" w:themeColor="text2"/>
                <w:lang w:val="en-US"/>
              </w:rPr>
            </w:pPr>
            <w:r w:rsidRPr="00785AD9">
              <w:rPr>
                <w:rFonts w:ascii="Calibri" w:hAnsi="Calibri"/>
                <w:bCs/>
                <w:i/>
                <w:iCs/>
                <w:color w:val="44546A" w:themeColor="text2"/>
                <w:lang w:val="en-US"/>
              </w:rPr>
              <w:t>Documented functional prototype featuring a comprehensive README.</w:t>
            </w:r>
          </w:p>
        </w:tc>
        <w:tc>
          <w:tcPr>
            <w:tcW w:w="2551" w:type="dxa"/>
          </w:tcPr>
          <w:p w14:paraId="52B51BAA" w14:textId="77777777" w:rsidR="00785AD9" w:rsidRPr="00785AD9" w:rsidRDefault="00785AD9" w:rsidP="00C27FB0">
            <w:pPr>
              <w:pStyle w:val="Piedepgina"/>
              <w:jc w:val="both"/>
              <w:rPr>
                <w:rFonts w:ascii="Calibri" w:hAnsi="Calibri"/>
                <w:bCs/>
                <w:i/>
                <w:iCs/>
                <w:color w:val="44546A" w:themeColor="text2"/>
                <w:lang w:val="en-US"/>
              </w:rPr>
            </w:pPr>
            <w:r w:rsidRPr="00785AD9">
              <w:rPr>
                <w:rFonts w:ascii="Calibri" w:hAnsi="Calibri"/>
                <w:bCs/>
                <w:i/>
                <w:iCs/>
                <w:color w:val="44546A" w:themeColor="text2"/>
                <w:lang w:val="en-US"/>
              </w:rPr>
              <w:t xml:space="preserve">Central evidence </w:t>
            </w:r>
            <w:proofErr w:type="gramStart"/>
            <w:r w:rsidRPr="00785AD9">
              <w:rPr>
                <w:rFonts w:ascii="Calibri" w:hAnsi="Calibri"/>
                <w:bCs/>
                <w:i/>
                <w:iCs/>
                <w:color w:val="44546A" w:themeColor="text2"/>
                <w:lang w:val="en-US"/>
              </w:rPr>
              <w:t>demonstrating</w:t>
            </w:r>
            <w:proofErr w:type="gramEnd"/>
            <w:r w:rsidRPr="00785AD9">
              <w:rPr>
                <w:rFonts w:ascii="Calibri" w:hAnsi="Calibri"/>
                <w:bCs/>
                <w:i/>
                <w:iCs/>
                <w:color w:val="44546A" w:themeColor="text2"/>
                <w:lang w:val="en-US"/>
              </w:rPr>
              <w:t xml:space="preserve"> software development competency acquisition.</w:t>
            </w:r>
          </w:p>
        </w:tc>
      </w:tr>
    </w:tbl>
    <w:p w14:paraId="73DEE99A" w14:textId="77777777" w:rsidR="00565AE6" w:rsidRDefault="00565AE6" w:rsidP="00D110EC">
      <w:pPr>
        <w:spacing w:after="0" w:line="360" w:lineRule="auto"/>
        <w:jc w:val="both"/>
        <w:rPr>
          <w:b/>
          <w:sz w:val="24"/>
          <w:szCs w:val="24"/>
          <w:lang w:val="en-US"/>
        </w:rPr>
      </w:pPr>
    </w:p>
    <w:p w14:paraId="49B4B8C6" w14:textId="77777777" w:rsidR="00785AD9" w:rsidRDefault="00785AD9" w:rsidP="00D110EC">
      <w:pPr>
        <w:spacing w:after="0" w:line="360" w:lineRule="auto"/>
        <w:jc w:val="both"/>
        <w:rPr>
          <w:b/>
          <w:sz w:val="24"/>
          <w:szCs w:val="24"/>
          <w:lang w:val="en-US"/>
        </w:rPr>
      </w:pPr>
    </w:p>
    <w:p w14:paraId="35215946" w14:textId="77777777" w:rsidR="00785AD9" w:rsidRDefault="00785AD9" w:rsidP="00D110EC">
      <w:pPr>
        <w:spacing w:after="0" w:line="360" w:lineRule="auto"/>
        <w:jc w:val="both"/>
        <w:rPr>
          <w:b/>
          <w:sz w:val="24"/>
          <w:szCs w:val="24"/>
          <w:lang w:val="en-US"/>
        </w:rPr>
      </w:pPr>
    </w:p>
    <w:p w14:paraId="5B6AA7FF" w14:textId="77777777" w:rsidR="00785AD9" w:rsidRDefault="00785AD9" w:rsidP="00D110EC">
      <w:pPr>
        <w:spacing w:after="0" w:line="360" w:lineRule="auto"/>
        <w:jc w:val="both"/>
        <w:rPr>
          <w:b/>
          <w:sz w:val="24"/>
          <w:szCs w:val="24"/>
          <w:lang w:val="en-US"/>
        </w:rPr>
      </w:pPr>
    </w:p>
    <w:p w14:paraId="25BBCC1D" w14:textId="77777777" w:rsidR="00785AD9" w:rsidRDefault="00785AD9" w:rsidP="00D110EC">
      <w:pPr>
        <w:spacing w:after="0" w:line="360" w:lineRule="auto"/>
        <w:jc w:val="both"/>
        <w:rPr>
          <w:b/>
          <w:sz w:val="24"/>
          <w:szCs w:val="24"/>
          <w:lang w:val="en-US"/>
        </w:rPr>
      </w:pPr>
    </w:p>
    <w:p w14:paraId="30922C48" w14:textId="77777777" w:rsidR="00785AD9" w:rsidRDefault="00785AD9" w:rsidP="00D110EC">
      <w:pPr>
        <w:spacing w:after="0" w:line="360" w:lineRule="auto"/>
        <w:jc w:val="both"/>
        <w:rPr>
          <w:b/>
          <w:sz w:val="24"/>
          <w:szCs w:val="24"/>
          <w:lang w:val="en-US"/>
        </w:rPr>
      </w:pPr>
    </w:p>
    <w:p w14:paraId="72B9A563" w14:textId="77777777" w:rsidR="00785AD9" w:rsidRPr="00785AD9" w:rsidRDefault="00785AD9" w:rsidP="00D110EC">
      <w:pPr>
        <w:spacing w:after="0" w:line="360" w:lineRule="auto"/>
        <w:jc w:val="both"/>
        <w:rPr>
          <w:b/>
          <w:sz w:val="24"/>
          <w:szCs w:val="24"/>
          <w:lang w:val="en-US"/>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2C1375E" w14:textId="77777777" w:rsidTr="00E65CC9">
        <w:trPr>
          <w:trHeight w:val="440"/>
        </w:trPr>
        <w:tc>
          <w:tcPr>
            <w:tcW w:w="9640" w:type="dxa"/>
            <w:vAlign w:val="center"/>
          </w:tcPr>
          <w:p w14:paraId="570AC1FF" w14:textId="77777777" w:rsidR="00416B89" w:rsidRPr="00BF2EA6" w:rsidRDefault="00785AD9" w:rsidP="00E65CC9">
            <w:pPr>
              <w:rPr>
                <w:b/>
                <w:color w:val="1F3864" w:themeColor="accent1" w:themeShade="80"/>
                <w:sz w:val="28"/>
                <w:szCs w:val="28"/>
              </w:rPr>
            </w:pPr>
            <w:r w:rsidRPr="00785AD9">
              <w:rPr>
                <w:b/>
                <w:color w:val="1F3864" w:themeColor="accent1" w:themeShade="80"/>
                <w:sz w:val="28"/>
                <w:szCs w:val="28"/>
              </w:rPr>
              <w:t>7. Work Plan</w:t>
            </w:r>
          </w:p>
        </w:tc>
      </w:tr>
      <w:tr w:rsidR="00416B89" w:rsidRPr="000437FC" w14:paraId="1A68ED3C" w14:textId="77777777" w:rsidTr="00E65CC9">
        <w:trPr>
          <w:trHeight w:val="440"/>
        </w:trPr>
        <w:tc>
          <w:tcPr>
            <w:tcW w:w="9640" w:type="dxa"/>
            <w:shd w:val="clear" w:color="auto" w:fill="D9E2F3" w:themeFill="accent1" w:themeFillTint="33"/>
            <w:vAlign w:val="center"/>
          </w:tcPr>
          <w:p w14:paraId="5975E1EB" w14:textId="77777777" w:rsidR="00416B89" w:rsidRPr="00785AD9" w:rsidRDefault="00785AD9" w:rsidP="009B74E2">
            <w:pPr>
              <w:pStyle w:val="Piedepgina"/>
              <w:jc w:val="both"/>
              <w:rPr>
                <w:rFonts w:ascii="Calibri" w:hAnsi="Calibri"/>
                <w:color w:val="1F3864" w:themeColor="accent1" w:themeShade="80"/>
                <w:lang w:val="en-US"/>
              </w:rPr>
            </w:pPr>
            <w:r w:rsidRPr="00785AD9">
              <w:rPr>
                <w:rFonts w:ascii="Calibri" w:hAnsi="Calibri"/>
                <w:color w:val="1F3864" w:themeColor="accent1" w:themeShade="80"/>
                <w:lang w:val="en-US"/>
              </w:rPr>
              <w:t>Organize your APT Project plan in the table below based on course requirements.</w:t>
            </w:r>
          </w:p>
        </w:tc>
      </w:tr>
    </w:tbl>
    <w:p w14:paraId="4661C9C0" w14:textId="77777777" w:rsidR="00D110EC" w:rsidRPr="00785AD9" w:rsidRDefault="00D110EC" w:rsidP="00D110EC">
      <w:pPr>
        <w:spacing w:after="0" w:line="360" w:lineRule="auto"/>
        <w:jc w:val="both"/>
        <w:rPr>
          <w:b/>
          <w:sz w:val="24"/>
          <w:szCs w:val="24"/>
          <w:lang w:val="en-US"/>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0437FC" w14:paraId="0F3F269A" w14:textId="77777777" w:rsidTr="00C27FB0">
        <w:trPr>
          <w:jc w:val="center"/>
        </w:trPr>
        <w:tc>
          <w:tcPr>
            <w:tcW w:w="11061" w:type="dxa"/>
            <w:gridSpan w:val="7"/>
          </w:tcPr>
          <w:p w14:paraId="30859202" w14:textId="77777777" w:rsidR="00D110EC" w:rsidRPr="002A327A" w:rsidRDefault="002A327A" w:rsidP="00C27FB0">
            <w:pPr>
              <w:jc w:val="center"/>
              <w:rPr>
                <w:rFonts w:ascii="Calibri" w:hAnsi="Calibri"/>
                <w:color w:val="1F3864" w:themeColor="accent1" w:themeShade="80"/>
                <w:lang w:val="en-US"/>
              </w:rPr>
            </w:pPr>
            <w:proofErr w:type="spellStart"/>
            <w:r w:rsidRPr="002A327A">
              <w:rPr>
                <w:rFonts w:ascii="Calibri" w:hAnsi="Calibri"/>
                <w:b/>
                <w:color w:val="1F3864" w:themeColor="accent1" w:themeShade="80"/>
                <w:lang w:val="en-US"/>
              </w:rPr>
              <w:t>Proyect´s</w:t>
            </w:r>
            <w:proofErr w:type="spellEnd"/>
            <w:r w:rsidRPr="002A327A">
              <w:rPr>
                <w:rFonts w:ascii="Calibri" w:hAnsi="Calibri"/>
                <w:b/>
                <w:color w:val="1F3864" w:themeColor="accent1" w:themeShade="80"/>
                <w:lang w:val="en-US"/>
              </w:rPr>
              <w:t xml:space="preserve"> Work Plan</w:t>
            </w:r>
            <w:r w:rsidR="00D110EC" w:rsidRPr="002A327A">
              <w:rPr>
                <w:rFonts w:ascii="Calibri" w:hAnsi="Calibri"/>
                <w:b/>
                <w:color w:val="1F3864" w:themeColor="accent1" w:themeShade="80"/>
                <w:lang w:val="en-US"/>
              </w:rPr>
              <w:t xml:space="preserve"> APT</w:t>
            </w:r>
          </w:p>
        </w:tc>
      </w:tr>
      <w:tr w:rsidR="00D110EC" w:rsidRPr="00A337B2" w14:paraId="6ED2D666" w14:textId="77777777" w:rsidTr="00C27FB0">
        <w:trPr>
          <w:jc w:val="center"/>
        </w:trPr>
        <w:tc>
          <w:tcPr>
            <w:tcW w:w="1580" w:type="dxa"/>
          </w:tcPr>
          <w:p w14:paraId="04B8AD8D" w14:textId="77777777" w:rsidR="002A327A" w:rsidRPr="002A327A" w:rsidRDefault="002A327A" w:rsidP="002A327A">
            <w:pPr>
              <w:spacing w:after="0" w:line="240" w:lineRule="auto"/>
              <w:jc w:val="center"/>
              <w:rPr>
                <w:rFonts w:cstheme="minorHAnsi"/>
                <w:b/>
                <w:bCs/>
                <w:color w:val="44546A" w:themeColor="text2"/>
                <w:sz w:val="24"/>
                <w:szCs w:val="24"/>
              </w:rPr>
            </w:pPr>
            <w:proofErr w:type="spellStart"/>
            <w:r w:rsidRPr="002A327A">
              <w:rPr>
                <w:rStyle w:val="Fuerte"/>
                <w:rFonts w:cstheme="minorHAnsi"/>
                <w:b w:val="0"/>
                <w:bCs w:val="0"/>
                <w:color w:val="44546A" w:themeColor="text2"/>
              </w:rPr>
              <w:t>Competency</w:t>
            </w:r>
            <w:proofErr w:type="spellEnd"/>
            <w:r w:rsidRPr="002A327A">
              <w:rPr>
                <w:rStyle w:val="Fuerte"/>
                <w:rFonts w:cstheme="minorHAnsi"/>
                <w:b w:val="0"/>
                <w:bCs w:val="0"/>
                <w:color w:val="44546A" w:themeColor="text2"/>
              </w:rPr>
              <w:t xml:space="preserve"> / </w:t>
            </w:r>
            <w:proofErr w:type="spellStart"/>
            <w:r w:rsidRPr="002A327A">
              <w:rPr>
                <w:rStyle w:val="Fuerte"/>
                <w:rFonts w:cstheme="minorHAnsi"/>
                <w:b w:val="0"/>
                <w:bCs w:val="0"/>
                <w:color w:val="44546A" w:themeColor="text2"/>
              </w:rPr>
              <w:t>Competency</w:t>
            </w:r>
            <w:proofErr w:type="spellEnd"/>
            <w:r w:rsidRPr="002A327A">
              <w:rPr>
                <w:rStyle w:val="Fuerte"/>
                <w:rFonts w:cstheme="minorHAnsi"/>
                <w:b w:val="0"/>
                <w:bCs w:val="0"/>
                <w:color w:val="44546A" w:themeColor="text2"/>
              </w:rPr>
              <w:t xml:space="preserve"> </w:t>
            </w:r>
            <w:proofErr w:type="spellStart"/>
            <w:r w:rsidRPr="002A327A">
              <w:rPr>
                <w:rStyle w:val="Fuerte"/>
                <w:rFonts w:cstheme="minorHAnsi"/>
                <w:b w:val="0"/>
                <w:bCs w:val="0"/>
                <w:color w:val="44546A" w:themeColor="text2"/>
              </w:rPr>
              <w:t>Unit</w:t>
            </w:r>
            <w:proofErr w:type="spellEnd"/>
          </w:p>
          <w:p w14:paraId="3BE6B844" w14:textId="77777777" w:rsidR="00D110EC" w:rsidRPr="00364459" w:rsidRDefault="00D110EC" w:rsidP="009B74E2">
            <w:pPr>
              <w:jc w:val="center"/>
              <w:rPr>
                <w:rFonts w:ascii="Calibri" w:hAnsi="Calibri"/>
                <w:color w:val="1F3864" w:themeColor="accent1" w:themeShade="80"/>
                <w:sz w:val="18"/>
              </w:rPr>
            </w:pPr>
          </w:p>
        </w:tc>
        <w:tc>
          <w:tcPr>
            <w:tcW w:w="1580" w:type="dxa"/>
            <w:vAlign w:val="center"/>
          </w:tcPr>
          <w:p w14:paraId="1D37CB77" w14:textId="77777777" w:rsidR="00D110EC" w:rsidRPr="00A337B2" w:rsidRDefault="002A327A" w:rsidP="00C27FB0">
            <w:pPr>
              <w:jc w:val="center"/>
              <w:rPr>
                <w:rFonts w:ascii="Calibri" w:hAnsi="Calibri"/>
                <w:color w:val="1F3864" w:themeColor="accent1" w:themeShade="80"/>
              </w:rPr>
            </w:pPr>
            <w:proofErr w:type="spellStart"/>
            <w:r w:rsidRPr="002A327A">
              <w:rPr>
                <w:rFonts w:ascii="Calibri" w:hAnsi="Calibri"/>
                <w:color w:val="1F3864" w:themeColor="accent1" w:themeShade="80"/>
              </w:rPr>
              <w:t>Activity</w:t>
            </w:r>
            <w:proofErr w:type="spellEnd"/>
            <w:r w:rsidRPr="002A327A">
              <w:rPr>
                <w:rFonts w:ascii="Calibri" w:hAnsi="Calibri"/>
                <w:color w:val="1F3864" w:themeColor="accent1" w:themeShade="80"/>
              </w:rPr>
              <w:t xml:space="preserve"> / </w:t>
            </w:r>
            <w:proofErr w:type="spellStart"/>
            <w:r w:rsidRPr="002A327A">
              <w:rPr>
                <w:rFonts w:ascii="Calibri" w:hAnsi="Calibri"/>
                <w:color w:val="1F3864" w:themeColor="accent1" w:themeShade="80"/>
              </w:rPr>
              <w:t>Task</w:t>
            </w:r>
            <w:proofErr w:type="spellEnd"/>
            <w:r w:rsidRPr="002A327A">
              <w:rPr>
                <w:rFonts w:ascii="Calibri" w:hAnsi="Calibri"/>
                <w:color w:val="1F3864" w:themeColor="accent1" w:themeShade="80"/>
              </w:rPr>
              <w:t xml:space="preserve"> Name</w:t>
            </w:r>
          </w:p>
        </w:tc>
        <w:tc>
          <w:tcPr>
            <w:tcW w:w="1580" w:type="dxa"/>
            <w:vAlign w:val="center"/>
          </w:tcPr>
          <w:p w14:paraId="00856801" w14:textId="77777777" w:rsidR="00D110EC" w:rsidRPr="00A337B2" w:rsidRDefault="002A327A" w:rsidP="00C27FB0">
            <w:pPr>
              <w:jc w:val="center"/>
              <w:rPr>
                <w:rFonts w:ascii="Calibri" w:hAnsi="Calibri"/>
                <w:color w:val="1F3864" w:themeColor="accent1" w:themeShade="80"/>
              </w:rPr>
            </w:pPr>
            <w:proofErr w:type="spellStart"/>
            <w:r w:rsidRPr="002A327A">
              <w:rPr>
                <w:rFonts w:ascii="Calibri" w:hAnsi="Calibri"/>
                <w:color w:val="1F3864" w:themeColor="accent1" w:themeShade="80"/>
              </w:rPr>
              <w:t>Activity</w:t>
            </w:r>
            <w:proofErr w:type="spellEnd"/>
            <w:r w:rsidRPr="002A327A">
              <w:rPr>
                <w:rFonts w:ascii="Calibri" w:hAnsi="Calibri"/>
                <w:color w:val="1F3864" w:themeColor="accent1" w:themeShade="80"/>
              </w:rPr>
              <w:t xml:space="preserve"> / </w:t>
            </w:r>
            <w:proofErr w:type="spellStart"/>
            <w:r w:rsidRPr="002A327A">
              <w:rPr>
                <w:rFonts w:ascii="Calibri" w:hAnsi="Calibri"/>
                <w:color w:val="1F3864" w:themeColor="accent1" w:themeShade="80"/>
              </w:rPr>
              <w:t>Task</w:t>
            </w:r>
            <w:proofErr w:type="spellEnd"/>
            <w:r w:rsidRPr="002A327A">
              <w:rPr>
                <w:rFonts w:ascii="Calibri" w:hAnsi="Calibri"/>
                <w:color w:val="1F3864" w:themeColor="accent1" w:themeShade="80"/>
              </w:rPr>
              <w:t xml:space="preserve"> </w:t>
            </w:r>
            <w:proofErr w:type="spellStart"/>
            <w:r w:rsidRPr="002A327A">
              <w:rPr>
                <w:rFonts w:ascii="Calibri" w:hAnsi="Calibri"/>
                <w:color w:val="1F3864" w:themeColor="accent1" w:themeShade="80"/>
              </w:rPr>
              <w:t>Description</w:t>
            </w:r>
            <w:proofErr w:type="spellEnd"/>
          </w:p>
        </w:tc>
        <w:tc>
          <w:tcPr>
            <w:tcW w:w="1580" w:type="dxa"/>
            <w:vAlign w:val="center"/>
          </w:tcPr>
          <w:p w14:paraId="18F3A4B0" w14:textId="77777777" w:rsidR="00D110EC" w:rsidRDefault="002A327A" w:rsidP="00C27FB0">
            <w:pPr>
              <w:jc w:val="center"/>
              <w:rPr>
                <w:rFonts w:ascii="Calibri" w:hAnsi="Calibri"/>
                <w:color w:val="1F3864" w:themeColor="accent1" w:themeShade="80"/>
              </w:rPr>
            </w:pPr>
            <w:proofErr w:type="spellStart"/>
            <w:r w:rsidRPr="002A327A">
              <w:rPr>
                <w:rFonts w:ascii="Calibri" w:hAnsi="Calibri"/>
                <w:color w:val="1F3864" w:themeColor="accent1" w:themeShade="80"/>
              </w:rPr>
              <w:t>Resources</w:t>
            </w:r>
            <w:proofErr w:type="spellEnd"/>
          </w:p>
        </w:tc>
        <w:tc>
          <w:tcPr>
            <w:tcW w:w="1580" w:type="dxa"/>
            <w:tcBorders>
              <w:right w:val="single" w:sz="4" w:space="0" w:color="FFFFFF" w:themeColor="background1"/>
            </w:tcBorders>
            <w:vAlign w:val="center"/>
          </w:tcPr>
          <w:p w14:paraId="5601C1DD" w14:textId="77777777" w:rsidR="00D110EC" w:rsidRPr="00A337B2" w:rsidRDefault="002A327A" w:rsidP="00C27FB0">
            <w:pPr>
              <w:jc w:val="center"/>
              <w:rPr>
                <w:rFonts w:ascii="Calibri" w:hAnsi="Calibri"/>
                <w:color w:val="1F3864" w:themeColor="accent1" w:themeShade="80"/>
              </w:rPr>
            </w:pPr>
            <w:proofErr w:type="spellStart"/>
            <w:r w:rsidRPr="002A327A">
              <w:rPr>
                <w:rFonts w:ascii="Calibri" w:hAnsi="Calibri"/>
                <w:color w:val="1F3864" w:themeColor="accent1" w:themeShade="80"/>
              </w:rPr>
              <w:t>Activity</w:t>
            </w:r>
            <w:proofErr w:type="spellEnd"/>
            <w:r w:rsidRPr="002A327A">
              <w:rPr>
                <w:rFonts w:ascii="Calibri" w:hAnsi="Calibri"/>
                <w:color w:val="1F3864" w:themeColor="accent1" w:themeShade="80"/>
              </w:rPr>
              <w:t xml:space="preserve"> </w:t>
            </w:r>
            <w:proofErr w:type="spellStart"/>
            <w:r w:rsidRPr="002A327A">
              <w:rPr>
                <w:rFonts w:ascii="Calibri" w:hAnsi="Calibri"/>
                <w:color w:val="1F3864" w:themeColor="accent1" w:themeShade="80"/>
              </w:rPr>
              <w:t>Duration</w:t>
            </w:r>
            <w:proofErr w:type="spellEnd"/>
          </w:p>
        </w:tc>
        <w:tc>
          <w:tcPr>
            <w:tcW w:w="1580" w:type="dxa"/>
            <w:tcBorders>
              <w:left w:val="single" w:sz="4" w:space="0" w:color="FFFFFF" w:themeColor="background1"/>
            </w:tcBorders>
            <w:shd w:val="clear" w:color="auto" w:fill="D9D9D9" w:themeFill="background1" w:themeFillShade="D9"/>
            <w:vAlign w:val="center"/>
          </w:tcPr>
          <w:p w14:paraId="1C771D08" w14:textId="77777777" w:rsidR="00D110EC" w:rsidRPr="00A337B2" w:rsidRDefault="002A327A" w:rsidP="00C27FB0">
            <w:pPr>
              <w:jc w:val="center"/>
              <w:rPr>
                <w:rFonts w:ascii="Calibri" w:hAnsi="Calibri"/>
                <w:color w:val="1F3864" w:themeColor="accent1" w:themeShade="80"/>
              </w:rPr>
            </w:pPr>
            <w:proofErr w:type="spellStart"/>
            <w:r w:rsidRPr="002A327A">
              <w:rPr>
                <w:rFonts w:ascii="Calibri" w:hAnsi="Calibri"/>
                <w:color w:val="1F3864" w:themeColor="accent1" w:themeShade="80"/>
              </w:rPr>
              <w:t>Responsible</w:t>
            </w:r>
            <w:proofErr w:type="spellEnd"/>
            <w:r w:rsidRPr="002A327A">
              <w:rPr>
                <w:rFonts w:ascii="Calibri" w:hAnsi="Calibri"/>
                <w:color w:val="1F3864" w:themeColor="accent1" w:themeShade="80"/>
              </w:rPr>
              <w:t xml:space="preserve"> Party</w:t>
            </w:r>
          </w:p>
        </w:tc>
        <w:tc>
          <w:tcPr>
            <w:tcW w:w="1581" w:type="dxa"/>
            <w:vAlign w:val="center"/>
          </w:tcPr>
          <w:p w14:paraId="20A180B1" w14:textId="77777777" w:rsidR="00D110EC" w:rsidRPr="00A337B2" w:rsidRDefault="002A327A" w:rsidP="00C27FB0">
            <w:pPr>
              <w:jc w:val="center"/>
              <w:rPr>
                <w:rFonts w:ascii="Calibri" w:hAnsi="Calibri"/>
                <w:color w:val="1F3864" w:themeColor="accent1" w:themeShade="80"/>
              </w:rPr>
            </w:pPr>
            <w:r w:rsidRPr="002A327A">
              <w:rPr>
                <w:rFonts w:ascii="Calibri" w:hAnsi="Calibri"/>
                <w:color w:val="1F3864" w:themeColor="accent1" w:themeShade="80"/>
              </w:rPr>
              <w:t xml:space="preserve">Notes / </w:t>
            </w:r>
            <w:proofErr w:type="spellStart"/>
            <w:r w:rsidRPr="002A327A">
              <w:rPr>
                <w:rFonts w:ascii="Calibri" w:hAnsi="Calibri"/>
                <w:color w:val="1F3864" w:themeColor="accent1" w:themeShade="80"/>
              </w:rPr>
              <w:t>Observations</w:t>
            </w:r>
            <w:proofErr w:type="spellEnd"/>
          </w:p>
        </w:tc>
      </w:tr>
      <w:tr w:rsidR="00D110EC" w:rsidRPr="000437FC" w14:paraId="0F4822DB" w14:textId="77777777" w:rsidTr="00C27FB0">
        <w:trPr>
          <w:jc w:val="center"/>
        </w:trPr>
        <w:tc>
          <w:tcPr>
            <w:tcW w:w="1580" w:type="dxa"/>
          </w:tcPr>
          <w:p w14:paraId="2977E790" w14:textId="77777777" w:rsidR="00D110EC" w:rsidRPr="002A327A" w:rsidRDefault="002A327A" w:rsidP="00C27FB0">
            <w:pPr>
              <w:jc w:val="both"/>
              <w:rPr>
                <w:rFonts w:ascii="Calibri" w:hAnsi="Calibri" w:cs="Arial"/>
                <w:i/>
                <w:color w:val="548DD4"/>
                <w:sz w:val="18"/>
                <w:szCs w:val="20"/>
                <w:lang w:val="en-US" w:eastAsia="es-CL"/>
              </w:rPr>
            </w:pPr>
            <w:r w:rsidRPr="002A327A">
              <w:rPr>
                <w:rFonts w:ascii="Calibri" w:hAnsi="Calibri" w:cs="Arial"/>
                <w:i/>
                <w:color w:val="44546A" w:themeColor="text2"/>
                <w:sz w:val="18"/>
                <w:szCs w:val="20"/>
                <w:lang w:eastAsia="es-CL"/>
              </w:rPr>
              <w:t xml:space="preserve">Requirements </w:t>
            </w:r>
            <w:proofErr w:type="spellStart"/>
            <w:r w:rsidRPr="002A327A">
              <w:rPr>
                <w:rFonts w:ascii="Calibri" w:hAnsi="Calibri" w:cs="Arial"/>
                <w:i/>
                <w:color w:val="44546A" w:themeColor="text2"/>
                <w:sz w:val="18"/>
                <w:szCs w:val="20"/>
                <w:lang w:eastAsia="es-CL"/>
              </w:rPr>
              <w:t>Engineering</w:t>
            </w:r>
            <w:proofErr w:type="spellEnd"/>
            <w:r w:rsidRPr="002A327A">
              <w:rPr>
                <w:rFonts w:ascii="Calibri" w:hAnsi="Calibri" w:cs="Arial"/>
                <w:i/>
                <w:color w:val="44546A" w:themeColor="text2"/>
                <w:sz w:val="18"/>
                <w:szCs w:val="20"/>
                <w:lang w:eastAsia="es-CL"/>
              </w:rPr>
              <w:t xml:space="preserve"> / Project Management</w:t>
            </w:r>
          </w:p>
        </w:tc>
        <w:tc>
          <w:tcPr>
            <w:tcW w:w="1580" w:type="dxa"/>
          </w:tcPr>
          <w:p w14:paraId="77FB575A" w14:textId="77777777" w:rsidR="00D110EC" w:rsidRPr="002A327A" w:rsidRDefault="002A327A" w:rsidP="00C27FB0">
            <w:pPr>
              <w:jc w:val="both"/>
              <w:rPr>
                <w:b/>
                <w:sz w:val="18"/>
                <w:szCs w:val="24"/>
                <w:lang w:val="en-US"/>
              </w:rPr>
            </w:pPr>
            <w:r w:rsidRPr="002A327A">
              <w:rPr>
                <w:rFonts w:ascii="Calibri" w:hAnsi="Calibri" w:cs="Arial"/>
                <w:i/>
                <w:color w:val="44546A" w:themeColor="text2"/>
                <w:sz w:val="18"/>
                <w:szCs w:val="20"/>
                <w:lang w:val="en-US" w:eastAsia="es-CL"/>
              </w:rPr>
              <w:t>Product Backlog Definition &amp; Supporting ERS</w:t>
            </w:r>
          </w:p>
        </w:tc>
        <w:tc>
          <w:tcPr>
            <w:tcW w:w="1580" w:type="dxa"/>
          </w:tcPr>
          <w:p w14:paraId="005301F3" w14:textId="77777777" w:rsidR="00D110EC" w:rsidRPr="002A327A" w:rsidRDefault="002A327A" w:rsidP="009B74E2">
            <w:pPr>
              <w:jc w:val="both"/>
              <w:rPr>
                <w:b/>
                <w:sz w:val="18"/>
                <w:szCs w:val="24"/>
                <w:lang w:val="en-US"/>
              </w:rPr>
            </w:pPr>
            <w:r w:rsidRPr="002A327A">
              <w:rPr>
                <w:rFonts w:ascii="Calibri" w:hAnsi="Calibri" w:cs="Arial"/>
                <w:i/>
                <w:color w:val="44546A" w:themeColor="text2"/>
                <w:sz w:val="18"/>
                <w:szCs w:val="20"/>
                <w:lang w:val="en-US" w:eastAsia="es-CL"/>
              </w:rPr>
              <w:t>Gather and prioritize initial product backlog; document regulatory requirements (Law 21.663) as user stories.</w:t>
            </w:r>
          </w:p>
        </w:tc>
        <w:tc>
          <w:tcPr>
            <w:tcW w:w="1580" w:type="dxa"/>
          </w:tcPr>
          <w:p w14:paraId="0B7E6A46" w14:textId="77777777" w:rsidR="00D110EC" w:rsidRPr="002A327A" w:rsidRDefault="002A327A" w:rsidP="00C27FB0">
            <w:pPr>
              <w:jc w:val="both"/>
              <w:rPr>
                <w:rFonts w:ascii="Calibri" w:hAnsi="Calibri" w:cs="Arial"/>
                <w:i/>
                <w:color w:val="548DD4"/>
                <w:sz w:val="18"/>
                <w:szCs w:val="20"/>
                <w:lang w:val="en-US" w:eastAsia="es-CL"/>
              </w:rPr>
            </w:pPr>
            <w:r w:rsidRPr="002A327A">
              <w:rPr>
                <w:rFonts w:ascii="Calibri" w:hAnsi="Calibri" w:cs="Arial"/>
                <w:i/>
                <w:color w:val="44546A" w:themeColor="text2"/>
                <w:sz w:val="18"/>
                <w:szCs w:val="20"/>
                <w:lang w:val="en-US" w:eastAsia="es-CL"/>
              </w:rPr>
              <w:t>Meeting transcripts, regulations, Ultraport templates.</w:t>
            </w:r>
          </w:p>
        </w:tc>
        <w:tc>
          <w:tcPr>
            <w:tcW w:w="1580" w:type="dxa"/>
            <w:tcBorders>
              <w:right w:val="single" w:sz="4" w:space="0" w:color="FFFFFF" w:themeColor="background1"/>
            </w:tcBorders>
          </w:tcPr>
          <w:p w14:paraId="0BBFAC3E" w14:textId="77777777" w:rsidR="00D110EC" w:rsidRPr="00A337B2" w:rsidRDefault="002A327A" w:rsidP="00C27FB0">
            <w:pPr>
              <w:jc w:val="both"/>
              <w:rPr>
                <w:rFonts w:ascii="Calibri" w:hAnsi="Calibri" w:cs="Arial"/>
                <w:i/>
                <w:color w:val="548DD4"/>
                <w:sz w:val="18"/>
                <w:szCs w:val="20"/>
                <w:lang w:eastAsia="es-CL"/>
              </w:rPr>
            </w:pPr>
            <w:r w:rsidRPr="002A327A">
              <w:rPr>
                <w:rFonts w:ascii="Calibri" w:hAnsi="Calibri" w:cs="Arial"/>
                <w:i/>
                <w:color w:val="44546A" w:themeColor="text2"/>
                <w:sz w:val="18"/>
                <w:szCs w:val="20"/>
                <w:lang w:eastAsia="es-CL"/>
              </w:rPr>
              <w:t xml:space="preserve">Weeks 1–3 </w:t>
            </w:r>
          </w:p>
        </w:tc>
        <w:tc>
          <w:tcPr>
            <w:tcW w:w="1580" w:type="dxa"/>
            <w:tcBorders>
              <w:left w:val="single" w:sz="4" w:space="0" w:color="FFFFFF" w:themeColor="background1"/>
            </w:tcBorders>
            <w:shd w:val="clear" w:color="auto" w:fill="D9D9D9" w:themeFill="background1" w:themeFillShade="D9"/>
          </w:tcPr>
          <w:p w14:paraId="533F79D7" w14:textId="77777777" w:rsidR="00D110EC" w:rsidRPr="002A327A" w:rsidRDefault="002A327A" w:rsidP="00C27FB0">
            <w:pPr>
              <w:jc w:val="both"/>
              <w:rPr>
                <w:b/>
                <w:bCs/>
                <w:sz w:val="18"/>
                <w:szCs w:val="24"/>
              </w:rPr>
            </w:pPr>
            <w:r w:rsidRPr="002A327A">
              <w:rPr>
                <w:rFonts w:ascii="Calibri" w:hAnsi="Calibri" w:cs="Arial"/>
                <w:b/>
                <w:bCs/>
                <w:i/>
                <w:color w:val="44546A" w:themeColor="text2"/>
                <w:sz w:val="18"/>
                <w:szCs w:val="20"/>
                <w:lang w:eastAsia="es-CL"/>
              </w:rPr>
              <w:t>Rodrigo Ayala</w:t>
            </w:r>
          </w:p>
        </w:tc>
        <w:tc>
          <w:tcPr>
            <w:tcW w:w="1581" w:type="dxa"/>
          </w:tcPr>
          <w:p w14:paraId="453207F2" w14:textId="77777777" w:rsidR="002A327A" w:rsidRPr="002A327A" w:rsidRDefault="002A327A" w:rsidP="002A327A">
            <w:pPr>
              <w:jc w:val="both"/>
              <w:rPr>
                <w:rFonts w:ascii="Calibri" w:hAnsi="Calibri" w:cs="Arial"/>
                <w:i/>
                <w:color w:val="44546A" w:themeColor="text2"/>
                <w:sz w:val="18"/>
                <w:szCs w:val="20"/>
                <w:lang w:val="en-US" w:eastAsia="es-CL"/>
              </w:rPr>
            </w:pPr>
            <w:r w:rsidRPr="002A327A">
              <w:rPr>
                <w:rFonts w:ascii="Calibri" w:hAnsi="Calibri" w:cs="Arial"/>
                <w:b/>
                <w:bCs/>
                <w:i/>
                <w:color w:val="44546A" w:themeColor="text2"/>
                <w:sz w:val="18"/>
                <w:szCs w:val="20"/>
                <w:lang w:val="en-US" w:eastAsia="es-CL"/>
              </w:rPr>
              <w:t>Facilitator:</w:t>
            </w:r>
            <w:r w:rsidRPr="002A327A">
              <w:rPr>
                <w:rFonts w:ascii="Calibri" w:hAnsi="Calibri" w:cs="Arial"/>
                <w:i/>
                <w:color w:val="44546A" w:themeColor="text2"/>
                <w:sz w:val="18"/>
                <w:szCs w:val="20"/>
                <w:lang w:val="en-US" w:eastAsia="es-CL"/>
              </w:rPr>
              <w:t xml:space="preserve"> Scheduled weekly meetings.</w:t>
            </w:r>
          </w:p>
          <w:p w14:paraId="2B67B5DE" w14:textId="77777777" w:rsidR="002A327A" w:rsidRPr="002A327A" w:rsidRDefault="002A327A" w:rsidP="002A327A">
            <w:pPr>
              <w:jc w:val="both"/>
              <w:rPr>
                <w:rFonts w:ascii="Calibri" w:hAnsi="Calibri" w:cs="Arial"/>
                <w:i/>
                <w:color w:val="44546A" w:themeColor="text2"/>
                <w:sz w:val="18"/>
                <w:szCs w:val="20"/>
                <w:lang w:val="en-US" w:eastAsia="es-CL"/>
              </w:rPr>
            </w:pPr>
            <w:r w:rsidRPr="002A327A">
              <w:rPr>
                <w:rFonts w:ascii="Calibri" w:hAnsi="Calibri" w:cs="Arial"/>
                <w:i/>
                <w:color w:val="44546A" w:themeColor="text2"/>
                <w:sz w:val="18"/>
                <w:szCs w:val="20"/>
                <w:lang w:val="en-US" w:eastAsia="es-CL"/>
              </w:rPr>
              <w:br/>
            </w:r>
          </w:p>
          <w:p w14:paraId="44B8CF27" w14:textId="77777777" w:rsidR="002A327A" w:rsidRPr="002A327A" w:rsidRDefault="002A327A" w:rsidP="002A327A">
            <w:pPr>
              <w:jc w:val="both"/>
              <w:rPr>
                <w:rFonts w:ascii="Calibri" w:hAnsi="Calibri" w:cs="Arial"/>
                <w:i/>
                <w:color w:val="44546A" w:themeColor="text2"/>
                <w:sz w:val="18"/>
                <w:szCs w:val="20"/>
                <w:lang w:val="en-US" w:eastAsia="es-CL"/>
              </w:rPr>
            </w:pPr>
            <w:r w:rsidRPr="002A327A">
              <w:rPr>
                <w:rFonts w:ascii="Calibri" w:hAnsi="Calibri" w:cs="Arial"/>
                <w:b/>
                <w:bCs/>
                <w:i/>
                <w:color w:val="44546A" w:themeColor="text2"/>
                <w:sz w:val="18"/>
                <w:szCs w:val="20"/>
                <w:lang w:val="en-US" w:eastAsia="es-CL"/>
              </w:rPr>
              <w:t>Barrier:</w:t>
            </w:r>
            <w:r w:rsidRPr="002A327A">
              <w:rPr>
                <w:rFonts w:ascii="Calibri" w:hAnsi="Calibri" w:cs="Arial"/>
                <w:i/>
                <w:color w:val="44546A" w:themeColor="text2"/>
                <w:sz w:val="18"/>
                <w:szCs w:val="20"/>
                <w:lang w:val="en-US" w:eastAsia="es-CL"/>
              </w:rPr>
              <w:t xml:space="preserve"> Pending Ultraport technical baselines.</w:t>
            </w:r>
          </w:p>
          <w:p w14:paraId="00EFEC47" w14:textId="77777777" w:rsidR="00D110EC" w:rsidRPr="002A327A" w:rsidRDefault="00D110EC" w:rsidP="00C27FB0">
            <w:pPr>
              <w:jc w:val="both"/>
              <w:rPr>
                <w:b/>
                <w:sz w:val="18"/>
                <w:szCs w:val="24"/>
                <w:lang w:val="en-US"/>
              </w:rPr>
            </w:pPr>
          </w:p>
        </w:tc>
      </w:tr>
      <w:tr w:rsidR="00D110EC" w:rsidRPr="000437FC" w14:paraId="253D29EE" w14:textId="77777777" w:rsidTr="00C27FB0">
        <w:trPr>
          <w:jc w:val="center"/>
        </w:trPr>
        <w:tc>
          <w:tcPr>
            <w:tcW w:w="1580" w:type="dxa"/>
          </w:tcPr>
          <w:p w14:paraId="5D6DF4D7" w14:textId="77777777" w:rsidR="00D110EC" w:rsidRPr="00CA238C" w:rsidRDefault="002A327A"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 xml:space="preserve">Oral &amp; </w:t>
            </w:r>
            <w:proofErr w:type="spellStart"/>
            <w:r w:rsidRPr="00CA238C">
              <w:rPr>
                <w:rFonts w:ascii="Calibri" w:hAnsi="Calibri" w:cs="Arial"/>
                <w:i/>
                <w:color w:val="44546A" w:themeColor="text2"/>
                <w:sz w:val="18"/>
                <w:szCs w:val="20"/>
                <w:lang w:eastAsia="es-CL"/>
              </w:rPr>
              <w:t>Written</w:t>
            </w:r>
            <w:proofErr w:type="spellEnd"/>
            <w:r w:rsidRPr="00CA238C">
              <w:rPr>
                <w:rFonts w:ascii="Calibri" w:hAnsi="Calibri" w:cs="Arial"/>
                <w:i/>
                <w:color w:val="44546A" w:themeColor="text2"/>
                <w:sz w:val="18"/>
                <w:szCs w:val="20"/>
                <w:lang w:eastAsia="es-CL"/>
              </w:rPr>
              <w:t xml:space="preserve"> </w:t>
            </w:r>
            <w:proofErr w:type="spellStart"/>
            <w:r w:rsidRPr="00CA238C">
              <w:rPr>
                <w:rFonts w:ascii="Calibri" w:hAnsi="Calibri" w:cs="Arial"/>
                <w:i/>
                <w:color w:val="44546A" w:themeColor="text2"/>
                <w:sz w:val="18"/>
                <w:szCs w:val="20"/>
                <w:lang w:eastAsia="es-CL"/>
              </w:rPr>
              <w:t>Communication</w:t>
            </w:r>
            <w:proofErr w:type="spellEnd"/>
          </w:p>
        </w:tc>
        <w:tc>
          <w:tcPr>
            <w:tcW w:w="1580" w:type="dxa"/>
          </w:tcPr>
          <w:p w14:paraId="5E56B3CF" w14:textId="77777777" w:rsidR="00D110EC"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 xml:space="preserve">Project </w:t>
            </w:r>
            <w:proofErr w:type="spellStart"/>
            <w:r w:rsidRPr="00CA238C">
              <w:rPr>
                <w:rFonts w:ascii="Calibri" w:hAnsi="Calibri" w:cs="Arial"/>
                <w:i/>
                <w:color w:val="44546A" w:themeColor="text2"/>
                <w:sz w:val="18"/>
                <w:szCs w:val="20"/>
                <w:lang w:eastAsia="es-CL"/>
              </w:rPr>
              <w:t>Definition</w:t>
            </w:r>
            <w:proofErr w:type="spellEnd"/>
            <w:r w:rsidRPr="00CA238C">
              <w:rPr>
                <w:rFonts w:ascii="Calibri" w:hAnsi="Calibri" w:cs="Arial"/>
                <w:i/>
                <w:color w:val="44546A" w:themeColor="text2"/>
                <w:sz w:val="18"/>
                <w:szCs w:val="20"/>
                <w:lang w:eastAsia="es-CL"/>
              </w:rPr>
              <w:t xml:space="preserve"> </w:t>
            </w:r>
            <w:proofErr w:type="spellStart"/>
            <w:r w:rsidRPr="00CA238C">
              <w:rPr>
                <w:rFonts w:ascii="Calibri" w:hAnsi="Calibri" w:cs="Arial"/>
                <w:i/>
                <w:color w:val="44546A" w:themeColor="text2"/>
                <w:sz w:val="18"/>
                <w:szCs w:val="20"/>
                <w:lang w:eastAsia="es-CL"/>
              </w:rPr>
              <w:t>Presentation</w:t>
            </w:r>
            <w:proofErr w:type="spellEnd"/>
          </w:p>
        </w:tc>
        <w:tc>
          <w:tcPr>
            <w:tcW w:w="1580" w:type="dxa"/>
          </w:tcPr>
          <w:p w14:paraId="3F3CEA4F" w14:textId="77777777" w:rsidR="00D110EC"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Present scope, methodology, and schedule (Phase 1 Summative Assessment).</w:t>
            </w:r>
          </w:p>
        </w:tc>
        <w:tc>
          <w:tcPr>
            <w:tcW w:w="1580" w:type="dxa"/>
          </w:tcPr>
          <w:p w14:paraId="1EF5B7EF" w14:textId="77777777" w:rsidR="00D110EC"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APT Project Definition Guide, presentation deck.</w:t>
            </w:r>
          </w:p>
        </w:tc>
        <w:tc>
          <w:tcPr>
            <w:tcW w:w="1580" w:type="dxa"/>
            <w:tcBorders>
              <w:right w:val="single" w:sz="4" w:space="0" w:color="FFFFFF" w:themeColor="background1"/>
            </w:tcBorders>
          </w:tcPr>
          <w:p w14:paraId="539E207E" w14:textId="77777777" w:rsidR="00D110EC" w:rsidRPr="00CA238C" w:rsidRDefault="00CA238C"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Week 4</w:t>
            </w:r>
          </w:p>
        </w:tc>
        <w:tc>
          <w:tcPr>
            <w:tcW w:w="1580" w:type="dxa"/>
            <w:tcBorders>
              <w:left w:val="single" w:sz="4" w:space="0" w:color="FFFFFF" w:themeColor="background1"/>
            </w:tcBorders>
            <w:shd w:val="clear" w:color="auto" w:fill="D9D9D9" w:themeFill="background1" w:themeFillShade="D9"/>
          </w:tcPr>
          <w:p w14:paraId="7451655A" w14:textId="77777777" w:rsidR="00D110EC" w:rsidRPr="00CA238C" w:rsidRDefault="00CA238C"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Rodrigo &amp; Benjamín</w:t>
            </w:r>
          </w:p>
        </w:tc>
        <w:tc>
          <w:tcPr>
            <w:tcW w:w="1581" w:type="dxa"/>
          </w:tcPr>
          <w:p w14:paraId="71AA16E4" w14:textId="77777777" w:rsidR="00D110EC" w:rsidRPr="00CA238C" w:rsidRDefault="00CA238C"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Facilitator: Existing work accomplished by team.</w:t>
            </w:r>
          </w:p>
        </w:tc>
      </w:tr>
      <w:tr w:rsidR="00D110EC" w:rsidRPr="000437FC" w14:paraId="455A9916" w14:textId="77777777" w:rsidTr="00C27FB0">
        <w:trPr>
          <w:jc w:val="center"/>
        </w:trPr>
        <w:tc>
          <w:tcPr>
            <w:tcW w:w="1580" w:type="dxa"/>
          </w:tcPr>
          <w:p w14:paraId="367E681A" w14:textId="77777777" w:rsidR="00D110EC"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 xml:space="preserve">Data Model </w:t>
            </w:r>
            <w:proofErr w:type="spellStart"/>
            <w:r w:rsidRPr="00CA238C">
              <w:rPr>
                <w:rFonts w:ascii="Calibri" w:hAnsi="Calibri" w:cs="Arial"/>
                <w:i/>
                <w:color w:val="44546A" w:themeColor="text2"/>
                <w:sz w:val="18"/>
                <w:szCs w:val="20"/>
                <w:lang w:eastAsia="es-CL"/>
              </w:rPr>
              <w:t>Construction</w:t>
            </w:r>
            <w:proofErr w:type="spellEnd"/>
          </w:p>
        </w:tc>
        <w:tc>
          <w:tcPr>
            <w:tcW w:w="1580" w:type="dxa"/>
          </w:tcPr>
          <w:p w14:paraId="2A6C82B7" w14:textId="77777777" w:rsidR="00D110EC"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Sprint 1: Ultraport Parameters Ingestion, DB Delivery &amp; Setup</w:t>
            </w:r>
          </w:p>
        </w:tc>
        <w:tc>
          <w:tcPr>
            <w:tcW w:w="1580" w:type="dxa"/>
          </w:tcPr>
          <w:p w14:paraId="1FDF7515" w14:textId="77777777" w:rsidR="00D110EC"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Learn custom database usage and INVGATE integration architecture during Sprint 1.</w:t>
            </w:r>
          </w:p>
        </w:tc>
        <w:tc>
          <w:tcPr>
            <w:tcW w:w="1580" w:type="dxa"/>
          </w:tcPr>
          <w:p w14:paraId="5A9B6EDC" w14:textId="77777777" w:rsidR="00D110EC" w:rsidRPr="00CA238C" w:rsidRDefault="00D110EC" w:rsidP="00C27FB0">
            <w:pPr>
              <w:jc w:val="both"/>
              <w:rPr>
                <w:rFonts w:ascii="Calibri" w:hAnsi="Calibri" w:cs="Arial"/>
                <w:i/>
                <w:color w:val="44546A" w:themeColor="text2"/>
                <w:sz w:val="18"/>
                <w:szCs w:val="20"/>
                <w:lang w:val="en-US" w:eastAsia="es-CL"/>
              </w:rPr>
            </w:pPr>
          </w:p>
          <w:p w14:paraId="17F8CBA9" w14:textId="77777777" w:rsidR="002A327A"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SQL Server, Evolve library, API documentation.</w:t>
            </w:r>
          </w:p>
        </w:tc>
        <w:tc>
          <w:tcPr>
            <w:tcW w:w="1580" w:type="dxa"/>
            <w:tcBorders>
              <w:right w:val="single" w:sz="4" w:space="0" w:color="FFFFFF" w:themeColor="background1"/>
            </w:tcBorders>
          </w:tcPr>
          <w:p w14:paraId="3EA9CECA" w14:textId="77777777" w:rsidR="00D110EC" w:rsidRPr="00CA238C" w:rsidRDefault="00CA238C"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Weeks 5–6</w:t>
            </w:r>
          </w:p>
        </w:tc>
        <w:tc>
          <w:tcPr>
            <w:tcW w:w="1580" w:type="dxa"/>
            <w:tcBorders>
              <w:left w:val="single" w:sz="4" w:space="0" w:color="FFFFFF" w:themeColor="background1"/>
            </w:tcBorders>
            <w:shd w:val="clear" w:color="auto" w:fill="D9D9D9" w:themeFill="background1" w:themeFillShade="D9"/>
          </w:tcPr>
          <w:p w14:paraId="136EDE4C" w14:textId="77777777" w:rsidR="00D110EC" w:rsidRPr="00CA238C" w:rsidRDefault="00CA238C"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Benjamín &amp; Rodrigo</w:t>
            </w:r>
          </w:p>
        </w:tc>
        <w:tc>
          <w:tcPr>
            <w:tcW w:w="1581" w:type="dxa"/>
          </w:tcPr>
          <w:p w14:paraId="1F52C4F4" w14:textId="77777777" w:rsidR="00D110EC" w:rsidRPr="00CA238C" w:rsidRDefault="00CA238C" w:rsidP="00CA238C">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 xml:space="preserve">Barrier: Office schedule yet to be </w:t>
            </w:r>
            <w:proofErr w:type="spellStart"/>
            <w:r w:rsidRPr="00CA238C">
              <w:rPr>
                <w:rFonts w:ascii="Calibri" w:hAnsi="Calibri" w:cs="Arial"/>
                <w:i/>
                <w:color w:val="44546A" w:themeColor="text2"/>
                <w:sz w:val="18"/>
                <w:szCs w:val="20"/>
                <w:lang w:val="en-US" w:eastAsia="es-CL"/>
              </w:rPr>
              <w:t>formalised</w:t>
            </w:r>
            <w:proofErr w:type="spellEnd"/>
            <w:r w:rsidRPr="00CA238C">
              <w:rPr>
                <w:rFonts w:ascii="Calibri" w:hAnsi="Calibri" w:cs="Arial"/>
                <w:i/>
                <w:color w:val="44546A" w:themeColor="text2"/>
                <w:sz w:val="18"/>
                <w:szCs w:val="20"/>
                <w:lang w:val="en-US" w:eastAsia="es-CL"/>
              </w:rPr>
              <w:t>; may delay start.</w:t>
            </w:r>
          </w:p>
        </w:tc>
      </w:tr>
      <w:tr w:rsidR="002A327A" w:rsidRPr="000437FC" w14:paraId="16F5506F" w14:textId="77777777" w:rsidTr="00C27FB0">
        <w:trPr>
          <w:jc w:val="center"/>
        </w:trPr>
        <w:tc>
          <w:tcPr>
            <w:tcW w:w="1580" w:type="dxa"/>
          </w:tcPr>
          <w:p w14:paraId="3FAFAFAB" w14:textId="77777777" w:rsidR="002A327A"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 xml:space="preserve">Software </w:t>
            </w:r>
            <w:proofErr w:type="spellStart"/>
            <w:r w:rsidRPr="00CA238C">
              <w:rPr>
                <w:rFonts w:ascii="Calibri" w:hAnsi="Calibri" w:cs="Arial"/>
                <w:i/>
                <w:color w:val="44546A" w:themeColor="text2"/>
                <w:sz w:val="18"/>
                <w:szCs w:val="20"/>
                <w:lang w:eastAsia="es-CL"/>
              </w:rPr>
              <w:t>Development</w:t>
            </w:r>
            <w:proofErr w:type="spellEnd"/>
          </w:p>
        </w:tc>
        <w:tc>
          <w:tcPr>
            <w:tcW w:w="1580" w:type="dxa"/>
          </w:tcPr>
          <w:p w14:paraId="51F30252" w14:textId="77777777" w:rsidR="002A327A"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Sprint 2 — Backend: API Ingestion, Timer &amp; Notifications</w:t>
            </w:r>
          </w:p>
        </w:tc>
        <w:tc>
          <w:tcPr>
            <w:tcW w:w="1580" w:type="dxa"/>
          </w:tcPr>
          <w:p w14:paraId="72ACDD67" w14:textId="77777777" w:rsidR="002A327A"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Implement ticket processing, per-case timers, and automated notification system.</w:t>
            </w:r>
          </w:p>
        </w:tc>
        <w:tc>
          <w:tcPr>
            <w:tcW w:w="1580" w:type="dxa"/>
          </w:tcPr>
          <w:p w14:paraId="6CB69B8C" w14:textId="77777777" w:rsidR="002A327A" w:rsidRPr="00CA238C" w:rsidRDefault="002A327A"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.NET Core, Node.js, Ultraport servers.</w:t>
            </w:r>
          </w:p>
        </w:tc>
        <w:tc>
          <w:tcPr>
            <w:tcW w:w="1580" w:type="dxa"/>
            <w:tcBorders>
              <w:right w:val="single" w:sz="4" w:space="0" w:color="FFFFFF" w:themeColor="background1"/>
            </w:tcBorders>
          </w:tcPr>
          <w:p w14:paraId="347A2FB0" w14:textId="77777777" w:rsidR="002A327A" w:rsidRPr="00CA238C" w:rsidRDefault="00CA238C" w:rsidP="00CA238C">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Weeks 7–10</w:t>
            </w:r>
          </w:p>
        </w:tc>
        <w:tc>
          <w:tcPr>
            <w:tcW w:w="1580" w:type="dxa"/>
            <w:tcBorders>
              <w:left w:val="single" w:sz="4" w:space="0" w:color="FFFFFF" w:themeColor="background1"/>
            </w:tcBorders>
            <w:shd w:val="clear" w:color="auto" w:fill="D9D9D9" w:themeFill="background1" w:themeFillShade="D9"/>
          </w:tcPr>
          <w:p w14:paraId="4E844715" w14:textId="77777777" w:rsidR="002A327A" w:rsidRPr="00CA238C" w:rsidRDefault="00CA238C"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Benjamín (</w:t>
            </w:r>
            <w:proofErr w:type="spellStart"/>
            <w:r w:rsidRPr="00CA238C">
              <w:rPr>
                <w:rFonts w:ascii="Calibri" w:hAnsi="Calibri" w:cs="Arial"/>
                <w:i/>
                <w:color w:val="44546A" w:themeColor="text2"/>
                <w:sz w:val="18"/>
                <w:szCs w:val="20"/>
                <w:lang w:eastAsia="es-CL"/>
              </w:rPr>
              <w:t>supported</w:t>
            </w:r>
            <w:proofErr w:type="spellEnd"/>
            <w:r w:rsidRPr="00CA238C">
              <w:rPr>
                <w:rFonts w:ascii="Calibri" w:hAnsi="Calibri" w:cs="Arial"/>
                <w:i/>
                <w:color w:val="44546A" w:themeColor="text2"/>
                <w:sz w:val="18"/>
                <w:szCs w:val="20"/>
                <w:lang w:eastAsia="es-CL"/>
              </w:rPr>
              <w:t xml:space="preserve"> </w:t>
            </w:r>
            <w:proofErr w:type="spellStart"/>
            <w:r w:rsidRPr="00CA238C">
              <w:rPr>
                <w:rFonts w:ascii="Calibri" w:hAnsi="Calibri" w:cs="Arial"/>
                <w:i/>
                <w:color w:val="44546A" w:themeColor="text2"/>
                <w:sz w:val="18"/>
                <w:szCs w:val="20"/>
                <w:lang w:eastAsia="es-CL"/>
              </w:rPr>
              <w:t>by</w:t>
            </w:r>
            <w:proofErr w:type="spellEnd"/>
            <w:r w:rsidRPr="00CA238C">
              <w:rPr>
                <w:rFonts w:ascii="Calibri" w:hAnsi="Calibri" w:cs="Arial"/>
                <w:i/>
                <w:color w:val="44546A" w:themeColor="text2"/>
                <w:sz w:val="18"/>
                <w:szCs w:val="20"/>
                <w:lang w:eastAsia="es-CL"/>
              </w:rPr>
              <w:t xml:space="preserve"> Rodrigo)</w:t>
            </w:r>
          </w:p>
        </w:tc>
        <w:tc>
          <w:tcPr>
            <w:tcW w:w="1581" w:type="dxa"/>
          </w:tcPr>
          <w:p w14:paraId="43A7C9CB" w14:textId="77777777" w:rsidR="002A327A" w:rsidRPr="00CA238C" w:rsidRDefault="00CA238C"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Facilitator: Planned full-time office schedule during this phase (TBC).</w:t>
            </w:r>
          </w:p>
        </w:tc>
      </w:tr>
      <w:tr w:rsidR="002A327A" w:rsidRPr="002A327A" w14:paraId="5CFD9144" w14:textId="77777777" w:rsidTr="00C27FB0">
        <w:trPr>
          <w:jc w:val="center"/>
        </w:trPr>
        <w:tc>
          <w:tcPr>
            <w:tcW w:w="1580" w:type="dxa"/>
          </w:tcPr>
          <w:p w14:paraId="5C1B6413" w14:textId="77777777" w:rsidR="002A327A"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 xml:space="preserve">Sprint </w:t>
            </w:r>
            <w:proofErr w:type="spellStart"/>
            <w:r w:rsidRPr="00CA238C">
              <w:rPr>
                <w:rFonts w:ascii="Calibri" w:hAnsi="Calibri" w:cs="Arial"/>
                <w:i/>
                <w:color w:val="44546A" w:themeColor="text2"/>
                <w:sz w:val="18"/>
                <w:szCs w:val="20"/>
                <w:lang w:eastAsia="es-CL"/>
              </w:rPr>
              <w:t>Review</w:t>
            </w:r>
            <w:proofErr w:type="spellEnd"/>
            <w:r w:rsidRPr="00CA238C">
              <w:rPr>
                <w:rFonts w:ascii="Calibri" w:hAnsi="Calibri" w:cs="Arial"/>
                <w:i/>
                <w:color w:val="44546A" w:themeColor="text2"/>
                <w:sz w:val="18"/>
                <w:szCs w:val="20"/>
                <w:lang w:eastAsia="es-CL"/>
              </w:rPr>
              <w:t xml:space="preserve"> + </w:t>
            </w:r>
            <w:proofErr w:type="spellStart"/>
            <w:r w:rsidRPr="00CA238C">
              <w:rPr>
                <w:rFonts w:ascii="Calibri" w:hAnsi="Calibri" w:cs="Arial"/>
                <w:i/>
                <w:color w:val="44546A" w:themeColor="text2"/>
                <w:sz w:val="18"/>
                <w:szCs w:val="20"/>
                <w:lang w:eastAsia="es-CL"/>
              </w:rPr>
              <w:t>Progress</w:t>
            </w:r>
            <w:proofErr w:type="spellEnd"/>
            <w:r w:rsidRPr="00CA238C">
              <w:rPr>
                <w:rFonts w:ascii="Calibri" w:hAnsi="Calibri" w:cs="Arial"/>
                <w:i/>
                <w:color w:val="44546A" w:themeColor="text2"/>
                <w:sz w:val="18"/>
                <w:szCs w:val="20"/>
                <w:lang w:eastAsia="es-CL"/>
              </w:rPr>
              <w:t xml:space="preserve"> </w:t>
            </w:r>
            <w:proofErr w:type="spellStart"/>
            <w:r w:rsidRPr="00CA238C">
              <w:rPr>
                <w:rFonts w:ascii="Calibri" w:hAnsi="Calibri" w:cs="Arial"/>
                <w:i/>
                <w:color w:val="44546A" w:themeColor="text2"/>
                <w:sz w:val="18"/>
                <w:szCs w:val="20"/>
                <w:lang w:eastAsia="es-CL"/>
              </w:rPr>
              <w:t>Report</w:t>
            </w:r>
            <w:proofErr w:type="spellEnd"/>
          </w:p>
        </w:tc>
        <w:tc>
          <w:tcPr>
            <w:tcW w:w="1580" w:type="dxa"/>
          </w:tcPr>
          <w:p w14:paraId="21DB1E1F" w14:textId="77777777" w:rsidR="002A327A"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Sprint Review &amp; Progress Report Consolidation</w:t>
            </w:r>
          </w:p>
        </w:tc>
        <w:tc>
          <w:tcPr>
            <w:tcW w:w="1580" w:type="dxa"/>
          </w:tcPr>
          <w:p w14:paraId="6E1F5058" w14:textId="77777777" w:rsidR="002A327A"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 xml:space="preserve">Conduct sprint retrospective, refine backlog based on </w:t>
            </w:r>
            <w:r w:rsidRPr="00CA238C">
              <w:rPr>
                <w:rFonts w:ascii="Calibri" w:hAnsi="Calibri" w:cs="Arial"/>
                <w:i/>
                <w:color w:val="44546A" w:themeColor="text2"/>
                <w:sz w:val="18"/>
                <w:szCs w:val="20"/>
                <w:lang w:val="en-US" w:eastAsia="es-CL"/>
              </w:rPr>
              <w:lastRenderedPageBreak/>
              <w:t>feedback, and finalize progress report.</w:t>
            </w:r>
          </w:p>
        </w:tc>
        <w:tc>
          <w:tcPr>
            <w:tcW w:w="1580" w:type="dxa"/>
          </w:tcPr>
          <w:p w14:paraId="425A2BF1" w14:textId="77777777" w:rsidR="002A327A" w:rsidRPr="00CA238C" w:rsidRDefault="002A327A"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lastRenderedPageBreak/>
              <w:t>Sprint Backlog, Progress Report template.</w:t>
            </w:r>
          </w:p>
        </w:tc>
        <w:tc>
          <w:tcPr>
            <w:tcW w:w="1580" w:type="dxa"/>
            <w:tcBorders>
              <w:right w:val="single" w:sz="4" w:space="0" w:color="FFFFFF" w:themeColor="background1"/>
            </w:tcBorders>
          </w:tcPr>
          <w:p w14:paraId="18548CA7" w14:textId="77777777" w:rsidR="002A327A" w:rsidRPr="00CA238C" w:rsidRDefault="00CA238C"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Weeks 10–13</w:t>
            </w:r>
          </w:p>
        </w:tc>
        <w:tc>
          <w:tcPr>
            <w:tcW w:w="1580" w:type="dxa"/>
            <w:tcBorders>
              <w:left w:val="single" w:sz="4" w:space="0" w:color="FFFFFF" w:themeColor="background1"/>
            </w:tcBorders>
            <w:shd w:val="clear" w:color="auto" w:fill="D9D9D9" w:themeFill="background1" w:themeFillShade="D9"/>
          </w:tcPr>
          <w:p w14:paraId="7EA49CCF" w14:textId="77777777" w:rsidR="002A327A" w:rsidRPr="00CA238C" w:rsidRDefault="00CA238C"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Rodrigo &amp; Benjamín</w:t>
            </w:r>
          </w:p>
        </w:tc>
        <w:tc>
          <w:tcPr>
            <w:tcW w:w="1581" w:type="dxa"/>
          </w:tcPr>
          <w:p w14:paraId="0C20AF9B" w14:textId="77777777" w:rsidR="002A327A" w:rsidRPr="00CA238C" w:rsidRDefault="00CA238C" w:rsidP="00C27FB0">
            <w:pPr>
              <w:jc w:val="both"/>
              <w:rPr>
                <w:rFonts w:ascii="Calibri" w:hAnsi="Calibri" w:cs="Arial"/>
                <w:i/>
                <w:color w:val="44546A" w:themeColor="text2"/>
                <w:sz w:val="18"/>
                <w:szCs w:val="20"/>
                <w:lang w:val="en-US" w:eastAsia="es-CL"/>
              </w:rPr>
            </w:pPr>
            <w:proofErr w:type="spellStart"/>
            <w:r w:rsidRPr="00CA238C">
              <w:rPr>
                <w:rFonts w:ascii="Calibri" w:hAnsi="Calibri" w:cs="Arial"/>
                <w:i/>
                <w:color w:val="44546A" w:themeColor="text2"/>
                <w:sz w:val="18"/>
                <w:szCs w:val="20"/>
                <w:lang w:eastAsia="es-CL"/>
              </w:rPr>
              <w:t>Phase</w:t>
            </w:r>
            <w:proofErr w:type="spellEnd"/>
            <w:r w:rsidRPr="00CA238C">
              <w:rPr>
                <w:rFonts w:ascii="Calibri" w:hAnsi="Calibri" w:cs="Arial"/>
                <w:i/>
                <w:color w:val="44546A" w:themeColor="text2"/>
                <w:sz w:val="18"/>
                <w:szCs w:val="20"/>
                <w:lang w:eastAsia="es-CL"/>
              </w:rPr>
              <w:t xml:space="preserve"> 2 </w:t>
            </w:r>
            <w:proofErr w:type="spellStart"/>
            <w:r w:rsidRPr="00CA238C">
              <w:rPr>
                <w:rFonts w:ascii="Calibri" w:hAnsi="Calibri" w:cs="Arial"/>
                <w:i/>
                <w:color w:val="44546A" w:themeColor="text2"/>
                <w:sz w:val="18"/>
                <w:szCs w:val="20"/>
                <w:lang w:eastAsia="es-CL"/>
              </w:rPr>
              <w:t>Summative</w:t>
            </w:r>
            <w:proofErr w:type="spellEnd"/>
            <w:r w:rsidRPr="00CA238C">
              <w:rPr>
                <w:rFonts w:ascii="Calibri" w:hAnsi="Calibri" w:cs="Arial"/>
                <w:i/>
                <w:color w:val="44546A" w:themeColor="text2"/>
                <w:sz w:val="18"/>
                <w:szCs w:val="20"/>
                <w:lang w:eastAsia="es-CL"/>
              </w:rPr>
              <w:t xml:space="preserve"> </w:t>
            </w:r>
            <w:proofErr w:type="spellStart"/>
            <w:r w:rsidRPr="00CA238C">
              <w:rPr>
                <w:rFonts w:ascii="Calibri" w:hAnsi="Calibri" w:cs="Arial"/>
                <w:i/>
                <w:color w:val="44546A" w:themeColor="text2"/>
                <w:sz w:val="18"/>
                <w:szCs w:val="20"/>
                <w:lang w:eastAsia="es-CL"/>
              </w:rPr>
              <w:t>Assessment</w:t>
            </w:r>
            <w:proofErr w:type="spellEnd"/>
            <w:r w:rsidRPr="00CA238C">
              <w:rPr>
                <w:rFonts w:ascii="Calibri" w:hAnsi="Calibri" w:cs="Arial"/>
                <w:i/>
                <w:color w:val="44546A" w:themeColor="text2"/>
                <w:sz w:val="18"/>
                <w:szCs w:val="20"/>
                <w:lang w:eastAsia="es-CL"/>
              </w:rPr>
              <w:t xml:space="preserve"> — </w:t>
            </w:r>
            <w:proofErr w:type="spellStart"/>
            <w:r w:rsidRPr="00CA238C">
              <w:rPr>
                <w:rFonts w:ascii="Calibri" w:hAnsi="Calibri" w:cs="Arial"/>
                <w:i/>
                <w:color w:val="44546A" w:themeColor="text2"/>
                <w:sz w:val="18"/>
                <w:szCs w:val="20"/>
                <w:lang w:eastAsia="es-CL"/>
              </w:rPr>
              <w:t>Progress</w:t>
            </w:r>
            <w:proofErr w:type="spellEnd"/>
            <w:r w:rsidRPr="00CA238C">
              <w:rPr>
                <w:rFonts w:ascii="Calibri" w:hAnsi="Calibri" w:cs="Arial"/>
                <w:i/>
                <w:color w:val="44546A" w:themeColor="text2"/>
                <w:sz w:val="18"/>
                <w:szCs w:val="20"/>
                <w:lang w:eastAsia="es-CL"/>
              </w:rPr>
              <w:t xml:space="preserve"> (20%).</w:t>
            </w:r>
          </w:p>
        </w:tc>
      </w:tr>
      <w:tr w:rsidR="002A327A" w:rsidRPr="000437FC" w14:paraId="5AD8D65B" w14:textId="77777777" w:rsidTr="00C27FB0">
        <w:trPr>
          <w:jc w:val="center"/>
        </w:trPr>
        <w:tc>
          <w:tcPr>
            <w:tcW w:w="1580" w:type="dxa"/>
          </w:tcPr>
          <w:p w14:paraId="06BAD43E" w14:textId="77777777" w:rsidR="002A327A" w:rsidRPr="00CA238C" w:rsidRDefault="002A327A" w:rsidP="002A327A">
            <w:pPr>
              <w:jc w:val="center"/>
              <w:rPr>
                <w:rFonts w:ascii="Calibri" w:hAnsi="Calibri" w:cs="Arial"/>
                <w:i/>
                <w:color w:val="44546A" w:themeColor="text2"/>
                <w:sz w:val="18"/>
                <w:szCs w:val="20"/>
                <w:lang w:val="en-US" w:eastAsia="es-CL"/>
              </w:rPr>
            </w:pPr>
            <w:proofErr w:type="spellStart"/>
            <w:r w:rsidRPr="00CA238C">
              <w:rPr>
                <w:rFonts w:ascii="Calibri" w:hAnsi="Calibri" w:cs="Arial"/>
                <w:i/>
                <w:color w:val="44546A" w:themeColor="text2"/>
                <w:sz w:val="18"/>
                <w:szCs w:val="20"/>
                <w:lang w:eastAsia="es-CL"/>
              </w:rPr>
              <w:t>Certification</w:t>
            </w:r>
            <w:proofErr w:type="spellEnd"/>
            <w:r w:rsidRPr="00CA238C">
              <w:rPr>
                <w:rFonts w:ascii="Calibri" w:hAnsi="Calibri" w:cs="Arial"/>
                <w:i/>
                <w:color w:val="44546A" w:themeColor="text2"/>
                <w:sz w:val="18"/>
                <w:szCs w:val="20"/>
                <w:lang w:eastAsia="es-CL"/>
              </w:rPr>
              <w:t xml:space="preserve"> Testing</w:t>
            </w:r>
          </w:p>
        </w:tc>
        <w:tc>
          <w:tcPr>
            <w:tcW w:w="1580" w:type="dxa"/>
          </w:tcPr>
          <w:p w14:paraId="486D0FA3" w14:textId="77777777" w:rsidR="002A327A"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Final Sprint — Testing, Final Report &amp; Presentation</w:t>
            </w:r>
          </w:p>
        </w:tc>
        <w:tc>
          <w:tcPr>
            <w:tcW w:w="1580" w:type="dxa"/>
          </w:tcPr>
          <w:p w14:paraId="1AFDB423" w14:textId="77777777" w:rsidR="002A327A" w:rsidRPr="00CA238C" w:rsidRDefault="002A327A" w:rsidP="002A327A">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Execute tests, fulfill Definition of Done, compile final report, and prepare committee defense.</w:t>
            </w:r>
          </w:p>
        </w:tc>
        <w:tc>
          <w:tcPr>
            <w:tcW w:w="1580" w:type="dxa"/>
          </w:tcPr>
          <w:p w14:paraId="11F466FA" w14:textId="77777777" w:rsidR="002A327A" w:rsidRPr="00CA238C" w:rsidRDefault="002A327A"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Test environment, Final Report template, Repository.</w:t>
            </w:r>
          </w:p>
        </w:tc>
        <w:tc>
          <w:tcPr>
            <w:tcW w:w="1580" w:type="dxa"/>
            <w:tcBorders>
              <w:right w:val="single" w:sz="4" w:space="0" w:color="FFFFFF" w:themeColor="background1"/>
            </w:tcBorders>
          </w:tcPr>
          <w:p w14:paraId="681F4A80" w14:textId="77777777" w:rsidR="002A327A" w:rsidRPr="00CA238C" w:rsidRDefault="00CA238C"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Weeks 14–18</w:t>
            </w:r>
          </w:p>
        </w:tc>
        <w:tc>
          <w:tcPr>
            <w:tcW w:w="1580" w:type="dxa"/>
            <w:tcBorders>
              <w:left w:val="single" w:sz="4" w:space="0" w:color="FFFFFF" w:themeColor="background1"/>
            </w:tcBorders>
            <w:shd w:val="clear" w:color="auto" w:fill="D9D9D9" w:themeFill="background1" w:themeFillShade="D9"/>
          </w:tcPr>
          <w:p w14:paraId="137A0DDC" w14:textId="77777777" w:rsidR="002A327A" w:rsidRPr="00CA238C" w:rsidRDefault="00CA238C" w:rsidP="00CA238C">
            <w:pPr>
              <w:jc w:val="center"/>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eastAsia="es-CL"/>
              </w:rPr>
              <w:t>Rodrigo &amp; Benjamín</w:t>
            </w:r>
          </w:p>
        </w:tc>
        <w:tc>
          <w:tcPr>
            <w:tcW w:w="1581" w:type="dxa"/>
          </w:tcPr>
          <w:p w14:paraId="4C725FFA" w14:textId="77777777" w:rsidR="002A327A" w:rsidRPr="00CA238C" w:rsidRDefault="00CA238C" w:rsidP="00C27FB0">
            <w:pPr>
              <w:jc w:val="both"/>
              <w:rPr>
                <w:rFonts w:ascii="Calibri" w:hAnsi="Calibri" w:cs="Arial"/>
                <w:i/>
                <w:color w:val="44546A" w:themeColor="text2"/>
                <w:sz w:val="18"/>
                <w:szCs w:val="20"/>
                <w:lang w:val="en-US" w:eastAsia="es-CL"/>
              </w:rPr>
            </w:pPr>
            <w:r w:rsidRPr="00CA238C">
              <w:rPr>
                <w:rFonts w:ascii="Calibri" w:hAnsi="Calibri" w:cs="Arial"/>
                <w:i/>
                <w:color w:val="44546A" w:themeColor="text2"/>
                <w:sz w:val="18"/>
                <w:szCs w:val="20"/>
                <w:lang w:val="en-US" w:eastAsia="es-CL"/>
              </w:rPr>
              <w:t>Phase 2 Final (30%) &amp; Phase 3 (30%) Summative Assessments.</w:t>
            </w:r>
          </w:p>
        </w:tc>
      </w:tr>
    </w:tbl>
    <w:p w14:paraId="4BA44769" w14:textId="77777777" w:rsidR="00D110EC" w:rsidRPr="002A327A" w:rsidRDefault="00D110EC" w:rsidP="00D110EC">
      <w:pPr>
        <w:spacing w:after="0" w:line="360" w:lineRule="auto"/>
        <w:jc w:val="both"/>
        <w:rPr>
          <w:b/>
          <w:sz w:val="24"/>
          <w:szCs w:val="24"/>
          <w:lang w:val="en-US"/>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8CBAD33" w14:textId="77777777" w:rsidTr="00E65CC9">
        <w:trPr>
          <w:trHeight w:val="440"/>
        </w:trPr>
        <w:tc>
          <w:tcPr>
            <w:tcW w:w="9640" w:type="dxa"/>
            <w:vAlign w:val="center"/>
          </w:tcPr>
          <w:p w14:paraId="785465A0"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27C76D18" w14:textId="77777777" w:rsidTr="00E65CC9">
        <w:trPr>
          <w:trHeight w:val="440"/>
        </w:trPr>
        <w:tc>
          <w:tcPr>
            <w:tcW w:w="9640" w:type="dxa"/>
            <w:shd w:val="clear" w:color="auto" w:fill="D9E2F3" w:themeFill="accent1" w:themeFillTint="33"/>
            <w:vAlign w:val="center"/>
          </w:tcPr>
          <w:p w14:paraId="18C063F5"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28B10950" w14:textId="77777777" w:rsidR="00D110EC" w:rsidRDefault="00D110EC" w:rsidP="00D110EC">
      <w:pPr>
        <w:spacing w:after="0" w:line="360" w:lineRule="auto"/>
        <w:jc w:val="both"/>
        <w:rPr>
          <w:b/>
          <w:sz w:val="24"/>
          <w:szCs w:val="24"/>
        </w:rPr>
      </w:pPr>
    </w:p>
    <w:p w14:paraId="2ABF0281"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63EAA882" w14:textId="77777777" w:rsidTr="00D110EC">
        <w:trPr>
          <w:trHeight w:val="294"/>
        </w:trPr>
        <w:tc>
          <w:tcPr>
            <w:tcW w:w="1351" w:type="dxa"/>
            <w:vMerge w:val="restart"/>
            <w:hideMark/>
          </w:tcPr>
          <w:p w14:paraId="7CCFCA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4A95C74F"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6F0C0A85"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3BFC94F1" w14:textId="77777777" w:rsidR="00D110EC" w:rsidRDefault="00D110EC" w:rsidP="00C27FB0">
            <w:pPr>
              <w:spacing w:line="360" w:lineRule="auto"/>
              <w:jc w:val="center"/>
              <w:rPr>
                <w:b/>
                <w:sz w:val="16"/>
                <w:szCs w:val="16"/>
              </w:rPr>
            </w:pPr>
            <w:r>
              <w:rPr>
                <w:b/>
                <w:sz w:val="16"/>
                <w:szCs w:val="16"/>
              </w:rPr>
              <w:t>Fase 3</w:t>
            </w:r>
          </w:p>
        </w:tc>
      </w:tr>
      <w:tr w:rsidR="00D110EC" w14:paraId="1DD59016" w14:textId="77777777" w:rsidTr="00D110EC">
        <w:trPr>
          <w:gridAfter w:val="1"/>
          <w:wAfter w:w="10" w:type="dxa"/>
          <w:trHeight w:val="303"/>
        </w:trPr>
        <w:tc>
          <w:tcPr>
            <w:tcW w:w="0" w:type="auto"/>
            <w:vMerge/>
            <w:vAlign w:val="center"/>
            <w:hideMark/>
          </w:tcPr>
          <w:p w14:paraId="3C4F5D97" w14:textId="77777777" w:rsidR="00D110EC" w:rsidRDefault="00D110EC" w:rsidP="00C27FB0">
            <w:pPr>
              <w:rPr>
                <w:b/>
                <w:sz w:val="16"/>
                <w:szCs w:val="16"/>
              </w:rPr>
            </w:pPr>
          </w:p>
        </w:tc>
        <w:tc>
          <w:tcPr>
            <w:tcW w:w="536" w:type="dxa"/>
            <w:hideMark/>
          </w:tcPr>
          <w:p w14:paraId="4BC645F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10761176"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1C88865B"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3C970429"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08876E17"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4E972FFD"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1918C94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66EDECB3"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509E754E"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6A0708DA"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2AEB7308"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25A8B999"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54E4E531"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C3974FF"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734A3F90"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02756AEE"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6D93EA6D"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E9539C1" w14:textId="77777777" w:rsidR="00D110EC" w:rsidRDefault="00D110EC" w:rsidP="00C27FB0">
            <w:pPr>
              <w:spacing w:line="360" w:lineRule="auto"/>
              <w:jc w:val="center"/>
              <w:rPr>
                <w:b/>
                <w:sz w:val="16"/>
                <w:szCs w:val="16"/>
              </w:rPr>
            </w:pPr>
            <w:r>
              <w:rPr>
                <w:b/>
                <w:sz w:val="16"/>
                <w:szCs w:val="16"/>
              </w:rPr>
              <w:t>S 18</w:t>
            </w:r>
          </w:p>
        </w:tc>
      </w:tr>
      <w:tr w:rsidR="00D110EC" w:rsidRPr="00CA238C" w14:paraId="1A6175F8" w14:textId="77777777" w:rsidTr="00D110EC">
        <w:trPr>
          <w:gridAfter w:val="1"/>
          <w:wAfter w:w="10" w:type="dxa"/>
          <w:trHeight w:val="294"/>
        </w:trPr>
        <w:tc>
          <w:tcPr>
            <w:tcW w:w="1351" w:type="dxa"/>
            <w:hideMark/>
          </w:tcPr>
          <w:p w14:paraId="25054FD8" w14:textId="77777777" w:rsidR="00D110EC" w:rsidRPr="00CA238C" w:rsidRDefault="00CA238C" w:rsidP="00C27FB0">
            <w:pPr>
              <w:spacing w:line="360" w:lineRule="auto"/>
              <w:jc w:val="both"/>
              <w:rPr>
                <w:b/>
                <w:sz w:val="16"/>
                <w:szCs w:val="16"/>
                <w:lang w:val="en-US"/>
              </w:rPr>
            </w:pPr>
            <w:r w:rsidRPr="00CA238C">
              <w:rPr>
                <w:b/>
                <w:sz w:val="16"/>
                <w:szCs w:val="16"/>
                <w:lang w:val="en-US"/>
              </w:rPr>
              <w:t>Product Backlog Definition &amp; Supporting ERS</w:t>
            </w:r>
          </w:p>
        </w:tc>
        <w:tc>
          <w:tcPr>
            <w:tcW w:w="536" w:type="dxa"/>
          </w:tcPr>
          <w:p w14:paraId="57D4DF9E" w14:textId="77777777" w:rsidR="00D110EC" w:rsidRPr="00CA238C" w:rsidRDefault="00CA238C" w:rsidP="00C27FB0">
            <w:pPr>
              <w:spacing w:line="360" w:lineRule="auto"/>
              <w:jc w:val="both"/>
              <w:rPr>
                <w:b/>
                <w:sz w:val="24"/>
                <w:szCs w:val="24"/>
                <w:lang w:val="en-US"/>
              </w:rPr>
            </w:pPr>
            <w:r>
              <w:rPr>
                <w:b/>
                <w:sz w:val="24"/>
                <w:szCs w:val="24"/>
                <w:lang w:val="en-US"/>
              </w:rPr>
              <w:t>X</w:t>
            </w:r>
          </w:p>
        </w:tc>
        <w:tc>
          <w:tcPr>
            <w:tcW w:w="522" w:type="dxa"/>
          </w:tcPr>
          <w:p w14:paraId="1C939B8C" w14:textId="77777777" w:rsidR="00D110EC" w:rsidRPr="00CA238C" w:rsidRDefault="00CA238C" w:rsidP="00C27FB0">
            <w:pPr>
              <w:spacing w:line="360" w:lineRule="auto"/>
              <w:jc w:val="both"/>
              <w:rPr>
                <w:b/>
                <w:sz w:val="16"/>
                <w:szCs w:val="16"/>
                <w:lang w:val="en-US"/>
              </w:rPr>
            </w:pPr>
            <w:r>
              <w:rPr>
                <w:b/>
                <w:sz w:val="24"/>
                <w:szCs w:val="24"/>
                <w:lang w:val="en-US"/>
              </w:rPr>
              <w:t>X</w:t>
            </w:r>
          </w:p>
        </w:tc>
        <w:tc>
          <w:tcPr>
            <w:tcW w:w="523" w:type="dxa"/>
          </w:tcPr>
          <w:p w14:paraId="65C319F5" w14:textId="77777777" w:rsidR="00D110EC" w:rsidRPr="00CA238C" w:rsidRDefault="00CA238C" w:rsidP="00C27FB0">
            <w:pPr>
              <w:spacing w:line="360" w:lineRule="auto"/>
              <w:jc w:val="both"/>
              <w:rPr>
                <w:b/>
                <w:sz w:val="16"/>
                <w:szCs w:val="16"/>
                <w:lang w:val="en-US"/>
              </w:rPr>
            </w:pPr>
            <w:r>
              <w:rPr>
                <w:b/>
                <w:sz w:val="24"/>
                <w:szCs w:val="24"/>
                <w:lang w:val="en-US"/>
              </w:rPr>
              <w:t>X</w:t>
            </w:r>
          </w:p>
        </w:tc>
        <w:tc>
          <w:tcPr>
            <w:tcW w:w="526" w:type="dxa"/>
          </w:tcPr>
          <w:p w14:paraId="08C7AC84" w14:textId="77777777" w:rsidR="00D110EC" w:rsidRPr="00CA238C" w:rsidRDefault="00D110EC" w:rsidP="00C27FB0">
            <w:pPr>
              <w:spacing w:line="360" w:lineRule="auto"/>
              <w:jc w:val="both"/>
              <w:rPr>
                <w:b/>
                <w:sz w:val="16"/>
                <w:szCs w:val="16"/>
                <w:lang w:val="en-US"/>
              </w:rPr>
            </w:pPr>
          </w:p>
        </w:tc>
        <w:tc>
          <w:tcPr>
            <w:tcW w:w="523" w:type="dxa"/>
          </w:tcPr>
          <w:p w14:paraId="6F31F5A1" w14:textId="77777777" w:rsidR="00D110EC" w:rsidRPr="00CA238C" w:rsidRDefault="00D110EC" w:rsidP="00C27FB0">
            <w:pPr>
              <w:spacing w:line="360" w:lineRule="auto"/>
              <w:jc w:val="both"/>
              <w:rPr>
                <w:b/>
                <w:sz w:val="16"/>
                <w:szCs w:val="16"/>
                <w:lang w:val="en-US"/>
              </w:rPr>
            </w:pPr>
          </w:p>
        </w:tc>
        <w:tc>
          <w:tcPr>
            <w:tcW w:w="523" w:type="dxa"/>
          </w:tcPr>
          <w:p w14:paraId="6AA90BBC" w14:textId="77777777" w:rsidR="00D110EC" w:rsidRPr="00CA238C" w:rsidRDefault="00D110EC" w:rsidP="00C27FB0">
            <w:pPr>
              <w:spacing w:line="360" w:lineRule="auto"/>
              <w:jc w:val="both"/>
              <w:rPr>
                <w:b/>
                <w:sz w:val="16"/>
                <w:szCs w:val="16"/>
                <w:lang w:val="en-US"/>
              </w:rPr>
            </w:pPr>
          </w:p>
        </w:tc>
        <w:tc>
          <w:tcPr>
            <w:tcW w:w="523" w:type="dxa"/>
          </w:tcPr>
          <w:p w14:paraId="72341B03" w14:textId="77777777" w:rsidR="00D110EC" w:rsidRPr="00CA238C" w:rsidRDefault="00D110EC" w:rsidP="00C27FB0">
            <w:pPr>
              <w:spacing w:line="360" w:lineRule="auto"/>
              <w:jc w:val="both"/>
              <w:rPr>
                <w:b/>
                <w:sz w:val="16"/>
                <w:szCs w:val="16"/>
                <w:lang w:val="en-US"/>
              </w:rPr>
            </w:pPr>
          </w:p>
        </w:tc>
        <w:tc>
          <w:tcPr>
            <w:tcW w:w="523" w:type="dxa"/>
          </w:tcPr>
          <w:p w14:paraId="53FD3B9F" w14:textId="77777777" w:rsidR="00D110EC" w:rsidRPr="00CA238C" w:rsidRDefault="00D110EC" w:rsidP="00C27FB0">
            <w:pPr>
              <w:spacing w:line="360" w:lineRule="auto"/>
              <w:jc w:val="both"/>
              <w:rPr>
                <w:b/>
                <w:sz w:val="16"/>
                <w:szCs w:val="16"/>
                <w:lang w:val="en-US"/>
              </w:rPr>
            </w:pPr>
          </w:p>
        </w:tc>
        <w:tc>
          <w:tcPr>
            <w:tcW w:w="523" w:type="dxa"/>
          </w:tcPr>
          <w:p w14:paraId="34E53494" w14:textId="77777777" w:rsidR="00D110EC" w:rsidRPr="00CA238C" w:rsidRDefault="00D110EC" w:rsidP="00C27FB0">
            <w:pPr>
              <w:spacing w:line="360" w:lineRule="auto"/>
              <w:jc w:val="both"/>
              <w:rPr>
                <w:b/>
                <w:sz w:val="16"/>
                <w:szCs w:val="16"/>
                <w:lang w:val="en-US"/>
              </w:rPr>
            </w:pPr>
          </w:p>
        </w:tc>
        <w:tc>
          <w:tcPr>
            <w:tcW w:w="523" w:type="dxa"/>
          </w:tcPr>
          <w:p w14:paraId="581EE83B" w14:textId="77777777" w:rsidR="00D110EC" w:rsidRPr="00CA238C" w:rsidRDefault="00D110EC" w:rsidP="00C27FB0">
            <w:pPr>
              <w:spacing w:line="360" w:lineRule="auto"/>
              <w:jc w:val="both"/>
              <w:rPr>
                <w:b/>
                <w:sz w:val="16"/>
                <w:szCs w:val="16"/>
                <w:lang w:val="en-US"/>
              </w:rPr>
            </w:pPr>
          </w:p>
        </w:tc>
        <w:tc>
          <w:tcPr>
            <w:tcW w:w="523" w:type="dxa"/>
          </w:tcPr>
          <w:p w14:paraId="34C010CD" w14:textId="77777777" w:rsidR="00D110EC" w:rsidRPr="00CA238C" w:rsidRDefault="00D110EC" w:rsidP="00C27FB0">
            <w:pPr>
              <w:spacing w:line="360" w:lineRule="auto"/>
              <w:jc w:val="both"/>
              <w:rPr>
                <w:b/>
                <w:sz w:val="16"/>
                <w:szCs w:val="16"/>
                <w:lang w:val="en-US"/>
              </w:rPr>
            </w:pPr>
          </w:p>
        </w:tc>
        <w:tc>
          <w:tcPr>
            <w:tcW w:w="523" w:type="dxa"/>
          </w:tcPr>
          <w:p w14:paraId="47515B7E" w14:textId="77777777" w:rsidR="00D110EC" w:rsidRPr="00CA238C" w:rsidRDefault="00D110EC" w:rsidP="00C27FB0">
            <w:pPr>
              <w:spacing w:line="360" w:lineRule="auto"/>
              <w:jc w:val="both"/>
              <w:rPr>
                <w:b/>
                <w:sz w:val="16"/>
                <w:szCs w:val="16"/>
                <w:lang w:val="en-US"/>
              </w:rPr>
            </w:pPr>
          </w:p>
        </w:tc>
        <w:tc>
          <w:tcPr>
            <w:tcW w:w="525" w:type="dxa"/>
          </w:tcPr>
          <w:p w14:paraId="172FD481" w14:textId="77777777" w:rsidR="00D110EC" w:rsidRPr="00CA238C" w:rsidRDefault="00D110EC" w:rsidP="00C27FB0">
            <w:pPr>
              <w:spacing w:line="360" w:lineRule="auto"/>
              <w:jc w:val="both"/>
              <w:rPr>
                <w:b/>
                <w:sz w:val="16"/>
                <w:szCs w:val="16"/>
                <w:lang w:val="en-US"/>
              </w:rPr>
            </w:pPr>
          </w:p>
        </w:tc>
        <w:tc>
          <w:tcPr>
            <w:tcW w:w="525" w:type="dxa"/>
          </w:tcPr>
          <w:p w14:paraId="20F829A3" w14:textId="77777777" w:rsidR="00D110EC" w:rsidRPr="00CA238C" w:rsidRDefault="00D110EC" w:rsidP="00C27FB0">
            <w:pPr>
              <w:spacing w:line="360" w:lineRule="auto"/>
              <w:jc w:val="both"/>
              <w:rPr>
                <w:b/>
                <w:sz w:val="16"/>
                <w:szCs w:val="16"/>
                <w:lang w:val="en-US"/>
              </w:rPr>
            </w:pPr>
          </w:p>
        </w:tc>
        <w:tc>
          <w:tcPr>
            <w:tcW w:w="525" w:type="dxa"/>
          </w:tcPr>
          <w:p w14:paraId="6B6224B5" w14:textId="77777777" w:rsidR="00D110EC" w:rsidRPr="00CA238C" w:rsidRDefault="00D110EC" w:rsidP="00C27FB0">
            <w:pPr>
              <w:spacing w:line="360" w:lineRule="auto"/>
              <w:jc w:val="both"/>
              <w:rPr>
                <w:b/>
                <w:sz w:val="16"/>
                <w:szCs w:val="16"/>
                <w:lang w:val="en-US"/>
              </w:rPr>
            </w:pPr>
          </w:p>
        </w:tc>
        <w:tc>
          <w:tcPr>
            <w:tcW w:w="525" w:type="dxa"/>
            <w:gridSpan w:val="2"/>
          </w:tcPr>
          <w:p w14:paraId="2F27336F" w14:textId="77777777" w:rsidR="00D110EC" w:rsidRPr="00CA238C" w:rsidRDefault="00D110EC" w:rsidP="00C27FB0">
            <w:pPr>
              <w:spacing w:line="360" w:lineRule="auto"/>
              <w:jc w:val="both"/>
              <w:rPr>
                <w:b/>
                <w:sz w:val="16"/>
                <w:szCs w:val="16"/>
                <w:lang w:val="en-US"/>
              </w:rPr>
            </w:pPr>
          </w:p>
        </w:tc>
        <w:tc>
          <w:tcPr>
            <w:tcW w:w="525" w:type="dxa"/>
          </w:tcPr>
          <w:p w14:paraId="0DECF096" w14:textId="77777777" w:rsidR="00D110EC" w:rsidRPr="00CA238C" w:rsidRDefault="00D110EC" w:rsidP="00C27FB0">
            <w:pPr>
              <w:spacing w:line="360" w:lineRule="auto"/>
              <w:jc w:val="both"/>
              <w:rPr>
                <w:b/>
                <w:sz w:val="16"/>
                <w:szCs w:val="16"/>
                <w:lang w:val="en-US"/>
              </w:rPr>
            </w:pPr>
          </w:p>
        </w:tc>
        <w:tc>
          <w:tcPr>
            <w:tcW w:w="525" w:type="dxa"/>
          </w:tcPr>
          <w:p w14:paraId="55D65400" w14:textId="77777777" w:rsidR="00D110EC" w:rsidRPr="00CA238C" w:rsidRDefault="00D110EC" w:rsidP="00C27FB0">
            <w:pPr>
              <w:spacing w:line="360" w:lineRule="auto"/>
              <w:jc w:val="both"/>
              <w:rPr>
                <w:b/>
                <w:sz w:val="16"/>
                <w:szCs w:val="16"/>
                <w:lang w:val="en-US"/>
              </w:rPr>
            </w:pPr>
          </w:p>
        </w:tc>
      </w:tr>
      <w:tr w:rsidR="00D110EC" w:rsidRPr="00CA238C" w14:paraId="13795712" w14:textId="77777777" w:rsidTr="00D110EC">
        <w:trPr>
          <w:gridAfter w:val="1"/>
          <w:wAfter w:w="10" w:type="dxa"/>
          <w:trHeight w:val="303"/>
        </w:trPr>
        <w:tc>
          <w:tcPr>
            <w:tcW w:w="1351" w:type="dxa"/>
          </w:tcPr>
          <w:p w14:paraId="27F76923" w14:textId="77777777" w:rsidR="00D110EC" w:rsidRPr="00CA238C" w:rsidRDefault="00CA238C" w:rsidP="00CA238C">
            <w:pPr>
              <w:spacing w:line="360" w:lineRule="auto"/>
              <w:jc w:val="center"/>
              <w:rPr>
                <w:b/>
                <w:sz w:val="16"/>
                <w:szCs w:val="16"/>
                <w:lang w:val="en-US"/>
              </w:rPr>
            </w:pPr>
            <w:r w:rsidRPr="00CA238C">
              <w:rPr>
                <w:b/>
                <w:sz w:val="16"/>
                <w:szCs w:val="16"/>
              </w:rPr>
              <w:t>Oral &amp; Written Communication (Presentation)</w:t>
            </w:r>
          </w:p>
        </w:tc>
        <w:tc>
          <w:tcPr>
            <w:tcW w:w="536" w:type="dxa"/>
          </w:tcPr>
          <w:p w14:paraId="5989267A" w14:textId="77777777" w:rsidR="00D110EC" w:rsidRPr="00CA238C" w:rsidRDefault="00D110EC" w:rsidP="00C27FB0">
            <w:pPr>
              <w:spacing w:line="360" w:lineRule="auto"/>
              <w:jc w:val="both"/>
              <w:rPr>
                <w:b/>
                <w:sz w:val="16"/>
                <w:szCs w:val="16"/>
                <w:lang w:val="en-US"/>
              </w:rPr>
            </w:pPr>
          </w:p>
        </w:tc>
        <w:tc>
          <w:tcPr>
            <w:tcW w:w="522" w:type="dxa"/>
          </w:tcPr>
          <w:p w14:paraId="7D95EA16" w14:textId="77777777" w:rsidR="00D110EC" w:rsidRPr="00CA238C" w:rsidRDefault="00D110EC" w:rsidP="00C27FB0">
            <w:pPr>
              <w:spacing w:line="360" w:lineRule="auto"/>
              <w:jc w:val="both"/>
              <w:rPr>
                <w:b/>
                <w:sz w:val="16"/>
                <w:szCs w:val="16"/>
                <w:lang w:val="en-US"/>
              </w:rPr>
            </w:pPr>
          </w:p>
        </w:tc>
        <w:tc>
          <w:tcPr>
            <w:tcW w:w="523" w:type="dxa"/>
          </w:tcPr>
          <w:p w14:paraId="7B42510A" w14:textId="77777777" w:rsidR="00D110EC" w:rsidRPr="00CA238C" w:rsidRDefault="00D110EC" w:rsidP="00C27FB0">
            <w:pPr>
              <w:spacing w:line="360" w:lineRule="auto"/>
              <w:jc w:val="both"/>
              <w:rPr>
                <w:b/>
                <w:sz w:val="16"/>
                <w:szCs w:val="16"/>
                <w:lang w:val="en-US"/>
              </w:rPr>
            </w:pPr>
          </w:p>
        </w:tc>
        <w:tc>
          <w:tcPr>
            <w:tcW w:w="526" w:type="dxa"/>
          </w:tcPr>
          <w:p w14:paraId="3A2BE0FF" w14:textId="77777777" w:rsidR="00D110EC" w:rsidRPr="00CA238C" w:rsidRDefault="00CA238C" w:rsidP="00C27FB0">
            <w:pPr>
              <w:spacing w:line="360" w:lineRule="auto"/>
              <w:jc w:val="both"/>
              <w:rPr>
                <w:b/>
                <w:sz w:val="16"/>
                <w:szCs w:val="16"/>
                <w:lang w:val="en-US"/>
              </w:rPr>
            </w:pPr>
            <w:r>
              <w:rPr>
                <w:b/>
                <w:sz w:val="24"/>
                <w:szCs w:val="24"/>
                <w:lang w:val="en-US"/>
              </w:rPr>
              <w:t>X</w:t>
            </w:r>
          </w:p>
        </w:tc>
        <w:tc>
          <w:tcPr>
            <w:tcW w:w="523" w:type="dxa"/>
          </w:tcPr>
          <w:p w14:paraId="406373EC" w14:textId="77777777" w:rsidR="00D110EC" w:rsidRPr="00CA238C" w:rsidRDefault="00D110EC" w:rsidP="00C27FB0">
            <w:pPr>
              <w:spacing w:line="360" w:lineRule="auto"/>
              <w:jc w:val="both"/>
              <w:rPr>
                <w:b/>
                <w:sz w:val="16"/>
                <w:szCs w:val="16"/>
                <w:lang w:val="en-US"/>
              </w:rPr>
            </w:pPr>
          </w:p>
        </w:tc>
        <w:tc>
          <w:tcPr>
            <w:tcW w:w="523" w:type="dxa"/>
          </w:tcPr>
          <w:p w14:paraId="4263040B" w14:textId="77777777" w:rsidR="00D110EC" w:rsidRPr="00CA238C" w:rsidRDefault="00D110EC" w:rsidP="00C27FB0">
            <w:pPr>
              <w:spacing w:line="360" w:lineRule="auto"/>
              <w:jc w:val="both"/>
              <w:rPr>
                <w:b/>
                <w:sz w:val="16"/>
                <w:szCs w:val="16"/>
                <w:lang w:val="en-US"/>
              </w:rPr>
            </w:pPr>
          </w:p>
        </w:tc>
        <w:tc>
          <w:tcPr>
            <w:tcW w:w="523" w:type="dxa"/>
          </w:tcPr>
          <w:p w14:paraId="6B9EF5A2" w14:textId="77777777" w:rsidR="00D110EC" w:rsidRPr="00CA238C" w:rsidRDefault="00D110EC" w:rsidP="00C27FB0">
            <w:pPr>
              <w:spacing w:line="360" w:lineRule="auto"/>
              <w:jc w:val="both"/>
              <w:rPr>
                <w:b/>
                <w:sz w:val="16"/>
                <w:szCs w:val="16"/>
                <w:lang w:val="en-US"/>
              </w:rPr>
            </w:pPr>
          </w:p>
        </w:tc>
        <w:tc>
          <w:tcPr>
            <w:tcW w:w="523" w:type="dxa"/>
          </w:tcPr>
          <w:p w14:paraId="4C42274F" w14:textId="77777777" w:rsidR="00D110EC" w:rsidRPr="00CA238C" w:rsidRDefault="00D110EC" w:rsidP="00C27FB0">
            <w:pPr>
              <w:spacing w:line="360" w:lineRule="auto"/>
              <w:jc w:val="both"/>
              <w:rPr>
                <w:b/>
                <w:sz w:val="16"/>
                <w:szCs w:val="16"/>
                <w:lang w:val="en-US"/>
              </w:rPr>
            </w:pPr>
          </w:p>
        </w:tc>
        <w:tc>
          <w:tcPr>
            <w:tcW w:w="523" w:type="dxa"/>
          </w:tcPr>
          <w:p w14:paraId="20EAEB6D" w14:textId="77777777" w:rsidR="00D110EC" w:rsidRPr="00CA238C" w:rsidRDefault="00D110EC" w:rsidP="00C27FB0">
            <w:pPr>
              <w:spacing w:line="360" w:lineRule="auto"/>
              <w:jc w:val="both"/>
              <w:rPr>
                <w:b/>
                <w:sz w:val="16"/>
                <w:szCs w:val="16"/>
                <w:lang w:val="en-US"/>
              </w:rPr>
            </w:pPr>
          </w:p>
        </w:tc>
        <w:tc>
          <w:tcPr>
            <w:tcW w:w="523" w:type="dxa"/>
          </w:tcPr>
          <w:p w14:paraId="6F567363" w14:textId="77777777" w:rsidR="00D110EC" w:rsidRPr="00CA238C" w:rsidRDefault="00D110EC" w:rsidP="00C27FB0">
            <w:pPr>
              <w:spacing w:line="360" w:lineRule="auto"/>
              <w:jc w:val="both"/>
              <w:rPr>
                <w:b/>
                <w:sz w:val="16"/>
                <w:szCs w:val="16"/>
                <w:lang w:val="en-US"/>
              </w:rPr>
            </w:pPr>
          </w:p>
        </w:tc>
        <w:tc>
          <w:tcPr>
            <w:tcW w:w="523" w:type="dxa"/>
          </w:tcPr>
          <w:p w14:paraId="62957F0B" w14:textId="77777777" w:rsidR="00D110EC" w:rsidRPr="00CA238C" w:rsidRDefault="00D110EC" w:rsidP="00C27FB0">
            <w:pPr>
              <w:spacing w:line="360" w:lineRule="auto"/>
              <w:jc w:val="both"/>
              <w:rPr>
                <w:b/>
                <w:sz w:val="16"/>
                <w:szCs w:val="16"/>
                <w:lang w:val="en-US"/>
              </w:rPr>
            </w:pPr>
          </w:p>
        </w:tc>
        <w:tc>
          <w:tcPr>
            <w:tcW w:w="523" w:type="dxa"/>
          </w:tcPr>
          <w:p w14:paraId="1C37C05C" w14:textId="77777777" w:rsidR="00D110EC" w:rsidRPr="00CA238C" w:rsidRDefault="00D110EC" w:rsidP="00C27FB0">
            <w:pPr>
              <w:spacing w:line="360" w:lineRule="auto"/>
              <w:jc w:val="both"/>
              <w:rPr>
                <w:b/>
                <w:sz w:val="16"/>
                <w:szCs w:val="16"/>
                <w:lang w:val="en-US"/>
              </w:rPr>
            </w:pPr>
          </w:p>
        </w:tc>
        <w:tc>
          <w:tcPr>
            <w:tcW w:w="525" w:type="dxa"/>
          </w:tcPr>
          <w:p w14:paraId="21DB4A76" w14:textId="77777777" w:rsidR="00D110EC" w:rsidRPr="00CA238C" w:rsidRDefault="00D110EC" w:rsidP="00C27FB0">
            <w:pPr>
              <w:spacing w:line="360" w:lineRule="auto"/>
              <w:jc w:val="both"/>
              <w:rPr>
                <w:b/>
                <w:sz w:val="16"/>
                <w:szCs w:val="16"/>
                <w:lang w:val="en-US"/>
              </w:rPr>
            </w:pPr>
          </w:p>
        </w:tc>
        <w:tc>
          <w:tcPr>
            <w:tcW w:w="525" w:type="dxa"/>
          </w:tcPr>
          <w:p w14:paraId="74C45DD1" w14:textId="77777777" w:rsidR="00D110EC" w:rsidRPr="00CA238C" w:rsidRDefault="00D110EC" w:rsidP="00C27FB0">
            <w:pPr>
              <w:spacing w:line="360" w:lineRule="auto"/>
              <w:jc w:val="both"/>
              <w:rPr>
                <w:b/>
                <w:sz w:val="16"/>
                <w:szCs w:val="16"/>
                <w:lang w:val="en-US"/>
              </w:rPr>
            </w:pPr>
          </w:p>
        </w:tc>
        <w:tc>
          <w:tcPr>
            <w:tcW w:w="525" w:type="dxa"/>
          </w:tcPr>
          <w:p w14:paraId="2C5009AC" w14:textId="77777777" w:rsidR="00D110EC" w:rsidRPr="00CA238C" w:rsidRDefault="00D110EC" w:rsidP="00C27FB0">
            <w:pPr>
              <w:spacing w:line="360" w:lineRule="auto"/>
              <w:jc w:val="both"/>
              <w:rPr>
                <w:b/>
                <w:sz w:val="16"/>
                <w:szCs w:val="16"/>
                <w:lang w:val="en-US"/>
              </w:rPr>
            </w:pPr>
          </w:p>
        </w:tc>
        <w:tc>
          <w:tcPr>
            <w:tcW w:w="525" w:type="dxa"/>
            <w:gridSpan w:val="2"/>
          </w:tcPr>
          <w:p w14:paraId="158FD0F2" w14:textId="77777777" w:rsidR="00D110EC" w:rsidRPr="00CA238C" w:rsidRDefault="00D110EC" w:rsidP="00C27FB0">
            <w:pPr>
              <w:spacing w:line="360" w:lineRule="auto"/>
              <w:jc w:val="both"/>
              <w:rPr>
                <w:b/>
                <w:sz w:val="16"/>
                <w:szCs w:val="16"/>
                <w:lang w:val="en-US"/>
              </w:rPr>
            </w:pPr>
          </w:p>
        </w:tc>
        <w:tc>
          <w:tcPr>
            <w:tcW w:w="525" w:type="dxa"/>
          </w:tcPr>
          <w:p w14:paraId="494F9600" w14:textId="77777777" w:rsidR="00D110EC" w:rsidRPr="00CA238C" w:rsidRDefault="00D110EC" w:rsidP="00C27FB0">
            <w:pPr>
              <w:spacing w:line="360" w:lineRule="auto"/>
              <w:jc w:val="both"/>
              <w:rPr>
                <w:b/>
                <w:sz w:val="16"/>
                <w:szCs w:val="16"/>
                <w:lang w:val="en-US"/>
              </w:rPr>
            </w:pPr>
          </w:p>
        </w:tc>
        <w:tc>
          <w:tcPr>
            <w:tcW w:w="525" w:type="dxa"/>
          </w:tcPr>
          <w:p w14:paraId="0D3A5FC9" w14:textId="77777777" w:rsidR="00D110EC" w:rsidRPr="00CA238C" w:rsidRDefault="00D110EC" w:rsidP="00C27FB0">
            <w:pPr>
              <w:spacing w:line="360" w:lineRule="auto"/>
              <w:jc w:val="both"/>
              <w:rPr>
                <w:b/>
                <w:sz w:val="16"/>
                <w:szCs w:val="16"/>
                <w:lang w:val="en-US"/>
              </w:rPr>
            </w:pPr>
          </w:p>
        </w:tc>
      </w:tr>
      <w:tr w:rsidR="00D110EC" w:rsidRPr="00CA238C" w14:paraId="2380EB2D" w14:textId="77777777" w:rsidTr="00D110EC">
        <w:trPr>
          <w:gridAfter w:val="1"/>
          <w:wAfter w:w="10" w:type="dxa"/>
          <w:trHeight w:val="294"/>
        </w:trPr>
        <w:tc>
          <w:tcPr>
            <w:tcW w:w="1351" w:type="dxa"/>
          </w:tcPr>
          <w:p w14:paraId="310E1818" w14:textId="77777777" w:rsidR="00D110EC" w:rsidRPr="00CA238C" w:rsidRDefault="00CA238C" w:rsidP="00C27FB0">
            <w:pPr>
              <w:spacing w:line="360" w:lineRule="auto"/>
              <w:jc w:val="both"/>
              <w:rPr>
                <w:b/>
                <w:sz w:val="16"/>
                <w:szCs w:val="16"/>
                <w:lang w:val="en-US"/>
              </w:rPr>
            </w:pPr>
            <w:r w:rsidRPr="00CA238C">
              <w:rPr>
                <w:b/>
                <w:sz w:val="16"/>
                <w:szCs w:val="16"/>
              </w:rPr>
              <w:t>Data Model Construction</w:t>
            </w:r>
          </w:p>
        </w:tc>
        <w:tc>
          <w:tcPr>
            <w:tcW w:w="536" w:type="dxa"/>
          </w:tcPr>
          <w:p w14:paraId="04BF204C" w14:textId="77777777" w:rsidR="00D110EC" w:rsidRPr="00CA238C" w:rsidRDefault="00D110EC" w:rsidP="00C27FB0">
            <w:pPr>
              <w:spacing w:line="360" w:lineRule="auto"/>
              <w:jc w:val="both"/>
              <w:rPr>
                <w:b/>
                <w:sz w:val="16"/>
                <w:szCs w:val="16"/>
                <w:lang w:val="en-US"/>
              </w:rPr>
            </w:pPr>
          </w:p>
        </w:tc>
        <w:tc>
          <w:tcPr>
            <w:tcW w:w="522" w:type="dxa"/>
          </w:tcPr>
          <w:p w14:paraId="3346B357" w14:textId="77777777" w:rsidR="00D110EC" w:rsidRPr="00CA238C" w:rsidRDefault="00D110EC" w:rsidP="00C27FB0">
            <w:pPr>
              <w:spacing w:line="360" w:lineRule="auto"/>
              <w:jc w:val="both"/>
              <w:rPr>
                <w:b/>
                <w:sz w:val="16"/>
                <w:szCs w:val="16"/>
                <w:lang w:val="en-US"/>
              </w:rPr>
            </w:pPr>
          </w:p>
        </w:tc>
        <w:tc>
          <w:tcPr>
            <w:tcW w:w="523" w:type="dxa"/>
          </w:tcPr>
          <w:p w14:paraId="3A5ADF22" w14:textId="77777777" w:rsidR="00D110EC" w:rsidRPr="00CA238C" w:rsidRDefault="00D110EC" w:rsidP="00C27FB0">
            <w:pPr>
              <w:spacing w:line="360" w:lineRule="auto"/>
              <w:jc w:val="both"/>
              <w:rPr>
                <w:b/>
                <w:sz w:val="16"/>
                <w:szCs w:val="16"/>
                <w:lang w:val="en-US"/>
              </w:rPr>
            </w:pPr>
          </w:p>
        </w:tc>
        <w:tc>
          <w:tcPr>
            <w:tcW w:w="526" w:type="dxa"/>
          </w:tcPr>
          <w:p w14:paraId="4B2EDC9D" w14:textId="77777777" w:rsidR="00D110EC" w:rsidRPr="00CA238C" w:rsidRDefault="00D110EC" w:rsidP="00C27FB0">
            <w:pPr>
              <w:spacing w:line="360" w:lineRule="auto"/>
              <w:jc w:val="both"/>
              <w:rPr>
                <w:b/>
                <w:sz w:val="16"/>
                <w:szCs w:val="16"/>
                <w:lang w:val="en-US"/>
              </w:rPr>
            </w:pPr>
          </w:p>
        </w:tc>
        <w:tc>
          <w:tcPr>
            <w:tcW w:w="523" w:type="dxa"/>
          </w:tcPr>
          <w:p w14:paraId="5FD254E4" w14:textId="77777777" w:rsidR="00D110EC" w:rsidRPr="00CA238C" w:rsidRDefault="00CA238C" w:rsidP="00C27FB0">
            <w:pPr>
              <w:spacing w:line="360" w:lineRule="auto"/>
              <w:jc w:val="both"/>
              <w:rPr>
                <w:b/>
                <w:sz w:val="16"/>
                <w:szCs w:val="16"/>
                <w:lang w:val="en-US"/>
              </w:rPr>
            </w:pPr>
            <w:r>
              <w:rPr>
                <w:b/>
                <w:sz w:val="24"/>
                <w:szCs w:val="24"/>
                <w:lang w:val="en-US"/>
              </w:rPr>
              <w:t>X</w:t>
            </w:r>
          </w:p>
        </w:tc>
        <w:tc>
          <w:tcPr>
            <w:tcW w:w="523" w:type="dxa"/>
          </w:tcPr>
          <w:p w14:paraId="230F9136" w14:textId="77777777" w:rsidR="00D110EC" w:rsidRPr="00CA238C" w:rsidRDefault="00CA238C" w:rsidP="00C27FB0">
            <w:pPr>
              <w:spacing w:line="360" w:lineRule="auto"/>
              <w:jc w:val="both"/>
              <w:rPr>
                <w:b/>
                <w:sz w:val="16"/>
                <w:szCs w:val="16"/>
                <w:lang w:val="en-US"/>
              </w:rPr>
            </w:pPr>
            <w:r>
              <w:rPr>
                <w:b/>
                <w:sz w:val="24"/>
                <w:szCs w:val="24"/>
                <w:lang w:val="en-US"/>
              </w:rPr>
              <w:t>X</w:t>
            </w:r>
          </w:p>
        </w:tc>
        <w:tc>
          <w:tcPr>
            <w:tcW w:w="523" w:type="dxa"/>
          </w:tcPr>
          <w:p w14:paraId="27428B0D" w14:textId="77777777" w:rsidR="00D110EC" w:rsidRPr="00CA238C" w:rsidRDefault="00D110EC" w:rsidP="00C27FB0">
            <w:pPr>
              <w:spacing w:line="360" w:lineRule="auto"/>
              <w:jc w:val="both"/>
              <w:rPr>
                <w:b/>
                <w:sz w:val="16"/>
                <w:szCs w:val="16"/>
                <w:lang w:val="en-US"/>
              </w:rPr>
            </w:pPr>
          </w:p>
        </w:tc>
        <w:tc>
          <w:tcPr>
            <w:tcW w:w="523" w:type="dxa"/>
          </w:tcPr>
          <w:p w14:paraId="3EDD41AC" w14:textId="77777777" w:rsidR="00D110EC" w:rsidRPr="00CA238C" w:rsidRDefault="00D110EC" w:rsidP="00C27FB0">
            <w:pPr>
              <w:spacing w:line="360" w:lineRule="auto"/>
              <w:jc w:val="both"/>
              <w:rPr>
                <w:b/>
                <w:sz w:val="16"/>
                <w:szCs w:val="16"/>
                <w:lang w:val="en-US"/>
              </w:rPr>
            </w:pPr>
          </w:p>
        </w:tc>
        <w:tc>
          <w:tcPr>
            <w:tcW w:w="523" w:type="dxa"/>
          </w:tcPr>
          <w:p w14:paraId="492D360E" w14:textId="77777777" w:rsidR="00D110EC" w:rsidRPr="00CA238C" w:rsidRDefault="00D110EC" w:rsidP="00C27FB0">
            <w:pPr>
              <w:spacing w:line="360" w:lineRule="auto"/>
              <w:jc w:val="both"/>
              <w:rPr>
                <w:b/>
                <w:sz w:val="16"/>
                <w:szCs w:val="16"/>
                <w:lang w:val="en-US"/>
              </w:rPr>
            </w:pPr>
          </w:p>
        </w:tc>
        <w:tc>
          <w:tcPr>
            <w:tcW w:w="523" w:type="dxa"/>
          </w:tcPr>
          <w:p w14:paraId="667F975E" w14:textId="77777777" w:rsidR="00D110EC" w:rsidRPr="00CA238C" w:rsidRDefault="00D110EC" w:rsidP="00C27FB0">
            <w:pPr>
              <w:spacing w:line="360" w:lineRule="auto"/>
              <w:jc w:val="both"/>
              <w:rPr>
                <w:b/>
                <w:sz w:val="16"/>
                <w:szCs w:val="16"/>
                <w:lang w:val="en-US"/>
              </w:rPr>
            </w:pPr>
          </w:p>
        </w:tc>
        <w:tc>
          <w:tcPr>
            <w:tcW w:w="523" w:type="dxa"/>
          </w:tcPr>
          <w:p w14:paraId="47DEDAA6" w14:textId="77777777" w:rsidR="00D110EC" w:rsidRPr="00CA238C" w:rsidRDefault="00D110EC" w:rsidP="00C27FB0">
            <w:pPr>
              <w:spacing w:line="360" w:lineRule="auto"/>
              <w:jc w:val="both"/>
              <w:rPr>
                <w:b/>
                <w:sz w:val="16"/>
                <w:szCs w:val="16"/>
                <w:lang w:val="en-US"/>
              </w:rPr>
            </w:pPr>
          </w:p>
        </w:tc>
        <w:tc>
          <w:tcPr>
            <w:tcW w:w="523" w:type="dxa"/>
          </w:tcPr>
          <w:p w14:paraId="4B76E28D" w14:textId="77777777" w:rsidR="00D110EC" w:rsidRPr="00CA238C" w:rsidRDefault="00D110EC" w:rsidP="00C27FB0">
            <w:pPr>
              <w:spacing w:line="360" w:lineRule="auto"/>
              <w:jc w:val="both"/>
              <w:rPr>
                <w:b/>
                <w:sz w:val="16"/>
                <w:szCs w:val="16"/>
                <w:lang w:val="en-US"/>
              </w:rPr>
            </w:pPr>
          </w:p>
        </w:tc>
        <w:tc>
          <w:tcPr>
            <w:tcW w:w="525" w:type="dxa"/>
          </w:tcPr>
          <w:p w14:paraId="2ADE29AB" w14:textId="77777777" w:rsidR="00D110EC" w:rsidRPr="00CA238C" w:rsidRDefault="00D110EC" w:rsidP="00C27FB0">
            <w:pPr>
              <w:spacing w:line="360" w:lineRule="auto"/>
              <w:jc w:val="both"/>
              <w:rPr>
                <w:b/>
                <w:sz w:val="16"/>
                <w:szCs w:val="16"/>
                <w:lang w:val="en-US"/>
              </w:rPr>
            </w:pPr>
          </w:p>
        </w:tc>
        <w:tc>
          <w:tcPr>
            <w:tcW w:w="525" w:type="dxa"/>
          </w:tcPr>
          <w:p w14:paraId="27F154EC" w14:textId="77777777" w:rsidR="00D110EC" w:rsidRPr="00CA238C" w:rsidRDefault="00D110EC" w:rsidP="00C27FB0">
            <w:pPr>
              <w:spacing w:line="360" w:lineRule="auto"/>
              <w:jc w:val="both"/>
              <w:rPr>
                <w:b/>
                <w:sz w:val="16"/>
                <w:szCs w:val="16"/>
                <w:lang w:val="en-US"/>
              </w:rPr>
            </w:pPr>
          </w:p>
        </w:tc>
        <w:tc>
          <w:tcPr>
            <w:tcW w:w="525" w:type="dxa"/>
          </w:tcPr>
          <w:p w14:paraId="7053A65E" w14:textId="77777777" w:rsidR="00D110EC" w:rsidRPr="00CA238C" w:rsidRDefault="00D110EC" w:rsidP="00C27FB0">
            <w:pPr>
              <w:spacing w:line="360" w:lineRule="auto"/>
              <w:jc w:val="both"/>
              <w:rPr>
                <w:b/>
                <w:sz w:val="16"/>
                <w:szCs w:val="16"/>
                <w:lang w:val="en-US"/>
              </w:rPr>
            </w:pPr>
          </w:p>
        </w:tc>
        <w:tc>
          <w:tcPr>
            <w:tcW w:w="525" w:type="dxa"/>
            <w:gridSpan w:val="2"/>
          </w:tcPr>
          <w:p w14:paraId="54224CAC" w14:textId="77777777" w:rsidR="00D110EC" w:rsidRPr="00CA238C" w:rsidRDefault="00D110EC" w:rsidP="00C27FB0">
            <w:pPr>
              <w:spacing w:line="360" w:lineRule="auto"/>
              <w:jc w:val="both"/>
              <w:rPr>
                <w:b/>
                <w:sz w:val="16"/>
                <w:szCs w:val="16"/>
                <w:lang w:val="en-US"/>
              </w:rPr>
            </w:pPr>
          </w:p>
        </w:tc>
        <w:tc>
          <w:tcPr>
            <w:tcW w:w="525" w:type="dxa"/>
          </w:tcPr>
          <w:p w14:paraId="42E44B4F" w14:textId="77777777" w:rsidR="00D110EC" w:rsidRPr="00CA238C" w:rsidRDefault="00D110EC" w:rsidP="00C27FB0">
            <w:pPr>
              <w:spacing w:line="360" w:lineRule="auto"/>
              <w:jc w:val="both"/>
              <w:rPr>
                <w:b/>
                <w:sz w:val="16"/>
                <w:szCs w:val="16"/>
                <w:lang w:val="en-US"/>
              </w:rPr>
            </w:pPr>
          </w:p>
        </w:tc>
        <w:tc>
          <w:tcPr>
            <w:tcW w:w="525" w:type="dxa"/>
          </w:tcPr>
          <w:p w14:paraId="4B29F3F5" w14:textId="77777777" w:rsidR="00D110EC" w:rsidRPr="00CA238C" w:rsidRDefault="00D110EC" w:rsidP="00C27FB0">
            <w:pPr>
              <w:spacing w:line="360" w:lineRule="auto"/>
              <w:jc w:val="both"/>
              <w:rPr>
                <w:b/>
                <w:sz w:val="16"/>
                <w:szCs w:val="16"/>
                <w:lang w:val="en-US"/>
              </w:rPr>
            </w:pPr>
          </w:p>
        </w:tc>
      </w:tr>
      <w:tr w:rsidR="00CA238C" w:rsidRPr="00CA238C" w14:paraId="6233470F" w14:textId="77777777" w:rsidTr="00D110EC">
        <w:trPr>
          <w:gridAfter w:val="1"/>
          <w:wAfter w:w="10" w:type="dxa"/>
          <w:trHeight w:val="294"/>
        </w:trPr>
        <w:tc>
          <w:tcPr>
            <w:tcW w:w="1351" w:type="dxa"/>
          </w:tcPr>
          <w:p w14:paraId="23CAE9C7" w14:textId="77777777" w:rsidR="00CA238C" w:rsidRPr="00CA238C" w:rsidRDefault="00CA238C" w:rsidP="00C27FB0">
            <w:pPr>
              <w:spacing w:line="360" w:lineRule="auto"/>
              <w:jc w:val="both"/>
              <w:rPr>
                <w:b/>
                <w:sz w:val="16"/>
                <w:szCs w:val="16"/>
                <w:lang w:val="en-US"/>
              </w:rPr>
            </w:pPr>
            <w:r w:rsidRPr="00CA238C">
              <w:rPr>
                <w:b/>
                <w:sz w:val="16"/>
                <w:szCs w:val="16"/>
              </w:rPr>
              <w:t>Software Development</w:t>
            </w:r>
          </w:p>
        </w:tc>
        <w:tc>
          <w:tcPr>
            <w:tcW w:w="536" w:type="dxa"/>
          </w:tcPr>
          <w:p w14:paraId="3A773542" w14:textId="77777777" w:rsidR="00CA238C" w:rsidRPr="00CA238C" w:rsidRDefault="00CA238C" w:rsidP="00C27FB0">
            <w:pPr>
              <w:spacing w:line="360" w:lineRule="auto"/>
              <w:jc w:val="both"/>
              <w:rPr>
                <w:b/>
                <w:sz w:val="16"/>
                <w:szCs w:val="16"/>
                <w:lang w:val="en-US"/>
              </w:rPr>
            </w:pPr>
          </w:p>
        </w:tc>
        <w:tc>
          <w:tcPr>
            <w:tcW w:w="522" w:type="dxa"/>
          </w:tcPr>
          <w:p w14:paraId="0A430723" w14:textId="77777777" w:rsidR="00CA238C" w:rsidRPr="00CA238C" w:rsidRDefault="00CA238C" w:rsidP="00C27FB0">
            <w:pPr>
              <w:spacing w:line="360" w:lineRule="auto"/>
              <w:jc w:val="both"/>
              <w:rPr>
                <w:b/>
                <w:sz w:val="16"/>
                <w:szCs w:val="16"/>
                <w:lang w:val="en-US"/>
              </w:rPr>
            </w:pPr>
          </w:p>
        </w:tc>
        <w:tc>
          <w:tcPr>
            <w:tcW w:w="523" w:type="dxa"/>
          </w:tcPr>
          <w:p w14:paraId="48757B3E" w14:textId="77777777" w:rsidR="00CA238C" w:rsidRPr="00CA238C" w:rsidRDefault="00CA238C" w:rsidP="00C27FB0">
            <w:pPr>
              <w:spacing w:line="360" w:lineRule="auto"/>
              <w:jc w:val="both"/>
              <w:rPr>
                <w:b/>
                <w:sz w:val="16"/>
                <w:szCs w:val="16"/>
                <w:lang w:val="en-US"/>
              </w:rPr>
            </w:pPr>
          </w:p>
        </w:tc>
        <w:tc>
          <w:tcPr>
            <w:tcW w:w="526" w:type="dxa"/>
          </w:tcPr>
          <w:p w14:paraId="5E05D5D5" w14:textId="77777777" w:rsidR="00CA238C" w:rsidRPr="00CA238C" w:rsidRDefault="00CA238C" w:rsidP="00C27FB0">
            <w:pPr>
              <w:spacing w:line="360" w:lineRule="auto"/>
              <w:jc w:val="both"/>
              <w:rPr>
                <w:b/>
                <w:sz w:val="16"/>
                <w:szCs w:val="16"/>
                <w:lang w:val="en-US"/>
              </w:rPr>
            </w:pPr>
          </w:p>
        </w:tc>
        <w:tc>
          <w:tcPr>
            <w:tcW w:w="523" w:type="dxa"/>
          </w:tcPr>
          <w:p w14:paraId="20E94431" w14:textId="77777777" w:rsidR="00CA238C" w:rsidRPr="00CA238C" w:rsidRDefault="00CA238C" w:rsidP="00C27FB0">
            <w:pPr>
              <w:spacing w:line="360" w:lineRule="auto"/>
              <w:jc w:val="both"/>
              <w:rPr>
                <w:b/>
                <w:sz w:val="16"/>
                <w:szCs w:val="16"/>
                <w:lang w:val="en-US"/>
              </w:rPr>
            </w:pPr>
          </w:p>
        </w:tc>
        <w:tc>
          <w:tcPr>
            <w:tcW w:w="523" w:type="dxa"/>
          </w:tcPr>
          <w:p w14:paraId="2FE9D049" w14:textId="77777777" w:rsidR="00CA238C" w:rsidRPr="00CA238C" w:rsidRDefault="00CA238C" w:rsidP="00C27FB0">
            <w:pPr>
              <w:spacing w:line="360" w:lineRule="auto"/>
              <w:jc w:val="both"/>
              <w:rPr>
                <w:b/>
                <w:sz w:val="16"/>
                <w:szCs w:val="16"/>
                <w:lang w:val="en-US"/>
              </w:rPr>
            </w:pPr>
          </w:p>
        </w:tc>
        <w:tc>
          <w:tcPr>
            <w:tcW w:w="523" w:type="dxa"/>
          </w:tcPr>
          <w:p w14:paraId="37E85B1C" w14:textId="77777777" w:rsidR="00CA238C" w:rsidRPr="00CA238C" w:rsidRDefault="00CA238C" w:rsidP="00C27FB0">
            <w:pPr>
              <w:spacing w:line="360" w:lineRule="auto"/>
              <w:jc w:val="both"/>
              <w:rPr>
                <w:b/>
                <w:sz w:val="16"/>
                <w:szCs w:val="16"/>
                <w:lang w:val="en-US"/>
              </w:rPr>
            </w:pPr>
            <w:r>
              <w:rPr>
                <w:b/>
                <w:sz w:val="24"/>
                <w:szCs w:val="24"/>
                <w:lang w:val="en-US"/>
              </w:rPr>
              <w:t>X</w:t>
            </w:r>
          </w:p>
        </w:tc>
        <w:tc>
          <w:tcPr>
            <w:tcW w:w="523" w:type="dxa"/>
          </w:tcPr>
          <w:p w14:paraId="67FC0BCC" w14:textId="77777777" w:rsidR="00CA238C" w:rsidRPr="00CA238C" w:rsidRDefault="00CA238C" w:rsidP="00C27FB0">
            <w:pPr>
              <w:spacing w:line="360" w:lineRule="auto"/>
              <w:jc w:val="both"/>
              <w:rPr>
                <w:b/>
                <w:sz w:val="16"/>
                <w:szCs w:val="16"/>
                <w:lang w:val="en-US"/>
              </w:rPr>
            </w:pPr>
            <w:r>
              <w:rPr>
                <w:b/>
                <w:sz w:val="24"/>
                <w:szCs w:val="24"/>
                <w:lang w:val="en-US"/>
              </w:rPr>
              <w:t>X</w:t>
            </w:r>
          </w:p>
        </w:tc>
        <w:tc>
          <w:tcPr>
            <w:tcW w:w="523" w:type="dxa"/>
          </w:tcPr>
          <w:p w14:paraId="4B5D8E04" w14:textId="77777777" w:rsidR="00CA238C" w:rsidRPr="00CA238C" w:rsidRDefault="00CA238C" w:rsidP="00C27FB0">
            <w:pPr>
              <w:spacing w:line="360" w:lineRule="auto"/>
              <w:jc w:val="both"/>
              <w:rPr>
                <w:b/>
                <w:sz w:val="16"/>
                <w:szCs w:val="16"/>
                <w:lang w:val="en-US"/>
              </w:rPr>
            </w:pPr>
            <w:r>
              <w:rPr>
                <w:b/>
                <w:sz w:val="24"/>
                <w:szCs w:val="24"/>
                <w:lang w:val="en-US"/>
              </w:rPr>
              <w:t>X</w:t>
            </w:r>
          </w:p>
        </w:tc>
        <w:tc>
          <w:tcPr>
            <w:tcW w:w="523" w:type="dxa"/>
          </w:tcPr>
          <w:p w14:paraId="5F1E016C" w14:textId="77777777" w:rsidR="00CA238C" w:rsidRPr="00CA238C" w:rsidRDefault="00CA238C" w:rsidP="00C27FB0">
            <w:pPr>
              <w:spacing w:line="360" w:lineRule="auto"/>
              <w:jc w:val="both"/>
              <w:rPr>
                <w:b/>
                <w:sz w:val="16"/>
                <w:szCs w:val="16"/>
                <w:lang w:val="en-US"/>
              </w:rPr>
            </w:pPr>
            <w:r>
              <w:rPr>
                <w:b/>
                <w:sz w:val="24"/>
                <w:szCs w:val="24"/>
                <w:lang w:val="en-US"/>
              </w:rPr>
              <w:t>X</w:t>
            </w:r>
          </w:p>
        </w:tc>
        <w:tc>
          <w:tcPr>
            <w:tcW w:w="523" w:type="dxa"/>
          </w:tcPr>
          <w:p w14:paraId="1D298180" w14:textId="77777777" w:rsidR="00CA238C" w:rsidRPr="00CA238C" w:rsidRDefault="00CA238C" w:rsidP="00C27FB0">
            <w:pPr>
              <w:spacing w:line="360" w:lineRule="auto"/>
              <w:jc w:val="both"/>
              <w:rPr>
                <w:b/>
                <w:sz w:val="16"/>
                <w:szCs w:val="16"/>
                <w:lang w:val="en-US"/>
              </w:rPr>
            </w:pPr>
          </w:p>
        </w:tc>
        <w:tc>
          <w:tcPr>
            <w:tcW w:w="523" w:type="dxa"/>
          </w:tcPr>
          <w:p w14:paraId="5C59C93D" w14:textId="77777777" w:rsidR="00CA238C" w:rsidRPr="00CA238C" w:rsidRDefault="00CA238C" w:rsidP="00C27FB0">
            <w:pPr>
              <w:spacing w:line="360" w:lineRule="auto"/>
              <w:jc w:val="both"/>
              <w:rPr>
                <w:b/>
                <w:sz w:val="16"/>
                <w:szCs w:val="16"/>
                <w:lang w:val="en-US"/>
              </w:rPr>
            </w:pPr>
          </w:p>
        </w:tc>
        <w:tc>
          <w:tcPr>
            <w:tcW w:w="525" w:type="dxa"/>
          </w:tcPr>
          <w:p w14:paraId="7B8A1CC5" w14:textId="77777777" w:rsidR="00CA238C" w:rsidRPr="00CA238C" w:rsidRDefault="00CA238C" w:rsidP="00C27FB0">
            <w:pPr>
              <w:spacing w:line="360" w:lineRule="auto"/>
              <w:jc w:val="both"/>
              <w:rPr>
                <w:b/>
                <w:sz w:val="16"/>
                <w:szCs w:val="16"/>
                <w:lang w:val="en-US"/>
              </w:rPr>
            </w:pPr>
          </w:p>
        </w:tc>
        <w:tc>
          <w:tcPr>
            <w:tcW w:w="525" w:type="dxa"/>
          </w:tcPr>
          <w:p w14:paraId="7C7EBC2E" w14:textId="77777777" w:rsidR="00CA238C" w:rsidRPr="00CA238C" w:rsidRDefault="00CA238C" w:rsidP="00C27FB0">
            <w:pPr>
              <w:spacing w:line="360" w:lineRule="auto"/>
              <w:jc w:val="both"/>
              <w:rPr>
                <w:b/>
                <w:sz w:val="16"/>
                <w:szCs w:val="16"/>
                <w:lang w:val="en-US"/>
              </w:rPr>
            </w:pPr>
          </w:p>
        </w:tc>
        <w:tc>
          <w:tcPr>
            <w:tcW w:w="525" w:type="dxa"/>
          </w:tcPr>
          <w:p w14:paraId="2506326A" w14:textId="77777777" w:rsidR="00CA238C" w:rsidRPr="00CA238C" w:rsidRDefault="00CA238C" w:rsidP="00C27FB0">
            <w:pPr>
              <w:spacing w:line="360" w:lineRule="auto"/>
              <w:jc w:val="both"/>
              <w:rPr>
                <w:b/>
                <w:sz w:val="16"/>
                <w:szCs w:val="16"/>
                <w:lang w:val="en-US"/>
              </w:rPr>
            </w:pPr>
          </w:p>
        </w:tc>
        <w:tc>
          <w:tcPr>
            <w:tcW w:w="525" w:type="dxa"/>
            <w:gridSpan w:val="2"/>
          </w:tcPr>
          <w:p w14:paraId="79C8D02A" w14:textId="77777777" w:rsidR="00CA238C" w:rsidRPr="00CA238C" w:rsidRDefault="00CA238C" w:rsidP="00C27FB0">
            <w:pPr>
              <w:spacing w:line="360" w:lineRule="auto"/>
              <w:jc w:val="both"/>
              <w:rPr>
                <w:b/>
                <w:sz w:val="16"/>
                <w:szCs w:val="16"/>
                <w:lang w:val="en-US"/>
              </w:rPr>
            </w:pPr>
          </w:p>
        </w:tc>
        <w:tc>
          <w:tcPr>
            <w:tcW w:w="525" w:type="dxa"/>
          </w:tcPr>
          <w:p w14:paraId="27E6DC49" w14:textId="77777777" w:rsidR="00CA238C" w:rsidRPr="00CA238C" w:rsidRDefault="00CA238C" w:rsidP="00C27FB0">
            <w:pPr>
              <w:spacing w:line="360" w:lineRule="auto"/>
              <w:jc w:val="both"/>
              <w:rPr>
                <w:b/>
                <w:sz w:val="16"/>
                <w:szCs w:val="16"/>
                <w:lang w:val="en-US"/>
              </w:rPr>
            </w:pPr>
          </w:p>
        </w:tc>
        <w:tc>
          <w:tcPr>
            <w:tcW w:w="525" w:type="dxa"/>
          </w:tcPr>
          <w:p w14:paraId="5E9DAE44" w14:textId="77777777" w:rsidR="00CA238C" w:rsidRPr="00CA238C" w:rsidRDefault="00CA238C" w:rsidP="00C27FB0">
            <w:pPr>
              <w:spacing w:line="360" w:lineRule="auto"/>
              <w:jc w:val="both"/>
              <w:rPr>
                <w:b/>
                <w:sz w:val="16"/>
                <w:szCs w:val="16"/>
                <w:lang w:val="en-US"/>
              </w:rPr>
            </w:pPr>
          </w:p>
        </w:tc>
      </w:tr>
      <w:tr w:rsidR="00CA238C" w:rsidRPr="00CA238C" w14:paraId="443F66A5" w14:textId="77777777" w:rsidTr="00D110EC">
        <w:trPr>
          <w:gridAfter w:val="1"/>
          <w:wAfter w:w="10" w:type="dxa"/>
          <w:trHeight w:val="294"/>
        </w:trPr>
        <w:tc>
          <w:tcPr>
            <w:tcW w:w="1351" w:type="dxa"/>
          </w:tcPr>
          <w:p w14:paraId="6439FAEA" w14:textId="77777777" w:rsidR="00CA238C" w:rsidRPr="00CA238C" w:rsidRDefault="00CA238C" w:rsidP="00C27FB0">
            <w:pPr>
              <w:spacing w:line="360" w:lineRule="auto"/>
              <w:jc w:val="both"/>
              <w:rPr>
                <w:b/>
                <w:sz w:val="16"/>
                <w:szCs w:val="16"/>
                <w:lang w:val="en-US"/>
              </w:rPr>
            </w:pPr>
            <w:r w:rsidRPr="00CA238C">
              <w:rPr>
                <w:b/>
                <w:sz w:val="16"/>
                <w:szCs w:val="16"/>
              </w:rPr>
              <w:t xml:space="preserve">Sprint </w:t>
            </w:r>
            <w:proofErr w:type="spellStart"/>
            <w:r w:rsidRPr="00CA238C">
              <w:rPr>
                <w:b/>
                <w:sz w:val="16"/>
                <w:szCs w:val="16"/>
              </w:rPr>
              <w:t>Review</w:t>
            </w:r>
            <w:proofErr w:type="spellEnd"/>
            <w:r w:rsidRPr="00CA238C">
              <w:rPr>
                <w:b/>
                <w:sz w:val="16"/>
                <w:szCs w:val="16"/>
              </w:rPr>
              <w:t xml:space="preserve"> + </w:t>
            </w:r>
            <w:proofErr w:type="spellStart"/>
            <w:r w:rsidRPr="00CA238C">
              <w:rPr>
                <w:b/>
                <w:sz w:val="16"/>
                <w:szCs w:val="16"/>
              </w:rPr>
              <w:t>Progress</w:t>
            </w:r>
            <w:proofErr w:type="spellEnd"/>
            <w:r w:rsidRPr="00CA238C">
              <w:rPr>
                <w:b/>
                <w:sz w:val="16"/>
                <w:szCs w:val="16"/>
              </w:rPr>
              <w:t xml:space="preserve"> </w:t>
            </w:r>
            <w:proofErr w:type="spellStart"/>
            <w:r w:rsidRPr="00CA238C">
              <w:rPr>
                <w:b/>
                <w:sz w:val="16"/>
                <w:szCs w:val="16"/>
              </w:rPr>
              <w:t>Report</w:t>
            </w:r>
            <w:proofErr w:type="spellEnd"/>
          </w:p>
        </w:tc>
        <w:tc>
          <w:tcPr>
            <w:tcW w:w="536" w:type="dxa"/>
          </w:tcPr>
          <w:p w14:paraId="1F5BD580" w14:textId="77777777" w:rsidR="00CA238C" w:rsidRPr="00CA238C" w:rsidRDefault="00CA238C" w:rsidP="00C27FB0">
            <w:pPr>
              <w:spacing w:line="360" w:lineRule="auto"/>
              <w:jc w:val="both"/>
              <w:rPr>
                <w:b/>
                <w:sz w:val="16"/>
                <w:szCs w:val="16"/>
                <w:lang w:val="en-US"/>
              </w:rPr>
            </w:pPr>
          </w:p>
        </w:tc>
        <w:tc>
          <w:tcPr>
            <w:tcW w:w="522" w:type="dxa"/>
          </w:tcPr>
          <w:p w14:paraId="211A57F5" w14:textId="77777777" w:rsidR="00CA238C" w:rsidRPr="00CA238C" w:rsidRDefault="00CA238C" w:rsidP="00C27FB0">
            <w:pPr>
              <w:spacing w:line="360" w:lineRule="auto"/>
              <w:jc w:val="both"/>
              <w:rPr>
                <w:b/>
                <w:sz w:val="16"/>
                <w:szCs w:val="16"/>
                <w:lang w:val="en-US"/>
              </w:rPr>
            </w:pPr>
          </w:p>
        </w:tc>
        <w:tc>
          <w:tcPr>
            <w:tcW w:w="523" w:type="dxa"/>
          </w:tcPr>
          <w:p w14:paraId="0AAD1E49" w14:textId="77777777" w:rsidR="00CA238C" w:rsidRPr="00CA238C" w:rsidRDefault="00CA238C" w:rsidP="00C27FB0">
            <w:pPr>
              <w:spacing w:line="360" w:lineRule="auto"/>
              <w:jc w:val="both"/>
              <w:rPr>
                <w:b/>
                <w:sz w:val="16"/>
                <w:szCs w:val="16"/>
                <w:lang w:val="en-US"/>
              </w:rPr>
            </w:pPr>
          </w:p>
        </w:tc>
        <w:tc>
          <w:tcPr>
            <w:tcW w:w="526" w:type="dxa"/>
          </w:tcPr>
          <w:p w14:paraId="2E6F868D" w14:textId="77777777" w:rsidR="00CA238C" w:rsidRPr="00CA238C" w:rsidRDefault="00CA238C" w:rsidP="00C27FB0">
            <w:pPr>
              <w:spacing w:line="360" w:lineRule="auto"/>
              <w:jc w:val="both"/>
              <w:rPr>
                <w:b/>
                <w:sz w:val="16"/>
                <w:szCs w:val="16"/>
                <w:lang w:val="en-US"/>
              </w:rPr>
            </w:pPr>
          </w:p>
        </w:tc>
        <w:tc>
          <w:tcPr>
            <w:tcW w:w="523" w:type="dxa"/>
          </w:tcPr>
          <w:p w14:paraId="07899343" w14:textId="77777777" w:rsidR="00CA238C" w:rsidRPr="00CA238C" w:rsidRDefault="00CA238C" w:rsidP="00C27FB0">
            <w:pPr>
              <w:spacing w:line="360" w:lineRule="auto"/>
              <w:jc w:val="both"/>
              <w:rPr>
                <w:b/>
                <w:sz w:val="16"/>
                <w:szCs w:val="16"/>
                <w:lang w:val="en-US"/>
              </w:rPr>
            </w:pPr>
          </w:p>
        </w:tc>
        <w:tc>
          <w:tcPr>
            <w:tcW w:w="523" w:type="dxa"/>
          </w:tcPr>
          <w:p w14:paraId="43E3221E" w14:textId="77777777" w:rsidR="00CA238C" w:rsidRPr="00CA238C" w:rsidRDefault="00CA238C" w:rsidP="00C27FB0">
            <w:pPr>
              <w:spacing w:line="360" w:lineRule="auto"/>
              <w:jc w:val="both"/>
              <w:rPr>
                <w:b/>
                <w:sz w:val="16"/>
                <w:szCs w:val="16"/>
                <w:lang w:val="en-US"/>
              </w:rPr>
            </w:pPr>
          </w:p>
        </w:tc>
        <w:tc>
          <w:tcPr>
            <w:tcW w:w="523" w:type="dxa"/>
          </w:tcPr>
          <w:p w14:paraId="7BA0BC40" w14:textId="77777777" w:rsidR="00CA238C" w:rsidRPr="00CA238C" w:rsidRDefault="00CA238C" w:rsidP="00C27FB0">
            <w:pPr>
              <w:spacing w:line="360" w:lineRule="auto"/>
              <w:jc w:val="both"/>
              <w:rPr>
                <w:b/>
                <w:sz w:val="16"/>
                <w:szCs w:val="16"/>
                <w:lang w:val="en-US"/>
              </w:rPr>
            </w:pPr>
          </w:p>
        </w:tc>
        <w:tc>
          <w:tcPr>
            <w:tcW w:w="523" w:type="dxa"/>
          </w:tcPr>
          <w:p w14:paraId="6062DDE8" w14:textId="77777777" w:rsidR="00CA238C" w:rsidRPr="00CA238C" w:rsidRDefault="00CA238C" w:rsidP="00C27FB0">
            <w:pPr>
              <w:spacing w:line="360" w:lineRule="auto"/>
              <w:jc w:val="both"/>
              <w:rPr>
                <w:b/>
                <w:sz w:val="16"/>
                <w:szCs w:val="16"/>
                <w:lang w:val="en-US"/>
              </w:rPr>
            </w:pPr>
          </w:p>
        </w:tc>
        <w:tc>
          <w:tcPr>
            <w:tcW w:w="523" w:type="dxa"/>
          </w:tcPr>
          <w:p w14:paraId="4BE7F475" w14:textId="77777777" w:rsidR="00CA238C" w:rsidRPr="00CA238C" w:rsidRDefault="00CA238C" w:rsidP="00C27FB0">
            <w:pPr>
              <w:spacing w:line="360" w:lineRule="auto"/>
              <w:jc w:val="both"/>
              <w:rPr>
                <w:b/>
                <w:sz w:val="16"/>
                <w:szCs w:val="16"/>
                <w:lang w:val="en-US"/>
              </w:rPr>
            </w:pPr>
          </w:p>
        </w:tc>
        <w:tc>
          <w:tcPr>
            <w:tcW w:w="523" w:type="dxa"/>
          </w:tcPr>
          <w:p w14:paraId="1C9A0AEB" w14:textId="77777777" w:rsidR="00CA238C" w:rsidRPr="00CA238C" w:rsidRDefault="00CA238C" w:rsidP="00C27FB0">
            <w:pPr>
              <w:spacing w:line="360" w:lineRule="auto"/>
              <w:jc w:val="both"/>
              <w:rPr>
                <w:b/>
                <w:sz w:val="16"/>
                <w:szCs w:val="16"/>
                <w:lang w:val="en-US"/>
              </w:rPr>
            </w:pPr>
            <w:r>
              <w:rPr>
                <w:b/>
                <w:sz w:val="24"/>
                <w:szCs w:val="24"/>
                <w:lang w:val="en-US"/>
              </w:rPr>
              <w:t>X</w:t>
            </w:r>
          </w:p>
        </w:tc>
        <w:tc>
          <w:tcPr>
            <w:tcW w:w="523" w:type="dxa"/>
          </w:tcPr>
          <w:p w14:paraId="5CA187C0" w14:textId="77777777" w:rsidR="00CA238C" w:rsidRPr="00CA238C" w:rsidRDefault="00CA238C" w:rsidP="00C27FB0">
            <w:pPr>
              <w:spacing w:line="360" w:lineRule="auto"/>
              <w:jc w:val="both"/>
              <w:rPr>
                <w:b/>
                <w:sz w:val="16"/>
                <w:szCs w:val="16"/>
                <w:lang w:val="en-US"/>
              </w:rPr>
            </w:pPr>
            <w:r>
              <w:rPr>
                <w:b/>
                <w:sz w:val="24"/>
                <w:szCs w:val="24"/>
                <w:lang w:val="en-US"/>
              </w:rPr>
              <w:t>X</w:t>
            </w:r>
          </w:p>
        </w:tc>
        <w:tc>
          <w:tcPr>
            <w:tcW w:w="523" w:type="dxa"/>
          </w:tcPr>
          <w:p w14:paraId="3BE1BB4C" w14:textId="77777777" w:rsidR="00CA238C" w:rsidRPr="00CA238C" w:rsidRDefault="00CA238C" w:rsidP="00C27FB0">
            <w:pPr>
              <w:spacing w:line="360" w:lineRule="auto"/>
              <w:jc w:val="both"/>
              <w:rPr>
                <w:b/>
                <w:sz w:val="16"/>
                <w:szCs w:val="16"/>
                <w:lang w:val="en-US"/>
              </w:rPr>
            </w:pPr>
            <w:r>
              <w:rPr>
                <w:b/>
                <w:sz w:val="24"/>
                <w:szCs w:val="24"/>
                <w:lang w:val="en-US"/>
              </w:rPr>
              <w:t>X</w:t>
            </w:r>
          </w:p>
        </w:tc>
        <w:tc>
          <w:tcPr>
            <w:tcW w:w="525" w:type="dxa"/>
          </w:tcPr>
          <w:p w14:paraId="5DDB37B0" w14:textId="77777777" w:rsidR="00CA238C" w:rsidRPr="00CA238C" w:rsidRDefault="00CA238C" w:rsidP="00C27FB0">
            <w:pPr>
              <w:spacing w:line="360" w:lineRule="auto"/>
              <w:jc w:val="both"/>
              <w:rPr>
                <w:b/>
                <w:sz w:val="16"/>
                <w:szCs w:val="16"/>
                <w:lang w:val="en-US"/>
              </w:rPr>
            </w:pPr>
            <w:r>
              <w:rPr>
                <w:b/>
                <w:sz w:val="24"/>
                <w:szCs w:val="24"/>
                <w:lang w:val="en-US"/>
              </w:rPr>
              <w:t>X</w:t>
            </w:r>
          </w:p>
        </w:tc>
        <w:tc>
          <w:tcPr>
            <w:tcW w:w="525" w:type="dxa"/>
          </w:tcPr>
          <w:p w14:paraId="3DF4360D" w14:textId="77777777" w:rsidR="00CA238C" w:rsidRPr="00CA238C" w:rsidRDefault="00CA238C" w:rsidP="00C27FB0">
            <w:pPr>
              <w:spacing w:line="360" w:lineRule="auto"/>
              <w:jc w:val="both"/>
              <w:rPr>
                <w:b/>
                <w:sz w:val="16"/>
                <w:szCs w:val="16"/>
                <w:lang w:val="en-US"/>
              </w:rPr>
            </w:pPr>
          </w:p>
        </w:tc>
        <w:tc>
          <w:tcPr>
            <w:tcW w:w="525" w:type="dxa"/>
          </w:tcPr>
          <w:p w14:paraId="5CCA65C4" w14:textId="77777777" w:rsidR="00CA238C" w:rsidRPr="00CA238C" w:rsidRDefault="00CA238C" w:rsidP="00C27FB0">
            <w:pPr>
              <w:spacing w:line="360" w:lineRule="auto"/>
              <w:jc w:val="both"/>
              <w:rPr>
                <w:b/>
                <w:sz w:val="16"/>
                <w:szCs w:val="16"/>
                <w:lang w:val="en-US"/>
              </w:rPr>
            </w:pPr>
          </w:p>
        </w:tc>
        <w:tc>
          <w:tcPr>
            <w:tcW w:w="525" w:type="dxa"/>
            <w:gridSpan w:val="2"/>
          </w:tcPr>
          <w:p w14:paraId="5BAEF043" w14:textId="77777777" w:rsidR="00CA238C" w:rsidRPr="00CA238C" w:rsidRDefault="00CA238C" w:rsidP="00C27FB0">
            <w:pPr>
              <w:spacing w:line="360" w:lineRule="auto"/>
              <w:jc w:val="both"/>
              <w:rPr>
                <w:b/>
                <w:sz w:val="16"/>
                <w:szCs w:val="16"/>
                <w:lang w:val="en-US"/>
              </w:rPr>
            </w:pPr>
          </w:p>
        </w:tc>
        <w:tc>
          <w:tcPr>
            <w:tcW w:w="525" w:type="dxa"/>
          </w:tcPr>
          <w:p w14:paraId="61440EEF" w14:textId="77777777" w:rsidR="00CA238C" w:rsidRPr="00CA238C" w:rsidRDefault="00CA238C" w:rsidP="00C27FB0">
            <w:pPr>
              <w:spacing w:line="360" w:lineRule="auto"/>
              <w:jc w:val="both"/>
              <w:rPr>
                <w:b/>
                <w:sz w:val="16"/>
                <w:szCs w:val="16"/>
                <w:lang w:val="en-US"/>
              </w:rPr>
            </w:pPr>
          </w:p>
        </w:tc>
        <w:tc>
          <w:tcPr>
            <w:tcW w:w="525" w:type="dxa"/>
          </w:tcPr>
          <w:p w14:paraId="0AFDC370" w14:textId="77777777" w:rsidR="00CA238C" w:rsidRPr="00CA238C" w:rsidRDefault="00CA238C" w:rsidP="00C27FB0">
            <w:pPr>
              <w:spacing w:line="360" w:lineRule="auto"/>
              <w:jc w:val="both"/>
              <w:rPr>
                <w:b/>
                <w:sz w:val="16"/>
                <w:szCs w:val="16"/>
                <w:lang w:val="en-US"/>
              </w:rPr>
            </w:pPr>
          </w:p>
        </w:tc>
      </w:tr>
      <w:tr w:rsidR="00CA238C" w:rsidRPr="00CA238C" w14:paraId="043171F5" w14:textId="77777777" w:rsidTr="00D110EC">
        <w:trPr>
          <w:gridAfter w:val="1"/>
          <w:wAfter w:w="10" w:type="dxa"/>
          <w:trHeight w:val="294"/>
        </w:trPr>
        <w:tc>
          <w:tcPr>
            <w:tcW w:w="1351" w:type="dxa"/>
          </w:tcPr>
          <w:p w14:paraId="4F51A24E" w14:textId="77777777" w:rsidR="00CA238C" w:rsidRPr="00CA238C" w:rsidRDefault="00CA238C" w:rsidP="00C27FB0">
            <w:pPr>
              <w:spacing w:line="360" w:lineRule="auto"/>
              <w:jc w:val="both"/>
              <w:rPr>
                <w:b/>
                <w:sz w:val="16"/>
                <w:szCs w:val="16"/>
                <w:lang w:val="en-US"/>
              </w:rPr>
            </w:pPr>
            <w:proofErr w:type="spellStart"/>
            <w:r w:rsidRPr="00CA238C">
              <w:rPr>
                <w:b/>
                <w:sz w:val="16"/>
                <w:szCs w:val="16"/>
              </w:rPr>
              <w:t>Certification</w:t>
            </w:r>
            <w:proofErr w:type="spellEnd"/>
            <w:r w:rsidRPr="00CA238C">
              <w:rPr>
                <w:b/>
                <w:sz w:val="16"/>
                <w:szCs w:val="16"/>
              </w:rPr>
              <w:t xml:space="preserve"> Testing</w:t>
            </w:r>
          </w:p>
        </w:tc>
        <w:tc>
          <w:tcPr>
            <w:tcW w:w="536" w:type="dxa"/>
          </w:tcPr>
          <w:p w14:paraId="09CC666D" w14:textId="77777777" w:rsidR="00CA238C" w:rsidRPr="00CA238C" w:rsidRDefault="00CA238C" w:rsidP="00C27FB0">
            <w:pPr>
              <w:spacing w:line="360" w:lineRule="auto"/>
              <w:jc w:val="both"/>
              <w:rPr>
                <w:b/>
                <w:sz w:val="16"/>
                <w:szCs w:val="16"/>
                <w:lang w:val="en-US"/>
              </w:rPr>
            </w:pPr>
          </w:p>
        </w:tc>
        <w:tc>
          <w:tcPr>
            <w:tcW w:w="522" w:type="dxa"/>
          </w:tcPr>
          <w:p w14:paraId="01822025" w14:textId="77777777" w:rsidR="00CA238C" w:rsidRPr="00CA238C" w:rsidRDefault="00CA238C" w:rsidP="00C27FB0">
            <w:pPr>
              <w:spacing w:line="360" w:lineRule="auto"/>
              <w:jc w:val="both"/>
              <w:rPr>
                <w:b/>
                <w:sz w:val="16"/>
                <w:szCs w:val="16"/>
                <w:lang w:val="en-US"/>
              </w:rPr>
            </w:pPr>
          </w:p>
        </w:tc>
        <w:tc>
          <w:tcPr>
            <w:tcW w:w="523" w:type="dxa"/>
          </w:tcPr>
          <w:p w14:paraId="7817D5EC" w14:textId="77777777" w:rsidR="00CA238C" w:rsidRPr="00CA238C" w:rsidRDefault="00CA238C" w:rsidP="00C27FB0">
            <w:pPr>
              <w:spacing w:line="360" w:lineRule="auto"/>
              <w:jc w:val="both"/>
              <w:rPr>
                <w:b/>
                <w:sz w:val="16"/>
                <w:szCs w:val="16"/>
                <w:lang w:val="en-US"/>
              </w:rPr>
            </w:pPr>
          </w:p>
        </w:tc>
        <w:tc>
          <w:tcPr>
            <w:tcW w:w="526" w:type="dxa"/>
          </w:tcPr>
          <w:p w14:paraId="4576BE90" w14:textId="77777777" w:rsidR="00CA238C" w:rsidRPr="00CA238C" w:rsidRDefault="00CA238C" w:rsidP="00C27FB0">
            <w:pPr>
              <w:spacing w:line="360" w:lineRule="auto"/>
              <w:jc w:val="both"/>
              <w:rPr>
                <w:b/>
                <w:sz w:val="16"/>
                <w:szCs w:val="16"/>
                <w:lang w:val="en-US"/>
              </w:rPr>
            </w:pPr>
          </w:p>
        </w:tc>
        <w:tc>
          <w:tcPr>
            <w:tcW w:w="523" w:type="dxa"/>
          </w:tcPr>
          <w:p w14:paraId="77797B0B" w14:textId="77777777" w:rsidR="00CA238C" w:rsidRPr="00CA238C" w:rsidRDefault="00CA238C" w:rsidP="00C27FB0">
            <w:pPr>
              <w:spacing w:line="360" w:lineRule="auto"/>
              <w:jc w:val="both"/>
              <w:rPr>
                <w:b/>
                <w:sz w:val="16"/>
                <w:szCs w:val="16"/>
                <w:lang w:val="en-US"/>
              </w:rPr>
            </w:pPr>
          </w:p>
        </w:tc>
        <w:tc>
          <w:tcPr>
            <w:tcW w:w="523" w:type="dxa"/>
          </w:tcPr>
          <w:p w14:paraId="0A7241F2" w14:textId="77777777" w:rsidR="00CA238C" w:rsidRPr="00CA238C" w:rsidRDefault="00CA238C" w:rsidP="00C27FB0">
            <w:pPr>
              <w:spacing w:line="360" w:lineRule="auto"/>
              <w:jc w:val="both"/>
              <w:rPr>
                <w:b/>
                <w:sz w:val="16"/>
                <w:szCs w:val="16"/>
                <w:lang w:val="en-US"/>
              </w:rPr>
            </w:pPr>
          </w:p>
        </w:tc>
        <w:tc>
          <w:tcPr>
            <w:tcW w:w="523" w:type="dxa"/>
          </w:tcPr>
          <w:p w14:paraId="5C589896" w14:textId="77777777" w:rsidR="00CA238C" w:rsidRPr="00CA238C" w:rsidRDefault="00CA238C" w:rsidP="00C27FB0">
            <w:pPr>
              <w:spacing w:line="360" w:lineRule="auto"/>
              <w:jc w:val="both"/>
              <w:rPr>
                <w:b/>
                <w:sz w:val="16"/>
                <w:szCs w:val="16"/>
                <w:lang w:val="en-US"/>
              </w:rPr>
            </w:pPr>
          </w:p>
        </w:tc>
        <w:tc>
          <w:tcPr>
            <w:tcW w:w="523" w:type="dxa"/>
          </w:tcPr>
          <w:p w14:paraId="4DE28AC2" w14:textId="77777777" w:rsidR="00CA238C" w:rsidRPr="00CA238C" w:rsidRDefault="00CA238C" w:rsidP="00C27FB0">
            <w:pPr>
              <w:spacing w:line="360" w:lineRule="auto"/>
              <w:jc w:val="both"/>
              <w:rPr>
                <w:b/>
                <w:sz w:val="16"/>
                <w:szCs w:val="16"/>
                <w:lang w:val="en-US"/>
              </w:rPr>
            </w:pPr>
          </w:p>
        </w:tc>
        <w:tc>
          <w:tcPr>
            <w:tcW w:w="523" w:type="dxa"/>
          </w:tcPr>
          <w:p w14:paraId="06F20D45" w14:textId="77777777" w:rsidR="00CA238C" w:rsidRPr="00CA238C" w:rsidRDefault="00CA238C" w:rsidP="00C27FB0">
            <w:pPr>
              <w:spacing w:line="360" w:lineRule="auto"/>
              <w:jc w:val="both"/>
              <w:rPr>
                <w:b/>
                <w:sz w:val="16"/>
                <w:szCs w:val="16"/>
                <w:lang w:val="en-US"/>
              </w:rPr>
            </w:pPr>
          </w:p>
        </w:tc>
        <w:tc>
          <w:tcPr>
            <w:tcW w:w="523" w:type="dxa"/>
          </w:tcPr>
          <w:p w14:paraId="0EF3CCE9" w14:textId="77777777" w:rsidR="00CA238C" w:rsidRPr="00CA238C" w:rsidRDefault="00CA238C" w:rsidP="00C27FB0">
            <w:pPr>
              <w:spacing w:line="360" w:lineRule="auto"/>
              <w:jc w:val="both"/>
              <w:rPr>
                <w:b/>
                <w:sz w:val="16"/>
                <w:szCs w:val="16"/>
                <w:lang w:val="en-US"/>
              </w:rPr>
            </w:pPr>
          </w:p>
        </w:tc>
        <w:tc>
          <w:tcPr>
            <w:tcW w:w="523" w:type="dxa"/>
          </w:tcPr>
          <w:p w14:paraId="3A08CD01" w14:textId="77777777" w:rsidR="00CA238C" w:rsidRPr="00CA238C" w:rsidRDefault="00CA238C" w:rsidP="00C27FB0">
            <w:pPr>
              <w:spacing w:line="360" w:lineRule="auto"/>
              <w:jc w:val="both"/>
              <w:rPr>
                <w:b/>
                <w:sz w:val="16"/>
                <w:szCs w:val="16"/>
                <w:lang w:val="en-US"/>
              </w:rPr>
            </w:pPr>
          </w:p>
        </w:tc>
        <w:tc>
          <w:tcPr>
            <w:tcW w:w="523" w:type="dxa"/>
          </w:tcPr>
          <w:p w14:paraId="7EAD6857" w14:textId="77777777" w:rsidR="00CA238C" w:rsidRPr="00CA238C" w:rsidRDefault="00CA238C" w:rsidP="00C27FB0">
            <w:pPr>
              <w:spacing w:line="360" w:lineRule="auto"/>
              <w:jc w:val="both"/>
              <w:rPr>
                <w:b/>
                <w:sz w:val="16"/>
                <w:szCs w:val="16"/>
                <w:lang w:val="en-US"/>
              </w:rPr>
            </w:pPr>
          </w:p>
        </w:tc>
        <w:tc>
          <w:tcPr>
            <w:tcW w:w="525" w:type="dxa"/>
          </w:tcPr>
          <w:p w14:paraId="5D88CEA9" w14:textId="77777777" w:rsidR="00CA238C" w:rsidRPr="00CA238C" w:rsidRDefault="00CA238C" w:rsidP="00C27FB0">
            <w:pPr>
              <w:spacing w:line="360" w:lineRule="auto"/>
              <w:jc w:val="both"/>
              <w:rPr>
                <w:b/>
                <w:sz w:val="16"/>
                <w:szCs w:val="16"/>
                <w:lang w:val="en-US"/>
              </w:rPr>
            </w:pPr>
          </w:p>
        </w:tc>
        <w:tc>
          <w:tcPr>
            <w:tcW w:w="525" w:type="dxa"/>
          </w:tcPr>
          <w:p w14:paraId="646D0960" w14:textId="77777777" w:rsidR="00CA238C" w:rsidRPr="00CA238C" w:rsidRDefault="00CA238C" w:rsidP="00C27FB0">
            <w:pPr>
              <w:spacing w:line="360" w:lineRule="auto"/>
              <w:jc w:val="both"/>
              <w:rPr>
                <w:b/>
                <w:sz w:val="16"/>
                <w:szCs w:val="16"/>
                <w:lang w:val="en-US"/>
              </w:rPr>
            </w:pPr>
            <w:r>
              <w:rPr>
                <w:b/>
                <w:sz w:val="24"/>
                <w:szCs w:val="24"/>
                <w:lang w:val="en-US"/>
              </w:rPr>
              <w:t>X</w:t>
            </w:r>
          </w:p>
        </w:tc>
        <w:tc>
          <w:tcPr>
            <w:tcW w:w="525" w:type="dxa"/>
          </w:tcPr>
          <w:p w14:paraId="460D9BDD" w14:textId="77777777" w:rsidR="00CA238C" w:rsidRPr="00CA238C" w:rsidRDefault="00CA238C" w:rsidP="00C27FB0">
            <w:pPr>
              <w:spacing w:line="360" w:lineRule="auto"/>
              <w:jc w:val="both"/>
              <w:rPr>
                <w:b/>
                <w:sz w:val="16"/>
                <w:szCs w:val="16"/>
                <w:lang w:val="en-US"/>
              </w:rPr>
            </w:pPr>
            <w:r>
              <w:rPr>
                <w:b/>
                <w:sz w:val="24"/>
                <w:szCs w:val="24"/>
                <w:lang w:val="en-US"/>
              </w:rPr>
              <w:t>X</w:t>
            </w:r>
          </w:p>
        </w:tc>
        <w:tc>
          <w:tcPr>
            <w:tcW w:w="525" w:type="dxa"/>
            <w:gridSpan w:val="2"/>
          </w:tcPr>
          <w:p w14:paraId="13214E05" w14:textId="77777777" w:rsidR="00CA238C" w:rsidRPr="00CA238C" w:rsidRDefault="00CA238C" w:rsidP="00C27FB0">
            <w:pPr>
              <w:spacing w:line="360" w:lineRule="auto"/>
              <w:jc w:val="both"/>
              <w:rPr>
                <w:b/>
                <w:sz w:val="16"/>
                <w:szCs w:val="16"/>
                <w:lang w:val="en-US"/>
              </w:rPr>
            </w:pPr>
            <w:r>
              <w:rPr>
                <w:b/>
                <w:sz w:val="24"/>
                <w:szCs w:val="24"/>
                <w:lang w:val="en-US"/>
              </w:rPr>
              <w:t>X</w:t>
            </w:r>
          </w:p>
        </w:tc>
        <w:tc>
          <w:tcPr>
            <w:tcW w:w="525" w:type="dxa"/>
          </w:tcPr>
          <w:p w14:paraId="7FBADC65" w14:textId="77777777" w:rsidR="00CA238C" w:rsidRPr="00CA238C" w:rsidRDefault="00CA238C" w:rsidP="00C27FB0">
            <w:pPr>
              <w:spacing w:line="360" w:lineRule="auto"/>
              <w:jc w:val="both"/>
              <w:rPr>
                <w:b/>
                <w:sz w:val="16"/>
                <w:szCs w:val="16"/>
                <w:lang w:val="en-US"/>
              </w:rPr>
            </w:pPr>
            <w:r>
              <w:rPr>
                <w:b/>
                <w:sz w:val="24"/>
                <w:szCs w:val="24"/>
                <w:lang w:val="en-US"/>
              </w:rPr>
              <w:t>X</w:t>
            </w:r>
          </w:p>
        </w:tc>
        <w:tc>
          <w:tcPr>
            <w:tcW w:w="525" w:type="dxa"/>
          </w:tcPr>
          <w:p w14:paraId="3EA612F1" w14:textId="77777777" w:rsidR="00CA238C" w:rsidRPr="00CA238C" w:rsidRDefault="00CA238C" w:rsidP="00C27FB0">
            <w:pPr>
              <w:spacing w:line="360" w:lineRule="auto"/>
              <w:jc w:val="both"/>
              <w:rPr>
                <w:b/>
                <w:sz w:val="16"/>
                <w:szCs w:val="16"/>
                <w:lang w:val="en-US"/>
              </w:rPr>
            </w:pPr>
            <w:r>
              <w:rPr>
                <w:b/>
                <w:sz w:val="24"/>
                <w:szCs w:val="24"/>
                <w:lang w:val="en-US"/>
              </w:rPr>
              <w:t>X</w:t>
            </w:r>
          </w:p>
        </w:tc>
      </w:tr>
    </w:tbl>
    <w:p w14:paraId="77ED85A3" w14:textId="77777777" w:rsidR="00D110EC" w:rsidRPr="00CA238C" w:rsidRDefault="00D110EC">
      <w:pPr>
        <w:rPr>
          <w:lang w:val="en-US"/>
        </w:rPr>
      </w:pPr>
    </w:p>
    <w:sectPr w:rsidR="00D110EC" w:rsidRPr="00CA238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99FED" w14:textId="77777777" w:rsidR="00B50650" w:rsidRDefault="00B50650" w:rsidP="00D110EC">
      <w:pPr>
        <w:spacing w:after="0" w:line="240" w:lineRule="auto"/>
      </w:pPr>
      <w:r>
        <w:separator/>
      </w:r>
    </w:p>
  </w:endnote>
  <w:endnote w:type="continuationSeparator" w:id="0">
    <w:p w14:paraId="2CF764AA" w14:textId="77777777" w:rsidR="00B50650" w:rsidRDefault="00B5065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6B458" w14:textId="77777777" w:rsidR="00B50650" w:rsidRDefault="00B50650" w:rsidP="00D110EC">
      <w:pPr>
        <w:spacing w:after="0" w:line="240" w:lineRule="auto"/>
      </w:pPr>
      <w:r>
        <w:separator/>
      </w:r>
    </w:p>
  </w:footnote>
  <w:footnote w:type="continuationSeparator" w:id="0">
    <w:p w14:paraId="6082D56E" w14:textId="77777777" w:rsidR="00B50650" w:rsidRDefault="00B50650"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1348781C" w14:textId="77777777" w:rsidTr="005673ED">
      <w:trPr>
        <w:trHeight w:val="697"/>
      </w:trPr>
      <w:tc>
        <w:tcPr>
          <w:tcW w:w="5707" w:type="dxa"/>
          <w:tcBorders>
            <w:top w:val="nil"/>
            <w:left w:val="nil"/>
            <w:bottom w:val="nil"/>
            <w:right w:val="nil"/>
          </w:tcBorders>
        </w:tcPr>
        <w:p w14:paraId="27D0562B"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7E86845D"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0990CE56"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E348CDB"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BCD"/>
    <w:multiLevelType w:val="hybridMultilevel"/>
    <w:tmpl w:val="C23874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47614C0"/>
    <w:multiLevelType w:val="hybridMultilevel"/>
    <w:tmpl w:val="9CC495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BDD22BB"/>
    <w:multiLevelType w:val="multilevel"/>
    <w:tmpl w:val="217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87DF0"/>
    <w:multiLevelType w:val="hybridMultilevel"/>
    <w:tmpl w:val="759A0F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36F02EB"/>
    <w:multiLevelType w:val="hybridMultilevel"/>
    <w:tmpl w:val="22C693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481375">
    <w:abstractNumId w:val="7"/>
  </w:num>
  <w:num w:numId="2" w16cid:durableId="2134711096">
    <w:abstractNumId w:val="8"/>
  </w:num>
  <w:num w:numId="3" w16cid:durableId="577054066">
    <w:abstractNumId w:val="1"/>
  </w:num>
  <w:num w:numId="4" w16cid:durableId="644624818">
    <w:abstractNumId w:val="6"/>
  </w:num>
  <w:num w:numId="5" w16cid:durableId="2105108573">
    <w:abstractNumId w:val="2"/>
  </w:num>
  <w:num w:numId="6" w16cid:durableId="1938246060">
    <w:abstractNumId w:val="4"/>
  </w:num>
  <w:num w:numId="7" w16cid:durableId="1315181899">
    <w:abstractNumId w:val="0"/>
  </w:num>
  <w:num w:numId="8" w16cid:durableId="941566705">
    <w:abstractNumId w:val="5"/>
  </w:num>
  <w:num w:numId="9" w16cid:durableId="1464344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437FC"/>
    <w:rsid w:val="000533A4"/>
    <w:rsid w:val="000A006B"/>
    <w:rsid w:val="000C6EAD"/>
    <w:rsid w:val="0017053A"/>
    <w:rsid w:val="001B6E9E"/>
    <w:rsid w:val="001E0609"/>
    <w:rsid w:val="001E291A"/>
    <w:rsid w:val="002A327A"/>
    <w:rsid w:val="002F49E6"/>
    <w:rsid w:val="00393B9B"/>
    <w:rsid w:val="003F3545"/>
    <w:rsid w:val="00416B89"/>
    <w:rsid w:val="00565AE6"/>
    <w:rsid w:val="005673ED"/>
    <w:rsid w:val="00574894"/>
    <w:rsid w:val="00582596"/>
    <w:rsid w:val="005B4D4A"/>
    <w:rsid w:val="00625E4A"/>
    <w:rsid w:val="00675035"/>
    <w:rsid w:val="006D4A3D"/>
    <w:rsid w:val="00707913"/>
    <w:rsid w:val="007335A0"/>
    <w:rsid w:val="00756A26"/>
    <w:rsid w:val="00785AD9"/>
    <w:rsid w:val="007C0284"/>
    <w:rsid w:val="007E7568"/>
    <w:rsid w:val="008018E6"/>
    <w:rsid w:val="008069D0"/>
    <w:rsid w:val="00834A98"/>
    <w:rsid w:val="008D7780"/>
    <w:rsid w:val="008E0387"/>
    <w:rsid w:val="00936D73"/>
    <w:rsid w:val="00937347"/>
    <w:rsid w:val="009378F7"/>
    <w:rsid w:val="009516D5"/>
    <w:rsid w:val="00994FFC"/>
    <w:rsid w:val="009B74E2"/>
    <w:rsid w:val="009D04DC"/>
    <w:rsid w:val="009D21AA"/>
    <w:rsid w:val="00A06D2A"/>
    <w:rsid w:val="00A8774B"/>
    <w:rsid w:val="00AB3382"/>
    <w:rsid w:val="00AE4746"/>
    <w:rsid w:val="00B02142"/>
    <w:rsid w:val="00B2167F"/>
    <w:rsid w:val="00B2472E"/>
    <w:rsid w:val="00B50650"/>
    <w:rsid w:val="00B846A3"/>
    <w:rsid w:val="00C603B5"/>
    <w:rsid w:val="00CA238C"/>
    <w:rsid w:val="00CA2536"/>
    <w:rsid w:val="00D110EC"/>
    <w:rsid w:val="00D12495"/>
    <w:rsid w:val="00D67975"/>
    <w:rsid w:val="00DA5CB1"/>
    <w:rsid w:val="00DC7A34"/>
    <w:rsid w:val="00E20DFE"/>
    <w:rsid w:val="00E65208"/>
    <w:rsid w:val="00EC3220"/>
    <w:rsid w:val="00F24AAC"/>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F4162"/>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Fuerte">
    <w:name w:val="Strong"/>
    <w:basedOn w:val="Fuentedeprrafopredeter"/>
    <w:uiPriority w:val="22"/>
    <w:qFormat/>
    <w:rsid w:val="002F49E6"/>
    <w:rPr>
      <w:b/>
      <w:bCs/>
    </w:rPr>
  </w:style>
  <w:style w:type="paragraph" w:styleId="NormalWeb">
    <w:name w:val="Normal (Web)"/>
    <w:basedOn w:val="Normal"/>
    <w:uiPriority w:val="99"/>
    <w:semiHidden/>
    <w:unhideWhenUsed/>
    <w:rsid w:val="009D21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4465</Words>
  <Characters>24563</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RODRIGO ALONSO AYALA LOPEZ</cp:lastModifiedBy>
  <cp:revision>2</cp:revision>
  <dcterms:created xsi:type="dcterms:W3CDTF">2026-09-22T16:35:00Z</dcterms:created>
  <dcterms:modified xsi:type="dcterms:W3CDTF">2026-09-22T16:35:00Z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