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3F9361A" w:rsidR="00D110EC" w:rsidRDefault="00152D1D" w:rsidP="00C27FB0">
            <w:pPr>
              <w:rPr>
                <w:b/>
              </w:rPr>
            </w:pPr>
            <w:r>
              <w:rPr>
                <w:b/>
              </w:rPr>
              <w:t>Rodrigo Alonso Ayala Lopez</w:t>
            </w:r>
            <w:r w:rsidR="00B6404B">
              <w:rPr>
                <w:b/>
              </w:rPr>
              <w:t xml:space="preserve"> / Benjamín Soto Aguilar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702E990" w:rsidR="00D110EC" w:rsidRDefault="00152D1D" w:rsidP="00C27FB0">
            <w:pPr>
              <w:rPr>
                <w:b/>
              </w:rPr>
            </w:pPr>
            <w:r>
              <w:rPr>
                <w:b/>
              </w:rPr>
              <w:t>20.172.769-3</w:t>
            </w:r>
            <w:r w:rsidR="0044524D">
              <w:rPr>
                <w:b/>
              </w:rPr>
              <w:t xml:space="preserve"> / </w:t>
            </w:r>
            <w:r w:rsidR="00104FCE" w:rsidRPr="00104FCE">
              <w:rPr>
                <w:rFonts w:cstheme="minorHAnsi"/>
                <w:b/>
                <w:bCs/>
              </w:rPr>
              <w:t>21.063.320-0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69D6064" w:rsidR="00D110EC" w:rsidRDefault="00152D1D"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C34197A" w:rsidR="00D110EC" w:rsidRDefault="00152D1D" w:rsidP="00C27FB0">
            <w:pPr>
              <w:rPr>
                <w:b/>
              </w:rPr>
            </w:pPr>
            <w:r>
              <w:rPr>
                <w:b/>
              </w:rPr>
              <w:t>Valparaíso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AA1DC5" w:rsidR="00D110EC" w:rsidRDefault="004A4160" w:rsidP="00DC7A34">
            <w:pPr>
              <w:rPr>
                <w:b/>
              </w:rPr>
            </w:pPr>
            <w:r>
              <w:rPr>
                <w:b/>
              </w:rPr>
              <w:t>Sistema de Manejo de Etiquetas de Ultraport (SMEU)</w:t>
            </w:r>
            <w:r w:rsidR="0044524D">
              <w:rPr>
                <w:b/>
              </w:rPr>
              <w:br/>
            </w:r>
            <w:r w:rsidR="0044524D">
              <w:rPr>
                <w:b/>
              </w:rPr>
              <w:br/>
            </w:r>
            <w:r w:rsidR="0044524D" w:rsidRPr="0044524D">
              <w:rPr>
                <w:rFonts w:ascii="Calibri" w:hAnsi="Calibri"/>
                <w:b/>
                <w:bCs/>
              </w:rPr>
              <w:t>SITRAC-ANCI — Sistema de Trazabilidad y Notificación Automática de Incidentes de Ciberseguridad a la ANCI.</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4F27187C" w14:textId="2B08B447" w:rsidR="004A4160" w:rsidRDefault="004A4160" w:rsidP="00C27FB0">
            <w:pPr>
              <w:rPr>
                <w:b/>
              </w:rPr>
            </w:pPr>
            <w:r>
              <w:rPr>
                <w:rFonts w:ascii="Calibri" w:hAnsi="Calibri" w:cs="Arial"/>
                <w:i/>
                <w:color w:val="548DD4"/>
                <w:sz w:val="20"/>
                <w:szCs w:val="20"/>
                <w:lang w:eastAsia="es-CL"/>
              </w:rPr>
              <w:br/>
            </w:r>
            <w:r>
              <w:rPr>
                <w:b/>
              </w:rPr>
              <w:t>-Desarrollo de Software</w:t>
            </w:r>
          </w:p>
          <w:p w14:paraId="0C83FFCC" w14:textId="471A1868" w:rsidR="004A4160" w:rsidRDefault="004A4160" w:rsidP="00C27FB0">
            <w:pPr>
              <w:rPr>
                <w:b/>
              </w:rPr>
            </w:pPr>
            <w:r>
              <w:rPr>
                <w:b/>
              </w:rPr>
              <w:t>-Seguridad de Software</w:t>
            </w:r>
            <w:r>
              <w:rPr>
                <w:b/>
              </w:rPr>
              <w:br/>
              <w:t>-Gestión de Proyecto Informático</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A31A72E" w14:textId="77777777" w:rsidR="009355A5" w:rsidRPr="009355A5" w:rsidRDefault="009355A5" w:rsidP="00881EC3">
            <w:pPr>
              <w:numPr>
                <w:ilvl w:val="0"/>
                <w:numId w:val="5"/>
              </w:numPr>
              <w:shd w:val="clear" w:color="auto" w:fill="FFFFFF"/>
              <w:spacing w:after="0" w:line="240" w:lineRule="auto"/>
              <w:rPr>
                <w:rFonts w:ascii="Lato" w:eastAsia="Times New Roman" w:hAnsi="Lato" w:cs="Times New Roman"/>
                <w:color w:val="1A1A1A"/>
                <w:sz w:val="23"/>
                <w:szCs w:val="23"/>
                <w:lang w:eastAsia="es-CL"/>
              </w:rPr>
            </w:pPr>
            <w:r w:rsidRPr="009355A5">
              <w:rPr>
                <w:rFonts w:ascii="Lato" w:eastAsia="Times New Roman" w:hAnsi="Lato" w:cs="Times New Roman"/>
                <w:color w:val="1A1A1A"/>
                <w:sz w:val="23"/>
                <w:szCs w:val="23"/>
                <w:lang w:eastAsia="es-CL"/>
              </w:rPr>
              <w:t>Diseñar y generar soluciones de software innovadoras y de calidad, aplicando el ciclo de vida de éste, según las características del proyecto, las mejores prácticas de la industria y sus estándares de calidad.</w:t>
            </w:r>
          </w:p>
          <w:p w14:paraId="0C6AB40E" w14:textId="77777777" w:rsidR="009355A5" w:rsidRDefault="009355A5" w:rsidP="00881EC3">
            <w:pPr>
              <w:numPr>
                <w:ilvl w:val="0"/>
                <w:numId w:val="5"/>
              </w:numPr>
              <w:shd w:val="clear" w:color="auto" w:fill="FFFFFF"/>
              <w:spacing w:after="0" w:line="240" w:lineRule="auto"/>
              <w:rPr>
                <w:rFonts w:ascii="Lato" w:eastAsia="Times New Roman" w:hAnsi="Lato" w:cs="Times New Roman"/>
                <w:color w:val="1A1A1A"/>
                <w:sz w:val="23"/>
                <w:szCs w:val="23"/>
                <w:lang w:eastAsia="es-CL"/>
              </w:rPr>
            </w:pPr>
            <w:r w:rsidRPr="009355A5">
              <w:rPr>
                <w:rFonts w:ascii="Lato" w:eastAsia="Times New Roman" w:hAnsi="Lato" w:cs="Times New Roman"/>
                <w:color w:val="1A1A1A"/>
                <w:sz w:val="23"/>
                <w:szCs w:val="23"/>
                <w:lang w:eastAsia="es-CL"/>
              </w:rPr>
              <w:lastRenderedPageBreak/>
              <w:t>Diseñar y adaptar los procesos de ingeniería de requisitos, a través del uso de metodologías de vanguardia y estándares de la industria, para el desarrollo de soluciones TI complejas, innovadoras y de calidad.</w:t>
            </w:r>
          </w:p>
          <w:p w14:paraId="4F860D4A" w14:textId="2BD61970" w:rsidR="00881EC3" w:rsidRPr="00881EC3" w:rsidRDefault="00881EC3" w:rsidP="00881EC3">
            <w:pPr>
              <w:numPr>
                <w:ilvl w:val="0"/>
                <w:numId w:val="5"/>
              </w:numPr>
              <w:shd w:val="clear" w:color="auto" w:fill="FFFFFF"/>
              <w:spacing w:after="0" w:line="240" w:lineRule="auto"/>
              <w:rPr>
                <w:rFonts w:ascii="Lato" w:eastAsia="Times New Roman" w:hAnsi="Lato" w:cs="Times New Roman"/>
                <w:color w:val="1A1A1A"/>
                <w:sz w:val="23"/>
                <w:szCs w:val="23"/>
                <w:lang w:eastAsia="es-CL"/>
              </w:rPr>
            </w:pPr>
            <w:r w:rsidRPr="00881EC3">
              <w:rPr>
                <w:rFonts w:ascii="Lato" w:eastAsia="Times New Roman" w:hAnsi="Lato" w:cs="Times New Roman"/>
                <w:color w:val="1A1A1A"/>
                <w:sz w:val="23"/>
                <w:szCs w:val="23"/>
                <w:lang w:eastAsia="es-CL"/>
              </w:rPr>
              <w:t>Diseñar y generar soluciones que permitan resolver los requerimientos de información en el contexto de las organizaciones, considerando bases de datos relacionales y no relacionales.</w:t>
            </w:r>
          </w:p>
          <w:p w14:paraId="19FAD4CD" w14:textId="179D5D85" w:rsidR="00D110EC" w:rsidRPr="00881EC3" w:rsidRDefault="009355A5" w:rsidP="00881EC3">
            <w:pPr>
              <w:numPr>
                <w:ilvl w:val="0"/>
                <w:numId w:val="5"/>
              </w:numPr>
              <w:shd w:val="clear" w:color="auto" w:fill="FFFFFF"/>
              <w:spacing w:after="0" w:line="240" w:lineRule="auto"/>
              <w:rPr>
                <w:rFonts w:ascii="Lato" w:eastAsia="Times New Roman" w:hAnsi="Lato" w:cs="Times New Roman"/>
                <w:color w:val="1A1A1A"/>
                <w:sz w:val="23"/>
                <w:szCs w:val="23"/>
                <w:lang w:eastAsia="es-CL"/>
              </w:rPr>
            </w:pPr>
            <w:r w:rsidRPr="009355A5">
              <w:rPr>
                <w:rFonts w:ascii="Lato" w:eastAsia="Times New Roman" w:hAnsi="Lato" w:cs="Times New Roman"/>
                <w:color w:val="1A1A1A"/>
                <w:sz w:val="23"/>
                <w:szCs w:val="23"/>
                <w:lang w:eastAsia="es-CL"/>
              </w:rPr>
              <w:t>Desarrollar proyectos de software innovadores para plataformas y dispositivos móviles, por medio de marcos de trabajo, herramientas de desarrollo, lenguajes de programación y buenas prácticas de la industria del desarrollo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CD5587" w14:textId="4FF7F84A" w:rsidR="008100EF" w:rsidRDefault="008100EF" w:rsidP="008100EF">
            <w:pPr>
              <w:rPr>
                <w:rFonts w:ascii="Calibri" w:hAnsi="Calibri" w:cs="Arial"/>
                <w:sz w:val="20"/>
                <w:szCs w:val="20"/>
                <w:lang w:eastAsia="es-CL"/>
              </w:rPr>
            </w:pPr>
            <w:r>
              <w:rPr>
                <w:rFonts w:ascii="Calibri" w:hAnsi="Calibri" w:cs="Arial"/>
                <w:sz w:val="20"/>
                <w:szCs w:val="20"/>
                <w:lang w:eastAsia="es-CL"/>
              </w:rPr>
              <w:br/>
              <w:t>Nuestro proyecto</w:t>
            </w:r>
            <w:r w:rsidRPr="008100EF">
              <w:rPr>
                <w:rFonts w:ascii="Calibri" w:hAnsi="Calibri" w:cs="Arial"/>
                <w:sz w:val="20"/>
                <w:szCs w:val="20"/>
                <w:lang w:eastAsia="es-CL"/>
              </w:rPr>
              <w:t xml:space="preserve"> constituye una solución tecnológica integral diseñada para resolver los desafíos de trazabilidad y gestión de incidentes en entornos corporativos de alta criticidad. Su desarrollo trasciende la implementación de software tradicional, articulando una respuesta directa a las exigencias normativas del sector logístico portuario con la aplicación práctica de conocimientos avanzados en ingeniería. La trascendencia de esta iniciativa se fundamenta en su triple impacto: protege la continuidad operativa y el cumplimiento legal de la organización, consolida competencias técnicas fundamentales en el ámbito académico y proyecta un perfil profesional altamente especializado en operaciones de ciberseguridad y cumplimiento regulatorio.</w:t>
            </w:r>
          </w:p>
          <w:p w14:paraId="7BABA38D" w14:textId="0409988E" w:rsidR="008100EF" w:rsidRPr="008100EF" w:rsidRDefault="008100EF" w:rsidP="008100EF">
            <w:pPr>
              <w:rPr>
                <w:rFonts w:ascii="Calibri" w:hAnsi="Calibri" w:cs="Arial"/>
                <w:sz w:val="20"/>
                <w:szCs w:val="20"/>
                <w:lang w:eastAsia="es-CL"/>
              </w:rPr>
            </w:pPr>
            <w:r w:rsidRPr="008100EF">
              <w:rPr>
                <w:rFonts w:ascii="Calibri" w:hAnsi="Calibri" w:cs="Arial"/>
                <w:sz w:val="20"/>
                <w:szCs w:val="20"/>
                <w:lang w:eastAsia="es-CL"/>
              </w:rPr>
              <w:t>Relevancia Estratégica e Institucional para Ultraport</w:t>
            </w:r>
            <w:r>
              <w:rPr>
                <w:rFonts w:ascii="Calibri" w:hAnsi="Calibri" w:cs="Arial"/>
                <w:sz w:val="20"/>
                <w:szCs w:val="20"/>
                <w:lang w:eastAsia="es-CL"/>
              </w:rPr>
              <w:br/>
            </w:r>
            <w:r w:rsidRPr="008100EF">
              <w:rPr>
                <w:rFonts w:ascii="Calibri" w:hAnsi="Calibri" w:cs="Arial"/>
                <w:sz w:val="20"/>
                <w:szCs w:val="20"/>
                <w:lang w:eastAsia="es-CL"/>
              </w:rPr>
              <w:t xml:space="preserve">El proyecto surge como una solución tecnológica de carácter crítico para proteger los activos y la continuidad operativa de Ultraport, alineándose directamente con las exigencias de la nueva Ley Marco de Ciberseguridad (Ley 21.663). Ante la inminente clasificación de la compañía como Operador de Importancia Vital (OIV), el sistema mitiga el riesgo de severas sanciones económicas al garantizar el cumplimiento de los estrictos tiempos de respuesta y estándares dictados por la Agencia Nacional de Ciberseguridad (ANCI). Su valor principal radica en establecer un control riguroso de la cadena de custodia para los </w:t>
            </w:r>
            <w:proofErr w:type="gramStart"/>
            <w:r w:rsidRPr="008100EF">
              <w:rPr>
                <w:rFonts w:ascii="Calibri" w:hAnsi="Calibri" w:cs="Arial"/>
                <w:sz w:val="20"/>
                <w:szCs w:val="20"/>
                <w:lang w:eastAsia="es-CL"/>
              </w:rPr>
              <w:t>tickets</w:t>
            </w:r>
            <w:proofErr w:type="gramEnd"/>
            <w:r w:rsidRPr="008100EF">
              <w:rPr>
                <w:rFonts w:ascii="Calibri" w:hAnsi="Calibri" w:cs="Arial"/>
                <w:sz w:val="20"/>
                <w:szCs w:val="20"/>
                <w:lang w:eastAsia="es-CL"/>
              </w:rPr>
              <w:t xml:space="preserve"> de alertas de ciberseguridad, asegurando que cada incidente quede registrado de forma inalterable. Esto optimiza el procesamiento y mitigación de amenazas, facilita las auditorías y provee una trazabilidad completa sobre quién, cuándo y cómo se gestionó cada vulnerabilidad, logrando una adopción eficiente al integrarse con las herramientas que la organización ya utiliza.</w:t>
            </w:r>
          </w:p>
          <w:p w14:paraId="02AE5129" w14:textId="77777777" w:rsidR="008100EF" w:rsidRPr="008100EF" w:rsidRDefault="008100EF" w:rsidP="008100EF">
            <w:pPr>
              <w:rPr>
                <w:rFonts w:ascii="Calibri" w:hAnsi="Calibri" w:cs="Arial"/>
                <w:sz w:val="20"/>
                <w:szCs w:val="20"/>
                <w:lang w:eastAsia="es-CL"/>
              </w:rPr>
            </w:pPr>
            <w:r w:rsidRPr="008100EF">
              <w:rPr>
                <w:rFonts w:ascii="Calibri" w:hAnsi="Calibri" w:cs="Arial"/>
                <w:sz w:val="20"/>
                <w:szCs w:val="20"/>
                <w:lang w:eastAsia="es-CL"/>
              </w:rPr>
              <w:t>Relevancia Académica y Técnica Desde la perspectiva de la formación en Ingeniería en Informática de Duoc UC, esta iniciativa representa la consolidación práctica de los conocimientos adquiridos, poniéndolos a prueba en un escenario real de alta criticidad. El desarrollo exige el diseño, programación y despliegue de una arquitectura de software robusta, capaz de operar sin interrupciones en el contexto de una empresa fundamental para la infraestructura logística del país. Asimismo, el sistema se construye bajo el principio de Seguridad por Diseño, aplicando la tríada de confidencialidad, integridad y disponibilidad desde la base del código. El proceso demuestra capacidades integrales de gestión metodológica, abarcando desde el levantamiento de requisitos hasta la implementación final.</w:t>
            </w:r>
          </w:p>
          <w:p w14:paraId="1A22ACBF" w14:textId="7F2E3588" w:rsidR="00C6396B" w:rsidRPr="00CC55FC" w:rsidDel="008018E6" w:rsidRDefault="008100EF" w:rsidP="00CC55FC">
            <w:pPr>
              <w:rPr>
                <w:rFonts w:ascii="Calibri" w:hAnsi="Calibri" w:cs="Arial"/>
                <w:sz w:val="20"/>
                <w:szCs w:val="20"/>
                <w:lang w:eastAsia="es-CL"/>
              </w:rPr>
            </w:pPr>
            <w:r w:rsidRPr="008100EF">
              <w:rPr>
                <w:rFonts w:ascii="Calibri" w:hAnsi="Calibri" w:cs="Arial"/>
                <w:sz w:val="20"/>
                <w:szCs w:val="20"/>
                <w:lang w:eastAsia="es-CL"/>
              </w:rPr>
              <w:t xml:space="preserve">Relevancia Profesional y Visión de Negocio En el actual mercado laboral, el proyecto APT responde directamente a la urgente necesidad de perfiles híbridos especializados en operaciones de seguridad (SecOps) y cumplimiento normativo (Compliance). Al crear un sistema enfocado en la auditoría de procesos y estándares gubernamentales, se adquiere experiencia comprobable en una de las áreas mejor remuneradas y con mayor escasez de profesionales. A su vez, esta solución evidencia una profunda visión de negocio, demostrando a futuros empleadores la capacidad de desarrollar software que trasciende el código para proteger </w:t>
            </w:r>
            <w:r w:rsidRPr="008100EF">
              <w:rPr>
                <w:rFonts w:ascii="Calibri" w:hAnsi="Calibri" w:cs="Arial"/>
                <w:sz w:val="20"/>
                <w:szCs w:val="20"/>
                <w:lang w:eastAsia="es-CL"/>
              </w:rPr>
              <w:lastRenderedPageBreak/>
              <w:t>activamente el patrimonio, la reputación y la viabilidad de una gran corporación en el panorama digital actual.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 xml:space="preserve">Descripción del </w:t>
            </w:r>
            <w:r>
              <w:rPr>
                <w:rFonts w:ascii="Calibri" w:hAnsi="Calibri"/>
                <w:color w:val="1F3864" w:themeColor="accent1" w:themeShade="80"/>
              </w:rPr>
              <w:t>Proyecto APT</w:t>
            </w:r>
          </w:p>
        </w:tc>
        <w:tc>
          <w:tcPr>
            <w:tcW w:w="3744" w:type="pct"/>
            <w:vAlign w:val="center"/>
          </w:tcPr>
          <w:p w14:paraId="67159821" w14:textId="77777777" w:rsidR="008100EF" w:rsidRPr="008100EF" w:rsidRDefault="008100EF" w:rsidP="008100EF">
            <w:pPr>
              <w:rPr>
                <w:rFonts w:ascii="Calibri" w:hAnsi="Calibri" w:cs="Arial"/>
                <w:sz w:val="20"/>
                <w:szCs w:val="20"/>
                <w:lang w:eastAsia="es-CL"/>
              </w:rPr>
            </w:pPr>
            <w:r w:rsidRPr="008100EF">
              <w:rPr>
                <w:rFonts w:ascii="Calibri" w:hAnsi="Calibri" w:cs="Arial"/>
                <w:sz w:val="20"/>
                <w:szCs w:val="20"/>
                <w:lang w:eastAsia="es-CL"/>
              </w:rPr>
              <w:t>El objetivo principal del proyecto APT es mitigar el alto riesgo de incumplimiento normativo de UltraPort frente a la Ley Marco sobre Ciberseguridad, garantizando que la notificación de incidentes a la Agencia Nacional de Ciberseguridad (ANCI) se ejecute rigurosamente dentro del plazo máximo de tres horas. A través de este desarrollo, se busca estandarizar el control de las alertas, proteger a la organización contra penalizaciones legales y riesgos reputacionales, y proveer una herramienta de apoyo directo para los agentes del SOC, los responsables de reporte y la cadena de mando gerencial del departamento de TI y Ciberseguridad.</w:t>
            </w:r>
          </w:p>
          <w:p w14:paraId="427A1D27" w14:textId="77777777" w:rsidR="008100EF" w:rsidRPr="008100EF" w:rsidRDefault="008100EF" w:rsidP="008100EF">
            <w:pPr>
              <w:rPr>
                <w:rFonts w:ascii="Calibri" w:hAnsi="Calibri" w:cs="Arial"/>
                <w:sz w:val="20"/>
                <w:szCs w:val="20"/>
                <w:lang w:eastAsia="es-CL"/>
              </w:rPr>
            </w:pPr>
            <w:r w:rsidRPr="008100EF">
              <w:rPr>
                <w:rFonts w:ascii="Calibri" w:hAnsi="Calibri" w:cs="Arial"/>
                <w:sz w:val="20"/>
                <w:szCs w:val="20"/>
                <w:lang w:eastAsia="es-CL"/>
              </w:rPr>
              <w:t xml:space="preserve">Para abordar la problemática del actual manejo manual y disperso de las alertas, el proyecto consiste en el desarrollo de un sistema centralizado, aplicable a corto plazo mediante un Producto Mínimo Viable (MVP). Esta herramienta unificará los distintos canales de comunicación de la empresa (como INVGATE, firewalls, correos y WhatsApp) mediante la lectura automatizada de </w:t>
            </w:r>
            <w:proofErr w:type="gramStart"/>
            <w:r w:rsidRPr="008100EF">
              <w:rPr>
                <w:rFonts w:ascii="Calibri" w:hAnsi="Calibri" w:cs="Arial"/>
                <w:sz w:val="20"/>
                <w:szCs w:val="20"/>
                <w:lang w:eastAsia="es-CL"/>
              </w:rPr>
              <w:t>tickets</w:t>
            </w:r>
            <w:proofErr w:type="gramEnd"/>
            <w:r w:rsidRPr="008100EF">
              <w:rPr>
                <w:rFonts w:ascii="Calibri" w:hAnsi="Calibri" w:cs="Arial"/>
                <w:sz w:val="20"/>
                <w:szCs w:val="20"/>
                <w:lang w:eastAsia="es-CL"/>
              </w:rPr>
              <w:t>. Al ingresar un incidente, el sistema activará inmediatamente un temporizador automatizado que gestionará y agilizará la cadena de notificaciones de aprobación. Simultáneamente, la plataforma generará un registro sistemático e inmutable que documentará la trazabilidad completa del evento, incluyendo la justificación en casos de falsos positivos. De esta manera, el proyecto cierra la brecha de control y asegura el cumplimiento de los tiempos legales, utilizando los recursos tecnológicos existentes sin necesidad de que la empresa incurra en la compra de plataformas externas.</w:t>
            </w:r>
          </w:p>
          <w:p w14:paraId="3DC0602F" w14:textId="489DC183" w:rsidR="00D110EC" w:rsidRPr="00CC55FC" w:rsidRDefault="00D110EC" w:rsidP="00CC55FC">
            <w:pPr>
              <w:rPr>
                <w:rFonts w:ascii="Calibri" w:hAnsi="Calibri" w:cs="Arial"/>
                <w:sz w:val="20"/>
                <w:szCs w:val="20"/>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C55FC">
            <w:pPr>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059E4274" w:rsidR="0044524D" w:rsidRPr="0044524D" w:rsidRDefault="00D110EC" w:rsidP="00CC55FC">
            <w:pPr>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r w:rsidR="0044524D">
              <w:rPr>
                <w:rFonts w:ascii="Calibri" w:hAnsi="Calibri" w:cs="Arial"/>
                <w:i/>
                <w:color w:val="548DD4"/>
                <w:sz w:val="20"/>
                <w:szCs w:val="20"/>
                <w:lang w:eastAsia="es-CL"/>
              </w:rPr>
              <w:br/>
            </w:r>
            <w:r w:rsidR="0044524D">
              <w:rPr>
                <w:rFonts w:ascii="Calibri" w:hAnsi="Calibri"/>
              </w:rPr>
              <w:t xml:space="preserve">El proyecto se relaciona directamente con competencias del perfil de egreso vinculadas al diseño de soluciones de software con foco en seguridad (dado que aborda ciberseguridad de forma central), a la construcción de modelos de datos escalables (base de datos propia con migraciones versionadas), a la ingeniería de requisitos (se levantó un documento ERS formal a partir de reuniones reales con la organización) y a la gestión de proyectos informáticos, que es mi competencia más consolidada según mi autoevaluación de competencias. Estas competencias son necesarias porque el problema no es solo técnico: requiere levantar requisitos normativos con </w:t>
            </w:r>
            <w:r w:rsidR="0044524D">
              <w:rPr>
                <w:rFonts w:ascii="Calibri" w:hAnsi="Calibri"/>
              </w:rPr>
              <w:lastRenderedPageBreak/>
              <w:t>precisión, gestionar un proyecto con plazos legales estrictos, y construir una solución de software segura y trazable.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52CB82D1" w14:textId="3C08D8AE" w:rsidR="00D110EC" w:rsidRDefault="00D110EC" w:rsidP="00CC55FC">
            <w:pPr>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02E7E2C9" w14:textId="77777777" w:rsidR="00D110EC" w:rsidRDefault="00D110EC" w:rsidP="00CC55FC">
            <w:pPr>
              <w:rPr>
                <w:rFonts w:ascii="Calibri" w:hAnsi="Calibri" w:cs="Arial"/>
                <w:i/>
                <w:color w:val="548DD4"/>
                <w:sz w:val="20"/>
                <w:szCs w:val="20"/>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p w14:paraId="752D8563" w14:textId="77777777" w:rsidR="00B61C10" w:rsidRPr="00B61C10" w:rsidRDefault="00B61C10" w:rsidP="00B61C10">
            <w:pPr>
              <w:rPr>
                <w:rFonts w:ascii="Calibri" w:hAnsi="Calibri" w:cs="Arial"/>
                <w:iCs/>
                <w:sz w:val="20"/>
                <w:szCs w:val="20"/>
              </w:rPr>
            </w:pPr>
            <w:r>
              <w:rPr>
                <w:rFonts w:ascii="Calibri" w:hAnsi="Calibri" w:cs="Arial"/>
                <w:iCs/>
                <w:sz w:val="20"/>
                <w:szCs w:val="20"/>
                <w:lang w:eastAsia="es-CL"/>
              </w:rPr>
              <w:t xml:space="preserve">Rodrigo: </w:t>
            </w:r>
            <w:r w:rsidRPr="00B61C10">
              <w:rPr>
                <w:rFonts w:ascii="Calibri" w:hAnsi="Calibri" w:cs="Arial"/>
                <w:iCs/>
                <w:sz w:val="20"/>
                <w:szCs w:val="20"/>
              </w:rPr>
              <w:t>Mis intereses profesionales están en la intersección entre la gestión de proyectos de tecnología y la especialización en inteligencia artificial. En el último tiempo se sumó con fuerza el interés por la ciberseguridad, a raíz de este mismo proyecto.</w:t>
            </w:r>
          </w:p>
          <w:p w14:paraId="6E632451" w14:textId="77777777" w:rsidR="00B61C10" w:rsidRPr="00B61C10" w:rsidRDefault="00B61C10" w:rsidP="00B61C10">
            <w:pPr>
              <w:rPr>
                <w:rFonts w:ascii="Calibri" w:hAnsi="Calibri" w:cs="Arial"/>
                <w:iCs/>
                <w:sz w:val="20"/>
                <w:szCs w:val="20"/>
                <w:lang w:eastAsia="es-CL"/>
              </w:rPr>
            </w:pPr>
            <w:r w:rsidRPr="00B61C10">
              <w:rPr>
                <w:rFonts w:ascii="Calibri" w:hAnsi="Calibri" w:cs="Arial"/>
                <w:iCs/>
                <w:sz w:val="20"/>
                <w:szCs w:val="20"/>
                <w:lang w:eastAsia="es-CL"/>
              </w:rPr>
              <w:t>SITRAC-ANCI refleja ambos intereses: requiere liderazgo y gestión de un proyecto real con una empresa, y me permite desarrollar en la práctica la resolución de vulnerabilidades sistémicas de ciberseguridad — mi principal área de mejora.</w:t>
            </w:r>
          </w:p>
          <w:p w14:paraId="0DBBDD46" w14:textId="77777777" w:rsidR="00B61C10" w:rsidRPr="00B61C10" w:rsidRDefault="00B61C10" w:rsidP="00B61C10">
            <w:pPr>
              <w:rPr>
                <w:rFonts w:ascii="Calibri" w:hAnsi="Calibri" w:cs="Arial"/>
                <w:iCs/>
                <w:sz w:val="20"/>
                <w:szCs w:val="20"/>
              </w:rPr>
            </w:pPr>
            <w:r>
              <w:rPr>
                <w:rFonts w:ascii="Calibri" w:hAnsi="Calibri" w:cs="Arial"/>
                <w:iCs/>
                <w:sz w:val="20"/>
                <w:szCs w:val="20"/>
                <w:lang w:eastAsia="es-CL"/>
              </w:rPr>
              <w:t xml:space="preserve">Benjamín: </w:t>
            </w:r>
            <w:r w:rsidRPr="00B61C10">
              <w:rPr>
                <w:rFonts w:ascii="Calibri" w:hAnsi="Calibri" w:cs="Arial"/>
                <w:iCs/>
                <w:sz w:val="20"/>
                <w:szCs w:val="20"/>
              </w:rPr>
              <w:t>Siempre me ha llamado la atención la ciberseguridad y el desarrollo de sistemas complejos, entender un sistema a tal punto de saber exactamente cómo romperlo y cómo arreglarlo. También me motiva integrar distintas herramientas y tecnologías para que funcionen bien en conjunto.</w:t>
            </w:r>
          </w:p>
          <w:p w14:paraId="7B247F86" w14:textId="77777777" w:rsidR="00B61C10" w:rsidRPr="00B61C10" w:rsidRDefault="00B61C10" w:rsidP="00B61C10">
            <w:pPr>
              <w:rPr>
                <w:rFonts w:ascii="Calibri" w:hAnsi="Calibri" w:cs="Arial"/>
                <w:iCs/>
                <w:sz w:val="20"/>
                <w:szCs w:val="20"/>
                <w:lang w:eastAsia="es-CL"/>
              </w:rPr>
            </w:pPr>
            <w:r w:rsidRPr="00B61C10">
              <w:rPr>
                <w:rFonts w:ascii="Calibri" w:hAnsi="Calibri" w:cs="Arial"/>
                <w:iCs/>
                <w:sz w:val="20"/>
                <w:szCs w:val="20"/>
                <w:lang w:eastAsia="es-CL"/>
              </w:rPr>
              <w:t>SITRAC-ANCI calza directamente con ambos intereses: por el lado de la ciberseguridad, me involucra de lleno en la respuesta a incidentes y los protocolos de la empresa; por el lado del desarrollo, me permite aplicar integración de sistemas real — conectar la API de INVGATE, trabajar con SQL Server, y construir los temporizadores y flujos de notificación. Este proyecto me permite pasar de la ciberseguridad teórica a cómo funciona realmente en el mundo corporativo, entendiendo que la seguridad no es solo corregir errores, sino también sostener trazabilidad, respaldar decisiones y cumplir normativas exigentes como la Ley N° 21.663.</w:t>
            </w:r>
          </w:p>
          <w:p w14:paraId="64665DAC" w14:textId="423D2141" w:rsidR="00B61C10" w:rsidRPr="00B61C10" w:rsidRDefault="00B61C10" w:rsidP="00CC55FC">
            <w:pPr>
              <w:rPr>
                <w:rFonts w:ascii="Calibri" w:hAnsi="Calibri" w:cs="Arial"/>
                <w:iCs/>
                <w:sz w:val="20"/>
                <w:szCs w:val="20"/>
                <w:lang w:eastAsia="es-CL"/>
              </w:rPr>
            </w:pPr>
            <w:r>
              <w:rPr>
                <w:rFonts w:ascii="Calibri" w:hAnsi="Calibri" w:cs="Arial"/>
                <w:iCs/>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CC55FC">
            <w:pPr>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C55FC">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CC55F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CC55F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CC55F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CC55F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35499827" w14:textId="77777777" w:rsidR="00D110EC" w:rsidRDefault="00D110EC" w:rsidP="00CC55FC">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p w14:paraId="4A9D67E6" w14:textId="77777777" w:rsidR="0044524D" w:rsidRDefault="0044524D" w:rsidP="00CC55FC">
            <w:pPr>
              <w:pStyle w:val="Prrafodelista"/>
              <w:rPr>
                <w:rFonts w:ascii="Calibri" w:hAnsi="Calibri" w:cs="Arial"/>
                <w:i/>
                <w:color w:val="548DD4"/>
                <w:sz w:val="20"/>
                <w:szCs w:val="20"/>
                <w:lang w:eastAsia="es-CL"/>
              </w:rPr>
            </w:pPr>
          </w:p>
          <w:p w14:paraId="13A7C4CA" w14:textId="77777777" w:rsidR="0044524D" w:rsidRDefault="0044524D" w:rsidP="00CC55FC">
            <w:pPr>
              <w:rPr>
                <w:rFonts w:ascii="Calibri" w:hAnsi="Calibri"/>
              </w:rPr>
            </w:pPr>
            <w:r>
              <w:rPr>
                <w:rFonts w:ascii="Calibri" w:hAnsi="Calibri"/>
              </w:rPr>
              <w:t>(1) Duración del semestre: el proyecto se desarrolla durante las 18 semanas de CAPSTONE (10 de agosto al 12 de diciembre de 2026), lo cual es coherente con el alcance acotado (MVP) que se definió junto al mandante.</w:t>
            </w:r>
          </w:p>
          <w:p w14:paraId="263531E1" w14:textId="75B21201" w:rsidR="0044524D" w:rsidRDefault="0044524D" w:rsidP="00CC55FC">
            <w:pPr>
              <w:rPr>
                <w:rFonts w:ascii="Calibri" w:hAnsi="Calibri"/>
              </w:rPr>
            </w:pPr>
            <w:r w:rsidRPr="00104FCE">
              <w:rPr>
                <w:rFonts w:ascii="Calibri" w:hAnsi="Calibri"/>
              </w:rPr>
              <w:lastRenderedPageBreak/>
              <w:t xml:space="preserve">(2) Horas asignadas a la asignatura: </w:t>
            </w:r>
            <w:r w:rsidR="00187F03" w:rsidRPr="00187F03">
              <w:rPr>
                <w:rFonts w:ascii="Calibri" w:hAnsi="Calibri"/>
              </w:rPr>
              <w:t>El equipo dedica 2 horas diarias, todos los días de la semana, a tareas de definición y documentación del proyecto, tiempo que se contabiliza dentro de las 360 horas exigidas por la práctica profesional. Los martes se dispone además de un bloque de clase práctica de Capstone, utilizado también para reuniones de seguimiento con la docente guía. A partir del inicio de la etapa de desarrollo (Fase 2), se prevé migrar a una jornada de oficina de 9:00 a 17:00 para el trabajo intensivo de programación; este esquema aún no ha sido formalizado con UltraPort ni con la coordinación de práctica.</w:t>
            </w:r>
          </w:p>
          <w:p w14:paraId="61C75CED" w14:textId="77777777" w:rsidR="0044524D" w:rsidRDefault="0044524D" w:rsidP="00CC55FC">
            <w:pPr>
              <w:rPr>
                <w:rFonts w:ascii="Calibri" w:hAnsi="Calibri"/>
              </w:rPr>
            </w:pPr>
            <w:r>
              <w:rPr>
                <w:rFonts w:ascii="Calibri" w:hAnsi="Calibri"/>
              </w:rPr>
              <w:t xml:space="preserve">(3) Materiales requeridos: acceso a la API de INVGATE, acceso a servidores propios de UltraPort para el despliegue (sin exposición a internet), </w:t>
            </w:r>
            <w:proofErr w:type="spellStart"/>
            <w:r>
              <w:rPr>
                <w:rFonts w:ascii="Calibri" w:hAnsi="Calibri"/>
              </w:rPr>
              <w:t>stack</w:t>
            </w:r>
            <w:proofErr w:type="spellEnd"/>
            <w:r>
              <w:rPr>
                <w:rFonts w:ascii="Calibri" w:hAnsi="Calibri"/>
              </w:rPr>
              <w:t xml:space="preserve"> tecnológico ya definido por la organización (SQL Server, .NET Core, Node.js, Angular, autenticación con cuentas Microsoft) y la librería Evolve para migraciones de base de datos.</w:t>
            </w:r>
          </w:p>
          <w:p w14:paraId="3844E849" w14:textId="77777777" w:rsidR="0044524D" w:rsidRDefault="0044524D" w:rsidP="00CC55FC">
            <w:pPr>
              <w:rPr>
                <w:rFonts w:ascii="Calibri" w:hAnsi="Calibri"/>
              </w:rPr>
            </w:pPr>
            <w:r>
              <w:rPr>
                <w:rFonts w:ascii="Calibri" w:hAnsi="Calibri"/>
              </w:rPr>
              <w:t xml:space="preserve">(4) Factores externos que facilitan su desarrollo: contamos con un mandante real (UltraPort) con un problema normativo concreto y urgente, con un jefe directo (Gonzalo Crosier) y </w:t>
            </w:r>
            <w:proofErr w:type="gramStart"/>
            <w:r>
              <w:rPr>
                <w:rFonts w:ascii="Calibri" w:hAnsi="Calibri"/>
              </w:rPr>
              <w:t>sponsor</w:t>
            </w:r>
            <w:proofErr w:type="gramEnd"/>
            <w:r>
              <w:rPr>
                <w:rFonts w:ascii="Calibri" w:hAnsi="Calibri"/>
              </w:rPr>
              <w:t xml:space="preserve"> ejecutivo (Enzo Vadillo) ya comprometidos con el proyecto, reuniones de coordinación semanales ya acordadas, y una infraestructura y estándares de desarrollo ya definidos por la empresa que evitan tener que decidir el </w:t>
            </w:r>
            <w:proofErr w:type="spellStart"/>
            <w:r>
              <w:rPr>
                <w:rFonts w:ascii="Calibri" w:hAnsi="Calibri"/>
              </w:rPr>
              <w:t>stack</w:t>
            </w:r>
            <w:proofErr w:type="spellEnd"/>
            <w:r>
              <w:rPr>
                <w:rFonts w:ascii="Calibri" w:hAnsi="Calibri"/>
              </w:rPr>
              <w:t xml:space="preserve"> desde cero.</w:t>
            </w:r>
          </w:p>
          <w:p w14:paraId="25C2897A" w14:textId="468FF97B" w:rsidR="0044524D" w:rsidRPr="0044524D" w:rsidRDefault="0044524D" w:rsidP="00CC55FC">
            <w:pPr>
              <w:rPr>
                <w:rFonts w:ascii="Calibri" w:hAnsi="Calibri" w:cs="Arial"/>
                <w:iCs/>
                <w:sz w:val="20"/>
                <w:szCs w:val="20"/>
                <w:lang w:eastAsia="es-CL"/>
              </w:rPr>
            </w:pPr>
            <w:r w:rsidRPr="0044524D">
              <w:rPr>
                <w:rFonts w:ascii="Calibri" w:hAnsi="Calibri"/>
              </w:rPr>
              <w:t>(5) Factores externos que dificultan su desarrollo y cómo se solucionan: el propio mandante advirtió que el proyecto completo probablemente requiera más de una iteración, por lo que el riesgo principal es sobredimensionar el alcance; se mitiga acotando el MVP a un flujo específico y bien definido. Otro factor es la dependencia de la entrega de bases técnicas (ERS de UltraPort, diagramas de arquitectura) por parte de la empresa, que a la fecha de este documento aún está pendiente; se mitiga dando seguimiento activo en las reuniones semanales.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7050612B" w14:textId="77777777" w:rsidR="00D110EC"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p w14:paraId="29B62AD2" w14:textId="56AC902D" w:rsidR="0044524D" w:rsidRPr="0044524D" w:rsidRDefault="0044524D" w:rsidP="009D04DC">
            <w:pPr>
              <w:jc w:val="both"/>
              <w:rPr>
                <w:rFonts w:ascii="Calibri" w:hAnsi="Calibri" w:cs="Arial"/>
                <w:iCs/>
                <w:color w:val="548DD4"/>
                <w:sz w:val="20"/>
                <w:szCs w:val="20"/>
                <w:lang w:eastAsia="es-CL"/>
              </w:rPr>
            </w:pPr>
            <w:r>
              <w:rPr>
                <w:rFonts w:ascii="Calibri" w:hAnsi="Calibri"/>
              </w:rPr>
              <w:lastRenderedPageBreak/>
              <w:t>Automatizar la trazabilidad y notificación de incidentes de ciberseguridad de UltraPort a la ANCI, garantizando el cumplimiento de los plazos establecidos por la Ley N° 21.663.</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lastRenderedPageBreak/>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563AAB1" w14:textId="77777777" w:rsidR="00D110EC"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p w14:paraId="1A54B87C" w14:textId="77777777" w:rsidR="0044524D" w:rsidRDefault="0044524D" w:rsidP="0044524D">
            <w:pPr>
              <w:jc w:val="both"/>
              <w:rPr>
                <w:rFonts w:ascii="Calibri" w:hAnsi="Calibri"/>
              </w:rPr>
            </w:pPr>
            <w:r>
              <w:rPr>
                <w:rFonts w:ascii="Calibri" w:hAnsi="Calibri"/>
              </w:rPr>
              <w:t xml:space="preserve">- Consumir y centralizar, mediante la API de INVGATE, la información de los </w:t>
            </w:r>
            <w:proofErr w:type="gramStart"/>
            <w:r>
              <w:rPr>
                <w:rFonts w:ascii="Calibri" w:hAnsi="Calibri"/>
              </w:rPr>
              <w:t>tickets</w:t>
            </w:r>
            <w:proofErr w:type="gramEnd"/>
            <w:r>
              <w:rPr>
                <w:rFonts w:ascii="Calibri" w:hAnsi="Calibri"/>
              </w:rPr>
              <w:t xml:space="preserve"> de incidentes de seguridad ya existentes.</w:t>
            </w:r>
          </w:p>
          <w:p w14:paraId="3F363A26" w14:textId="77777777" w:rsidR="0044524D" w:rsidRDefault="0044524D" w:rsidP="0044524D">
            <w:pPr>
              <w:jc w:val="both"/>
              <w:rPr>
                <w:rFonts w:ascii="Calibri" w:hAnsi="Calibri"/>
              </w:rPr>
            </w:pPr>
            <w:r>
              <w:rPr>
                <w:rFonts w:ascii="Calibri" w:hAnsi="Calibri"/>
              </w:rPr>
              <w:t>- Implementar base de datos propia (SQL Server, con migraciones versionadas mediante Evolve) que centralice la trazabilidad de los incidentes y sus notificaciones a la ANCI.</w:t>
            </w:r>
          </w:p>
          <w:p w14:paraId="1E619A20" w14:textId="77777777" w:rsidR="0044524D" w:rsidRDefault="0044524D" w:rsidP="0044524D">
            <w:pPr>
              <w:jc w:val="both"/>
              <w:rPr>
                <w:rFonts w:ascii="Calibri" w:hAnsi="Calibri"/>
              </w:rPr>
            </w:pPr>
            <w:r>
              <w:rPr>
                <w:rFonts w:ascii="Calibri" w:hAnsi="Calibri"/>
              </w:rPr>
              <w:t>- Notificar automáticamente al responsable de turno correspondiente dentro de los plazos críticos que exige la normativa.</w:t>
            </w:r>
          </w:p>
          <w:p w14:paraId="21627AB2" w14:textId="77777777" w:rsidR="0044524D" w:rsidRDefault="0044524D" w:rsidP="0044524D">
            <w:pPr>
              <w:jc w:val="both"/>
              <w:rPr>
                <w:rFonts w:ascii="Calibri" w:hAnsi="Calibri"/>
              </w:rPr>
            </w:pPr>
            <w:r>
              <w:rPr>
                <w:rFonts w:ascii="Calibri" w:hAnsi="Calibri"/>
              </w:rPr>
              <w:t>- Registrar la evidencia de cada aviso enviado a la ANCI y de la respuesta recibida, incluyendo los casos descartados como falsos positivos.</w:t>
            </w:r>
          </w:p>
          <w:p w14:paraId="7DE4F8FE" w14:textId="5A09B390" w:rsidR="0044524D" w:rsidRPr="0044524D" w:rsidRDefault="0044524D" w:rsidP="0044524D">
            <w:pPr>
              <w:jc w:val="both"/>
              <w:rPr>
                <w:rFonts w:ascii="Calibri" w:hAnsi="Calibri" w:cs="Arial"/>
                <w:iCs/>
                <w:color w:val="548DD4"/>
                <w:sz w:val="20"/>
                <w:szCs w:val="20"/>
                <w:lang w:eastAsia="es-CL"/>
              </w:rPr>
            </w:pPr>
            <w:r>
              <w:rPr>
                <w:rFonts w:ascii="Calibri" w:hAnsi="Calibri"/>
              </w:rPr>
              <w:t>- Desplegar y documentar el sistema en un entorno alineado a los estándares de seguridad de UltraPort</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p w14:paraId="6EF6198C" w14:textId="77777777" w:rsidR="0044524D" w:rsidRDefault="0044524D" w:rsidP="00D110EC">
      <w:pPr>
        <w:spacing w:after="0" w:line="360" w:lineRule="auto"/>
        <w:jc w:val="both"/>
        <w:rPr>
          <w:b/>
          <w:sz w:val="24"/>
          <w:szCs w:val="24"/>
        </w:rPr>
      </w:pPr>
    </w:p>
    <w:p w14:paraId="7846C855" w14:textId="77777777" w:rsidR="0044524D" w:rsidRDefault="0044524D" w:rsidP="00D110EC">
      <w:pPr>
        <w:spacing w:after="0" w:line="360" w:lineRule="auto"/>
        <w:jc w:val="both"/>
        <w:rPr>
          <w:b/>
          <w:sz w:val="24"/>
          <w:szCs w:val="24"/>
        </w:rPr>
      </w:pPr>
    </w:p>
    <w:p w14:paraId="2DA47489" w14:textId="77777777" w:rsidR="0044524D" w:rsidRDefault="0044524D" w:rsidP="00D110EC">
      <w:pPr>
        <w:spacing w:after="0" w:line="360" w:lineRule="auto"/>
        <w:jc w:val="both"/>
        <w:rPr>
          <w:b/>
          <w:sz w:val="24"/>
          <w:szCs w:val="24"/>
        </w:rPr>
      </w:pPr>
    </w:p>
    <w:p w14:paraId="4A4BA7AC" w14:textId="77777777" w:rsidR="0069581B" w:rsidRDefault="0069581B" w:rsidP="00D110EC">
      <w:pPr>
        <w:spacing w:after="0" w:line="360" w:lineRule="auto"/>
        <w:jc w:val="both"/>
        <w:rPr>
          <w:b/>
          <w:sz w:val="24"/>
          <w:szCs w:val="24"/>
        </w:rPr>
      </w:pPr>
    </w:p>
    <w:p w14:paraId="7D27FA19" w14:textId="77777777" w:rsidR="0069581B" w:rsidRDefault="0069581B" w:rsidP="00D110EC">
      <w:pPr>
        <w:spacing w:after="0" w:line="360" w:lineRule="auto"/>
        <w:jc w:val="both"/>
        <w:rPr>
          <w:b/>
          <w:sz w:val="24"/>
          <w:szCs w:val="24"/>
        </w:rPr>
      </w:pPr>
    </w:p>
    <w:p w14:paraId="370CD6D7" w14:textId="77777777" w:rsidR="0069581B" w:rsidRDefault="0069581B" w:rsidP="00D110EC">
      <w:pPr>
        <w:spacing w:after="0" w:line="360" w:lineRule="auto"/>
        <w:jc w:val="both"/>
        <w:rPr>
          <w:b/>
          <w:sz w:val="24"/>
          <w:szCs w:val="24"/>
        </w:rPr>
      </w:pPr>
    </w:p>
    <w:p w14:paraId="0864BCE0" w14:textId="77777777" w:rsidR="0069581B" w:rsidRDefault="0069581B" w:rsidP="00D110EC">
      <w:pPr>
        <w:spacing w:after="0" w:line="360" w:lineRule="auto"/>
        <w:jc w:val="both"/>
        <w:rPr>
          <w:b/>
          <w:sz w:val="24"/>
          <w:szCs w:val="24"/>
        </w:rPr>
      </w:pPr>
    </w:p>
    <w:p w14:paraId="15D20304" w14:textId="77777777" w:rsidR="0069581B" w:rsidRDefault="0069581B" w:rsidP="00D110EC">
      <w:pPr>
        <w:spacing w:after="0" w:line="360" w:lineRule="auto"/>
        <w:jc w:val="both"/>
        <w:rPr>
          <w:b/>
          <w:sz w:val="24"/>
          <w:szCs w:val="24"/>
        </w:rPr>
      </w:pPr>
    </w:p>
    <w:p w14:paraId="53CE7E8A" w14:textId="77777777" w:rsidR="0069581B" w:rsidRDefault="0069581B" w:rsidP="00D110EC">
      <w:pPr>
        <w:spacing w:after="0" w:line="360" w:lineRule="auto"/>
        <w:jc w:val="both"/>
        <w:rPr>
          <w:b/>
          <w:sz w:val="24"/>
          <w:szCs w:val="24"/>
        </w:rPr>
      </w:pPr>
    </w:p>
    <w:p w14:paraId="36723E7C" w14:textId="77777777" w:rsidR="0069581B" w:rsidRDefault="0069581B" w:rsidP="00D110EC">
      <w:pPr>
        <w:spacing w:after="0" w:line="360" w:lineRule="auto"/>
        <w:jc w:val="both"/>
        <w:rPr>
          <w:b/>
          <w:sz w:val="24"/>
          <w:szCs w:val="24"/>
        </w:rPr>
      </w:pPr>
    </w:p>
    <w:p w14:paraId="7932BC76" w14:textId="77777777" w:rsidR="0069581B" w:rsidRDefault="0069581B" w:rsidP="00D110EC">
      <w:pPr>
        <w:spacing w:after="0" w:line="360" w:lineRule="auto"/>
        <w:jc w:val="both"/>
        <w:rPr>
          <w:b/>
          <w:sz w:val="24"/>
          <w:szCs w:val="24"/>
        </w:rPr>
      </w:pPr>
    </w:p>
    <w:p w14:paraId="645DB875" w14:textId="77777777" w:rsidR="0069581B" w:rsidRDefault="0069581B" w:rsidP="00D110EC">
      <w:pPr>
        <w:spacing w:after="0" w:line="360" w:lineRule="auto"/>
        <w:jc w:val="both"/>
        <w:rPr>
          <w:b/>
          <w:sz w:val="24"/>
          <w:szCs w:val="24"/>
        </w:rPr>
      </w:pPr>
    </w:p>
    <w:p w14:paraId="323793D8" w14:textId="77777777" w:rsidR="0044524D" w:rsidRDefault="0044524D" w:rsidP="00D110EC">
      <w:pPr>
        <w:spacing w:after="0" w:line="360" w:lineRule="auto"/>
        <w:jc w:val="both"/>
        <w:rPr>
          <w:b/>
          <w:sz w:val="24"/>
          <w:szCs w:val="24"/>
        </w:rPr>
      </w:pPr>
    </w:p>
    <w:p w14:paraId="4ECF3B9C" w14:textId="77777777" w:rsidR="0044524D" w:rsidRDefault="0044524D" w:rsidP="00D110EC">
      <w:pPr>
        <w:spacing w:after="0" w:line="360" w:lineRule="auto"/>
        <w:jc w:val="both"/>
        <w:rPr>
          <w:b/>
          <w:sz w:val="24"/>
          <w:szCs w:val="24"/>
        </w:rPr>
      </w:pPr>
    </w:p>
    <w:p w14:paraId="3C7D3483" w14:textId="77777777" w:rsidR="0044524D" w:rsidRDefault="0044524D"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3644281E" w14:textId="77777777" w:rsidR="00187F03" w:rsidRPr="00187F03" w:rsidRDefault="00D110EC" w:rsidP="00187F03">
            <w:pPr>
              <w:jc w:val="both"/>
              <w:rPr>
                <w:rFonts w:ascii="Calibri" w:hAnsi="Calibri"/>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r w:rsidR="00187F03">
              <w:rPr>
                <w:rFonts w:ascii="Calibri" w:hAnsi="Calibri" w:cs="Arial"/>
                <w:i/>
                <w:color w:val="548DD4"/>
                <w:sz w:val="20"/>
                <w:szCs w:val="20"/>
                <w:lang w:eastAsia="es-CL"/>
              </w:rPr>
              <w:br/>
            </w:r>
            <w:r w:rsidR="00187F03" w:rsidRPr="00187F03">
              <w:rPr>
                <w:rFonts w:ascii="Calibri" w:hAnsi="Calibri"/>
              </w:rPr>
              <w:t xml:space="preserve">Se descarta el enfoque Tradicional (SDLC) porque exige un volumen alto de documentación formal </w:t>
            </w:r>
            <w:proofErr w:type="spellStart"/>
            <w:r w:rsidR="00187F03" w:rsidRPr="00187F03">
              <w:rPr>
                <w:rFonts w:ascii="Calibri" w:hAnsi="Calibri"/>
              </w:rPr>
              <w:t>upfront</w:t>
            </w:r>
            <w:proofErr w:type="spellEnd"/>
            <w:r w:rsidR="00187F03" w:rsidRPr="00187F03">
              <w:rPr>
                <w:rFonts w:ascii="Calibri" w:hAnsi="Calibri"/>
              </w:rPr>
              <w:t xml:space="preserve"> (Acta de Constitución, EDT, Matriz RACI, Matriz de Riesgos) antes de iniciar desarrollo, lo cual no calza con un proyecto donde los requisitos aún están evolucionando — cada reunión con UltraPort ha revelado nueva información técnica (</w:t>
            </w:r>
            <w:proofErr w:type="spellStart"/>
            <w:r w:rsidR="00187F03" w:rsidRPr="00187F03">
              <w:rPr>
                <w:rFonts w:ascii="Calibri" w:hAnsi="Calibri"/>
              </w:rPr>
              <w:t>stack</w:t>
            </w:r>
            <w:proofErr w:type="spellEnd"/>
            <w:r w:rsidR="00187F03" w:rsidRPr="00187F03">
              <w:rPr>
                <w:rFonts w:ascii="Calibri" w:hAnsi="Calibri"/>
              </w:rPr>
              <w:t xml:space="preserve">, alcance de consumo de INVGATE, restricciones de despliegue). RUP comparte ese mismo problema de carga documental. Design </w:t>
            </w:r>
            <w:proofErr w:type="spellStart"/>
            <w:r w:rsidR="00187F03" w:rsidRPr="00187F03">
              <w:rPr>
                <w:rFonts w:ascii="Calibri" w:hAnsi="Calibri"/>
              </w:rPr>
              <w:t>Thinking</w:t>
            </w:r>
            <w:proofErr w:type="spellEnd"/>
            <w:r w:rsidR="00187F03" w:rsidRPr="00187F03">
              <w:rPr>
                <w:rFonts w:ascii="Calibri" w:hAnsi="Calibri"/>
              </w:rPr>
              <w:t xml:space="preserve"> está orientado a proyectos centrados en empatía con el usuario final y prototipado divergente, lo cual no aplica a un sistema de integración backend gobernado por requisitos normativos.</w:t>
            </w:r>
          </w:p>
          <w:p w14:paraId="6FC3DD83" w14:textId="77777777" w:rsidR="00187F03" w:rsidRPr="00187F03" w:rsidRDefault="00187F03" w:rsidP="00187F03">
            <w:pPr>
              <w:jc w:val="both"/>
              <w:rPr>
                <w:rFonts w:ascii="Calibri" w:hAnsi="Calibri"/>
              </w:rPr>
            </w:pPr>
            <w:r w:rsidRPr="00187F03">
              <w:rPr>
                <w:rFonts w:ascii="Calibri" w:hAnsi="Calibri"/>
              </w:rPr>
              <w:t xml:space="preserve">Scrum es la opción más pertinente porque: (1) permite incorporar en </w:t>
            </w:r>
            <w:proofErr w:type="spellStart"/>
            <w:r w:rsidRPr="00187F03">
              <w:rPr>
                <w:rFonts w:ascii="Calibri" w:hAnsi="Calibri"/>
              </w:rPr>
              <w:t>sprints</w:t>
            </w:r>
            <w:proofErr w:type="spellEnd"/>
            <w:r w:rsidRPr="00187F03">
              <w:rPr>
                <w:rFonts w:ascii="Calibri" w:hAnsi="Calibri"/>
              </w:rPr>
              <w:t xml:space="preserve"> sucesivos la información que UltraPort sigue entregando de forma progresiva; (2) el propio </w:t>
            </w:r>
            <w:proofErr w:type="gramStart"/>
            <w:r w:rsidRPr="00187F03">
              <w:rPr>
                <w:rFonts w:ascii="Calibri" w:hAnsi="Calibri"/>
              </w:rPr>
              <w:t>sponsor</w:t>
            </w:r>
            <w:proofErr w:type="gramEnd"/>
            <w:r w:rsidRPr="00187F03">
              <w:rPr>
                <w:rFonts w:ascii="Calibri" w:hAnsi="Calibri"/>
              </w:rPr>
              <w:t xml:space="preserve"> (Enzo Vadillo) advirtió que el alcance probablemente requiera más de una iteración — exactamente el modelo incremental de Scrum; y (3) el equipo ya cuenta con la certificación SCRUM-ITF, reduciendo la curva de adopción.</w:t>
            </w:r>
          </w:p>
          <w:p w14:paraId="78286185" w14:textId="15B23036" w:rsidR="0044524D" w:rsidRDefault="0044524D" w:rsidP="0044524D">
            <w:pPr>
              <w:jc w:val="both"/>
              <w:rPr>
                <w:rFonts w:ascii="Calibri" w:hAnsi="Calibri"/>
              </w:rPr>
            </w:pPr>
            <w:r>
              <w:rPr>
                <w:rFonts w:ascii="Calibri" w:hAnsi="Calibri"/>
              </w:rPr>
              <w:t xml:space="preserve">El proyecto se abordará bajo un enfoque ágil (Scrum) El trabajo se organizará en </w:t>
            </w:r>
            <w:proofErr w:type="spellStart"/>
            <w:r>
              <w:rPr>
                <w:rFonts w:ascii="Calibri" w:hAnsi="Calibri"/>
              </w:rPr>
              <w:t>sprints</w:t>
            </w:r>
            <w:proofErr w:type="spellEnd"/>
            <w:r>
              <w:rPr>
                <w:rFonts w:ascii="Calibri" w:hAnsi="Calibri"/>
              </w:rPr>
              <w:t xml:space="preserve"> alineados a las semanas de CAPSTONE, partiendo por el levantamiento y formalización de requisitos (ya iniciado mediante reuniones con el mandante y un documento ERS basado en el estándar IEEE 830), seguido del diseño de la arquitectura y modelo de datos, el desarrollo iterativo del backend de integración con INVGATE, y finalmente las pruebas, documentación y preparación de la presentación final.</w:t>
            </w:r>
          </w:p>
          <w:p w14:paraId="40322D18" w14:textId="21207C4E" w:rsidR="0044524D" w:rsidRDefault="0044524D" w:rsidP="0044524D">
            <w:pPr>
              <w:jc w:val="both"/>
              <w:rPr>
                <w:rFonts w:ascii="Calibri" w:hAnsi="Calibri"/>
              </w:rPr>
            </w:pPr>
            <w:r w:rsidRPr="00187F03">
              <w:rPr>
                <w:rFonts w:ascii="Calibri" w:hAnsi="Calibri"/>
              </w:rPr>
              <w:t xml:space="preserve">Roles y responsabilidades del equipo: </w:t>
            </w:r>
            <w:r w:rsidR="00187F03">
              <w:rPr>
                <w:rFonts w:ascii="Calibri" w:hAnsi="Calibri"/>
              </w:rPr>
              <w:br/>
              <w:t xml:space="preserve">Rodrigo: </w:t>
            </w:r>
            <w:r w:rsidR="00187F03" w:rsidRPr="00187F03">
              <w:rPr>
                <w:rFonts w:ascii="Calibri" w:hAnsi="Calibri"/>
              </w:rPr>
              <w:t xml:space="preserve">Gestión del Product Backlog, documentación normativa (Ley 21.663), coordinación con UltraPort, facilitación de </w:t>
            </w:r>
            <w:r w:rsidR="00187F03" w:rsidRPr="00187F03">
              <w:rPr>
                <w:rFonts w:ascii="Calibri" w:hAnsi="Calibri"/>
              </w:rPr>
              <w:t>Sprint</w:t>
            </w:r>
            <w:r w:rsidR="00187F03">
              <w:rPr>
                <w:rFonts w:ascii="Calibri" w:hAnsi="Calibri"/>
              </w:rPr>
              <w:br/>
              <w:t xml:space="preserve">Benjamín: </w:t>
            </w:r>
            <w:r w:rsidR="00187F03" w:rsidRPr="00187F03">
              <w:rPr>
                <w:rFonts w:ascii="Calibri" w:hAnsi="Calibri"/>
              </w:rPr>
              <w:t>Desarrollo backend: integración API INVGATE</w:t>
            </w:r>
            <w:r w:rsidR="00187F03">
              <w:rPr>
                <w:rFonts w:ascii="Calibri" w:hAnsi="Calibri"/>
              </w:rPr>
              <w:t xml:space="preserve"> y</w:t>
            </w:r>
            <w:r w:rsidR="00187F03" w:rsidRPr="00187F03">
              <w:rPr>
                <w:rFonts w:ascii="Calibri" w:hAnsi="Calibri"/>
              </w:rPr>
              <w:t xml:space="preserve"> temporizadores</w:t>
            </w:r>
          </w:p>
          <w:p w14:paraId="44C1301F" w14:textId="06671743" w:rsidR="0044524D" w:rsidRPr="0044524D" w:rsidRDefault="0044524D" w:rsidP="0044524D">
            <w:pPr>
              <w:jc w:val="both"/>
              <w:rPr>
                <w:rFonts w:ascii="Calibri" w:hAnsi="Calibri" w:cs="Arial"/>
                <w:iCs/>
                <w:color w:val="FF0000"/>
                <w:sz w:val="18"/>
                <w:szCs w:val="20"/>
                <w:lang w:eastAsia="es-CL"/>
              </w:rPr>
            </w:pPr>
            <w:r>
              <w:rPr>
                <w:rFonts w:ascii="Calibri" w:hAnsi="Calibri"/>
              </w:rPr>
              <w:t>Ambos</w:t>
            </w:r>
            <w:r w:rsidR="00187F03">
              <w:rPr>
                <w:rFonts w:ascii="Calibri" w:hAnsi="Calibri"/>
              </w:rPr>
              <w:t>: crear y revisar flujos de comunicación,</w:t>
            </w:r>
            <w:r w:rsidR="00187F03" w:rsidRPr="00187F03">
              <w:t xml:space="preserve"> </w:t>
            </w:r>
            <w:r w:rsidR="00187F03" w:rsidRPr="00187F03">
              <w:rPr>
                <w:rFonts w:ascii="Calibri" w:hAnsi="Calibri"/>
              </w:rPr>
              <w:t>Diseño de arquitectura, pruebas, retrospectivas</w:t>
            </w:r>
            <w:r w:rsidR="00187F03">
              <w:rPr>
                <w:rFonts w:ascii="Calibri" w:hAnsi="Calibri"/>
              </w:rPr>
              <w:t xml:space="preserve"> y </w:t>
            </w:r>
            <w:r w:rsidR="00187F03" w:rsidRPr="00187F03">
              <w:rPr>
                <w:rFonts w:ascii="Calibri" w:hAnsi="Calibri"/>
              </w:rPr>
              <w:t>presentaciones</w:t>
            </w:r>
            <w:r w:rsidR="00187F03">
              <w:rPr>
                <w:rFonts w:ascii="Calibri" w:hAnsi="Calibri"/>
              </w:rPr>
              <w:t xml:space="preserve"> </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360D499F" w:rsidR="00D110EC" w:rsidRPr="00CA29F2" w:rsidRDefault="0044524D"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1D0CDB57" w:rsidR="00D110EC" w:rsidRPr="00CA29F2" w:rsidRDefault="005259A0" w:rsidP="00C27FB0">
            <w:pPr>
              <w:pStyle w:val="Piedepgina"/>
              <w:jc w:val="both"/>
              <w:rPr>
                <w:rFonts w:ascii="Calibri" w:hAnsi="Calibri"/>
                <w:b/>
                <w:color w:val="1F3864" w:themeColor="accent1" w:themeShade="80"/>
              </w:rPr>
            </w:pPr>
            <w:r w:rsidRPr="005259A0">
              <w:rPr>
                <w:rFonts w:ascii="Calibri" w:hAnsi="Calibri"/>
                <w:b/>
                <w:bCs/>
              </w:rPr>
              <w:t>Product Vision + Backlog priorizado</w:t>
            </w:r>
          </w:p>
        </w:tc>
        <w:tc>
          <w:tcPr>
            <w:tcW w:w="3825" w:type="dxa"/>
          </w:tcPr>
          <w:p w14:paraId="3325CDF7" w14:textId="2DC933B5"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r w:rsidR="00505712">
              <w:rPr>
                <w:rFonts w:ascii="Calibri" w:hAnsi="Calibri" w:cs="Arial"/>
                <w:i/>
                <w:color w:val="4472C4" w:themeColor="accent1"/>
                <w:sz w:val="18"/>
                <w:szCs w:val="20"/>
                <w:lang w:eastAsia="es-CL"/>
              </w:rPr>
              <w:br/>
            </w:r>
            <w:r w:rsidR="005259A0" w:rsidRPr="005259A0">
              <w:rPr>
                <w:rFonts w:ascii="Calibri" w:hAnsi="Calibri"/>
                <w:b/>
                <w:bCs/>
              </w:rPr>
              <w:t>Visión del producto y backlog inicial priorizado, incorporando los requisitos normativos como historias de usuario</w:t>
            </w:r>
          </w:p>
        </w:tc>
        <w:tc>
          <w:tcPr>
            <w:tcW w:w="2551" w:type="dxa"/>
          </w:tcPr>
          <w:p w14:paraId="4C5B45C9" w14:textId="44B50F7D" w:rsidR="00D110EC" w:rsidRPr="00CA29F2" w:rsidRDefault="005259A0" w:rsidP="00C27FB0">
            <w:pPr>
              <w:pStyle w:val="Piedepgina"/>
              <w:jc w:val="both"/>
              <w:rPr>
                <w:rFonts w:ascii="Calibri" w:hAnsi="Calibri"/>
                <w:b/>
                <w:color w:val="1F3864" w:themeColor="accent1" w:themeShade="80"/>
              </w:rPr>
            </w:pPr>
            <w:r w:rsidRPr="005259A0">
              <w:rPr>
                <w:rFonts w:ascii="Calibri" w:hAnsi="Calibri"/>
                <w:b/>
                <w:bCs/>
              </w:rPr>
              <w:t>Es el artefacto base del marco ágil elegido; reemplaza al ERS tradicional como entregable formal (el ERS se mantiene como documento de apoyo interno)</w:t>
            </w:r>
          </w:p>
        </w:tc>
      </w:tr>
      <w:tr w:rsidR="00D110EC" w:rsidRPr="00CA29F2" w14:paraId="76C9D9C6" w14:textId="77777777" w:rsidTr="009D04DC">
        <w:trPr>
          <w:trHeight w:val="362"/>
        </w:trPr>
        <w:tc>
          <w:tcPr>
            <w:tcW w:w="1843" w:type="dxa"/>
          </w:tcPr>
          <w:p w14:paraId="2BC6A800" w14:textId="135542B8" w:rsidR="00D110EC" w:rsidRPr="00CA29F2" w:rsidRDefault="0044524D"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F27CF07" w14:textId="115854FE" w:rsidR="00D110EC" w:rsidRPr="00CA29F2" w:rsidRDefault="00505712" w:rsidP="00C27FB0">
            <w:pPr>
              <w:pStyle w:val="Piedepgina"/>
              <w:jc w:val="both"/>
              <w:rPr>
                <w:rFonts w:ascii="Calibri" w:hAnsi="Calibri"/>
                <w:b/>
                <w:color w:val="1F3864" w:themeColor="accent1" w:themeShade="80"/>
              </w:rPr>
            </w:pPr>
            <w:r>
              <w:rPr>
                <w:rFonts w:ascii="Calibri" w:hAnsi="Calibri"/>
                <w:b/>
                <w:bCs/>
              </w:rPr>
              <w:t>Diagrama de arquitectura y flujo del proceso</w:t>
            </w:r>
          </w:p>
        </w:tc>
        <w:tc>
          <w:tcPr>
            <w:tcW w:w="3825" w:type="dxa"/>
          </w:tcPr>
          <w:p w14:paraId="353E473D" w14:textId="4CC2477F" w:rsidR="00D110EC" w:rsidRPr="00CA29F2" w:rsidRDefault="00505712" w:rsidP="00C27FB0">
            <w:pPr>
              <w:pStyle w:val="Piedepgina"/>
              <w:jc w:val="both"/>
              <w:rPr>
                <w:rFonts w:ascii="Calibri" w:hAnsi="Calibri"/>
                <w:b/>
                <w:color w:val="1F3864" w:themeColor="accent1" w:themeShade="80"/>
              </w:rPr>
            </w:pPr>
            <w:r>
              <w:rPr>
                <w:rFonts w:ascii="Calibri" w:hAnsi="Calibri"/>
                <w:b/>
                <w:bCs/>
              </w:rPr>
              <w:t>Diagrama que representa el flujo completo: ingreso de un caso, temporizador, notificación al responsable de turno, aprobación, envío a la ANCI y registro de la respuesta.</w:t>
            </w:r>
          </w:p>
        </w:tc>
        <w:tc>
          <w:tcPr>
            <w:tcW w:w="2551" w:type="dxa"/>
          </w:tcPr>
          <w:p w14:paraId="313FC734" w14:textId="375EA4ED" w:rsidR="00D110EC" w:rsidRPr="00CA29F2" w:rsidRDefault="00505712" w:rsidP="00C27FB0">
            <w:pPr>
              <w:pStyle w:val="Piedepgina"/>
              <w:jc w:val="both"/>
              <w:rPr>
                <w:rFonts w:ascii="Calibri" w:hAnsi="Calibri"/>
                <w:b/>
                <w:color w:val="1F3864" w:themeColor="accent1" w:themeShade="80"/>
              </w:rPr>
            </w:pPr>
            <w:r>
              <w:rPr>
                <w:rFonts w:ascii="Calibri" w:hAnsi="Calibri"/>
                <w:b/>
                <w:bCs/>
              </w:rPr>
              <w:t>Evidencia el diseño de la solución antes de iniciar el desarrollo, permitiendo validar el alcance con la contraparte técnica de UltraPort.</w:t>
            </w:r>
          </w:p>
        </w:tc>
      </w:tr>
      <w:tr w:rsidR="00D110EC" w:rsidRPr="00CA29F2" w14:paraId="34B7F5BE" w14:textId="77777777" w:rsidTr="009D04DC">
        <w:trPr>
          <w:trHeight w:val="362"/>
        </w:trPr>
        <w:tc>
          <w:tcPr>
            <w:tcW w:w="1843" w:type="dxa"/>
          </w:tcPr>
          <w:p w14:paraId="38B47080" w14:textId="25FD1402" w:rsidR="00D110EC" w:rsidRPr="00CA29F2" w:rsidRDefault="00A429E6"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D4CA3CE" w14:textId="5A53BDA7" w:rsidR="00D110EC" w:rsidRPr="00CA29F2"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Sprint Backlog (Sprint 1)</w:t>
            </w:r>
          </w:p>
        </w:tc>
        <w:tc>
          <w:tcPr>
            <w:tcW w:w="3825" w:type="dxa"/>
          </w:tcPr>
          <w:p w14:paraId="003516B8" w14:textId="5D17241B" w:rsidR="00D110EC" w:rsidRPr="00CA29F2"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Backlog del primer sprint, con las tareas de diseño de arquitectura y modelo de datos</w:t>
            </w:r>
          </w:p>
        </w:tc>
        <w:tc>
          <w:tcPr>
            <w:tcW w:w="2551" w:type="dxa"/>
          </w:tcPr>
          <w:p w14:paraId="0FB52E25" w14:textId="1C987D7F" w:rsidR="00D110EC" w:rsidRPr="00CA29F2"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Evidencia el inicio del desarrollo iterativo</w:t>
            </w:r>
          </w:p>
        </w:tc>
      </w:tr>
      <w:tr w:rsidR="00D110EC" w:rsidRPr="00A429E6" w14:paraId="5A718B97" w14:textId="77777777" w:rsidTr="009D04DC">
        <w:trPr>
          <w:trHeight w:val="362"/>
        </w:trPr>
        <w:tc>
          <w:tcPr>
            <w:tcW w:w="1843" w:type="dxa"/>
          </w:tcPr>
          <w:p w14:paraId="105B59FE" w14:textId="128EA486" w:rsidR="00D110EC" w:rsidRPr="00CA29F2" w:rsidRDefault="00A429E6"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1B981468" w14:textId="620C9ACA" w:rsidR="00D110EC" w:rsidRPr="00A429E6" w:rsidRDefault="00A429E6" w:rsidP="00C27FB0">
            <w:pPr>
              <w:pStyle w:val="Piedepgina"/>
              <w:jc w:val="both"/>
              <w:rPr>
                <w:rFonts w:ascii="Calibri" w:hAnsi="Calibri"/>
                <w:b/>
                <w:color w:val="1F3864" w:themeColor="accent1" w:themeShade="80"/>
                <w:lang w:val="en-US"/>
              </w:rPr>
            </w:pPr>
            <w:r w:rsidRPr="00A429E6">
              <w:rPr>
                <w:rFonts w:ascii="Calibri" w:hAnsi="Calibri"/>
                <w:b/>
                <w:color w:val="1F3864" w:themeColor="accent1" w:themeShade="80"/>
                <w:lang w:val="en-US"/>
              </w:rPr>
              <w:t xml:space="preserve">Sprint Backlogs </w:t>
            </w:r>
            <w:proofErr w:type="spellStart"/>
            <w:r w:rsidRPr="00A429E6">
              <w:rPr>
                <w:rFonts w:ascii="Calibri" w:hAnsi="Calibri"/>
                <w:b/>
                <w:color w:val="1F3864" w:themeColor="accent1" w:themeShade="80"/>
                <w:lang w:val="en-US"/>
              </w:rPr>
              <w:t>completos</w:t>
            </w:r>
            <w:proofErr w:type="spellEnd"/>
            <w:r w:rsidRPr="00A429E6">
              <w:rPr>
                <w:rFonts w:ascii="Calibri" w:hAnsi="Calibri"/>
                <w:b/>
                <w:color w:val="1F3864" w:themeColor="accent1" w:themeShade="80"/>
                <w:lang w:val="en-US"/>
              </w:rPr>
              <w:t xml:space="preserve"> + Definition of Done y </w:t>
            </w:r>
            <w:proofErr w:type="spellStart"/>
            <w:r w:rsidRPr="00A429E6">
              <w:rPr>
                <w:rFonts w:ascii="Calibri" w:hAnsi="Calibri"/>
                <w:b/>
                <w:color w:val="1F3864" w:themeColor="accent1" w:themeShade="80"/>
                <w:lang w:val="en-US"/>
              </w:rPr>
              <w:t>retrospectivas</w:t>
            </w:r>
            <w:proofErr w:type="spellEnd"/>
          </w:p>
        </w:tc>
        <w:tc>
          <w:tcPr>
            <w:tcW w:w="3825" w:type="dxa"/>
          </w:tcPr>
          <w:p w14:paraId="345396EC" w14:textId="2D7E3615" w:rsidR="00D110EC"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 xml:space="preserve">Registro de todos los </w:t>
            </w:r>
            <w:proofErr w:type="spellStart"/>
            <w:r w:rsidRPr="00A429E6">
              <w:rPr>
                <w:rFonts w:ascii="Calibri" w:hAnsi="Calibri"/>
                <w:b/>
                <w:color w:val="1F3864" w:themeColor="accent1" w:themeShade="80"/>
              </w:rPr>
              <w:t>sprints</w:t>
            </w:r>
            <w:proofErr w:type="spellEnd"/>
            <w:r w:rsidRPr="00A429E6">
              <w:rPr>
                <w:rFonts w:ascii="Calibri" w:hAnsi="Calibri"/>
                <w:b/>
                <w:color w:val="1F3864" w:themeColor="accent1" w:themeShade="80"/>
              </w:rPr>
              <w:t xml:space="preserve"> ejecutados, con la definición de "terminado" cumplida y las retrospectivas de cada ciclo</w:t>
            </w:r>
          </w:p>
        </w:tc>
        <w:tc>
          <w:tcPr>
            <w:tcW w:w="2551" w:type="dxa"/>
          </w:tcPr>
          <w:p w14:paraId="05D1BDF8" w14:textId="07F55C63" w:rsidR="00D110EC"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Evidencia el ciclo completo de desarrollo ágil y la mejora continua del equipo</w:t>
            </w:r>
          </w:p>
        </w:tc>
      </w:tr>
      <w:tr w:rsidR="00A429E6" w:rsidRPr="00A429E6" w14:paraId="6D4A5120" w14:textId="77777777" w:rsidTr="009D04DC">
        <w:trPr>
          <w:trHeight w:val="362"/>
        </w:trPr>
        <w:tc>
          <w:tcPr>
            <w:tcW w:w="1843" w:type="dxa"/>
          </w:tcPr>
          <w:p w14:paraId="4340E8BF" w14:textId="4EDEDCEC" w:rsidR="00A429E6" w:rsidRDefault="00A429E6"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2C2DD2B0" w14:textId="58531A8A" w:rsidR="00A429E6"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Documento de diseño + plan de pruebas</w:t>
            </w:r>
          </w:p>
        </w:tc>
        <w:tc>
          <w:tcPr>
            <w:tcW w:w="3825" w:type="dxa"/>
          </w:tcPr>
          <w:p w14:paraId="74F8619B" w14:textId="30F1F16B" w:rsidR="00A429E6"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Arquitectura final del sistema y plan de pruebas ejecutado (unitarias, integración)</w:t>
            </w:r>
          </w:p>
        </w:tc>
        <w:tc>
          <w:tcPr>
            <w:tcW w:w="2551" w:type="dxa"/>
          </w:tcPr>
          <w:p w14:paraId="77C575EF" w14:textId="01A2B95B" w:rsidR="00A429E6"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Requisito explícito del marco ágil y de los "elementos obligatorios" de CAPSTONE</w:t>
            </w:r>
          </w:p>
        </w:tc>
      </w:tr>
      <w:tr w:rsidR="00A429E6" w:rsidRPr="00A429E6" w14:paraId="7BCE46D9" w14:textId="77777777" w:rsidTr="009D04DC">
        <w:trPr>
          <w:trHeight w:val="362"/>
        </w:trPr>
        <w:tc>
          <w:tcPr>
            <w:tcW w:w="1843" w:type="dxa"/>
          </w:tcPr>
          <w:p w14:paraId="4C4B0E2E" w14:textId="528F932C" w:rsidR="00A429E6" w:rsidRDefault="00A429E6" w:rsidP="00C27FB0">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66BD359" w14:textId="6CA85FC1" w:rsidR="00A429E6"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Repositorio GitHub con código funcional</w:t>
            </w:r>
          </w:p>
        </w:tc>
        <w:tc>
          <w:tcPr>
            <w:tcW w:w="3825" w:type="dxa"/>
          </w:tcPr>
          <w:p w14:paraId="2197F8F7" w14:textId="1DA0088C" w:rsidR="00A429E6"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Prototipo funcional documentado, con README completo</w:t>
            </w:r>
          </w:p>
        </w:tc>
        <w:tc>
          <w:tcPr>
            <w:tcW w:w="2551" w:type="dxa"/>
          </w:tcPr>
          <w:p w14:paraId="5E36EA7B" w14:textId="0919F935" w:rsidR="00A429E6" w:rsidRPr="00A429E6" w:rsidRDefault="00A429E6" w:rsidP="00C27FB0">
            <w:pPr>
              <w:pStyle w:val="Piedepgina"/>
              <w:jc w:val="both"/>
              <w:rPr>
                <w:rFonts w:ascii="Calibri" w:hAnsi="Calibri"/>
                <w:b/>
                <w:color w:val="1F3864" w:themeColor="accent1" w:themeShade="80"/>
              </w:rPr>
            </w:pPr>
            <w:r w:rsidRPr="00A429E6">
              <w:rPr>
                <w:rFonts w:ascii="Calibri" w:hAnsi="Calibri"/>
                <w:b/>
                <w:color w:val="1F3864" w:themeColor="accent1" w:themeShade="80"/>
              </w:rPr>
              <w:t>Evidencia central del logro de competencias de desarrollo de software</w:t>
            </w:r>
          </w:p>
        </w:tc>
      </w:tr>
    </w:tbl>
    <w:p w14:paraId="685AEC27" w14:textId="4D238775" w:rsidR="00565AE6" w:rsidRPr="00A429E6" w:rsidRDefault="00565AE6" w:rsidP="00D110EC">
      <w:pPr>
        <w:spacing w:after="0" w:line="360" w:lineRule="auto"/>
        <w:jc w:val="both"/>
        <w:rPr>
          <w:b/>
          <w:sz w:val="24"/>
          <w:szCs w:val="24"/>
        </w:rPr>
      </w:pPr>
    </w:p>
    <w:p w14:paraId="5CA942B5" w14:textId="77777777" w:rsidR="00505712" w:rsidRPr="00A429E6" w:rsidRDefault="00505712" w:rsidP="00D110EC">
      <w:pPr>
        <w:spacing w:after="0" w:line="360" w:lineRule="auto"/>
        <w:jc w:val="both"/>
        <w:rPr>
          <w:b/>
          <w:sz w:val="24"/>
          <w:szCs w:val="24"/>
        </w:rPr>
      </w:pPr>
    </w:p>
    <w:p w14:paraId="5CE77842" w14:textId="77777777" w:rsidR="00505712" w:rsidRPr="00A429E6" w:rsidRDefault="00505712" w:rsidP="00D110EC">
      <w:pPr>
        <w:spacing w:after="0" w:line="360" w:lineRule="auto"/>
        <w:jc w:val="both"/>
        <w:rPr>
          <w:b/>
          <w:sz w:val="24"/>
          <w:szCs w:val="24"/>
        </w:rPr>
      </w:pPr>
    </w:p>
    <w:p w14:paraId="338F3988" w14:textId="77777777" w:rsidR="00505712" w:rsidRPr="00A429E6" w:rsidRDefault="00505712" w:rsidP="00D110EC">
      <w:pPr>
        <w:spacing w:after="0" w:line="360" w:lineRule="auto"/>
        <w:jc w:val="both"/>
        <w:rPr>
          <w:b/>
          <w:sz w:val="24"/>
          <w:szCs w:val="24"/>
        </w:rPr>
      </w:pPr>
    </w:p>
    <w:p w14:paraId="25B28435" w14:textId="77777777" w:rsidR="00505712" w:rsidRPr="00A429E6" w:rsidRDefault="00505712" w:rsidP="00D110EC">
      <w:pPr>
        <w:spacing w:after="0" w:line="360" w:lineRule="auto"/>
        <w:jc w:val="both"/>
        <w:rPr>
          <w:b/>
          <w:sz w:val="24"/>
          <w:szCs w:val="24"/>
        </w:rPr>
      </w:pPr>
    </w:p>
    <w:p w14:paraId="42F1056B" w14:textId="77777777" w:rsidR="00505712" w:rsidRPr="00A429E6" w:rsidRDefault="00505712"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505712" w:rsidRPr="00A337B2" w14:paraId="77458A90" w14:textId="77777777" w:rsidTr="00C27FB0">
        <w:trPr>
          <w:jc w:val="center"/>
        </w:trPr>
        <w:tc>
          <w:tcPr>
            <w:tcW w:w="1580" w:type="dxa"/>
          </w:tcPr>
          <w:p w14:paraId="079B8689" w14:textId="1BA00C88" w:rsidR="00505712" w:rsidRPr="00A337B2" w:rsidRDefault="00187F03" w:rsidP="00505712">
            <w:pPr>
              <w:jc w:val="both"/>
              <w:rPr>
                <w:rFonts w:ascii="Calibri" w:hAnsi="Calibri" w:cs="Arial"/>
                <w:i/>
                <w:color w:val="548DD4"/>
                <w:sz w:val="18"/>
                <w:szCs w:val="20"/>
                <w:lang w:eastAsia="es-CL"/>
              </w:rPr>
            </w:pPr>
            <w:r w:rsidRPr="00187F03">
              <w:rPr>
                <w:rFonts w:ascii="Calibri" w:hAnsi="Calibri"/>
              </w:rPr>
              <w:t>Ingeniería de requisitos / Gestión de proyectos</w:t>
            </w:r>
          </w:p>
        </w:tc>
        <w:tc>
          <w:tcPr>
            <w:tcW w:w="1580" w:type="dxa"/>
          </w:tcPr>
          <w:p w14:paraId="7484E353" w14:textId="438F4B8D" w:rsidR="00505712" w:rsidRPr="00A337B2" w:rsidRDefault="00187F03" w:rsidP="00505712">
            <w:pPr>
              <w:jc w:val="both"/>
              <w:rPr>
                <w:rFonts w:ascii="Calibri" w:hAnsi="Calibri" w:cs="Arial"/>
                <w:i/>
                <w:color w:val="548DD4"/>
                <w:sz w:val="18"/>
                <w:szCs w:val="20"/>
                <w:lang w:eastAsia="es-CL"/>
              </w:rPr>
            </w:pPr>
            <w:r w:rsidRPr="00187F03">
              <w:rPr>
                <w:rFonts w:ascii="Calibri" w:hAnsi="Calibri"/>
              </w:rPr>
              <w:t>Definición del Product Backlog y ERS de apoyo</w:t>
            </w:r>
          </w:p>
        </w:tc>
        <w:tc>
          <w:tcPr>
            <w:tcW w:w="1580" w:type="dxa"/>
          </w:tcPr>
          <w:p w14:paraId="2911D1C7" w14:textId="5BEC0A91" w:rsidR="00505712" w:rsidRPr="00A337B2" w:rsidRDefault="00187F03" w:rsidP="00505712">
            <w:pPr>
              <w:jc w:val="both"/>
              <w:rPr>
                <w:rFonts w:ascii="Calibri" w:hAnsi="Calibri" w:cs="Arial"/>
                <w:i/>
                <w:color w:val="548DD4"/>
                <w:sz w:val="18"/>
                <w:szCs w:val="20"/>
                <w:lang w:eastAsia="es-CL"/>
              </w:rPr>
            </w:pPr>
            <w:r w:rsidRPr="00187F03">
              <w:rPr>
                <w:rFonts w:ascii="Calibri" w:hAnsi="Calibri"/>
              </w:rPr>
              <w:t>Levantar y priorizar el backlog inicial del producto, documentando requisitos normativos (Ley 21.663) como historias de usuario</w:t>
            </w:r>
          </w:p>
        </w:tc>
        <w:tc>
          <w:tcPr>
            <w:tcW w:w="1580" w:type="dxa"/>
          </w:tcPr>
          <w:p w14:paraId="2BA9850E" w14:textId="424A156D" w:rsidR="00505712" w:rsidRPr="00A337B2" w:rsidRDefault="00187F03" w:rsidP="00505712">
            <w:pPr>
              <w:jc w:val="both"/>
              <w:rPr>
                <w:rFonts w:ascii="Calibri" w:hAnsi="Calibri" w:cs="Arial"/>
                <w:i/>
                <w:color w:val="548DD4"/>
                <w:sz w:val="18"/>
                <w:szCs w:val="20"/>
                <w:lang w:eastAsia="es-CL"/>
              </w:rPr>
            </w:pPr>
            <w:r w:rsidRPr="00187F03">
              <w:rPr>
                <w:rFonts w:ascii="Calibri" w:hAnsi="Calibri"/>
              </w:rPr>
              <w:t>Transcripciones de reuniones, normativa, plantillas UltraPort</w:t>
            </w:r>
          </w:p>
        </w:tc>
        <w:tc>
          <w:tcPr>
            <w:tcW w:w="1580" w:type="dxa"/>
            <w:tcBorders>
              <w:right w:val="single" w:sz="4" w:space="0" w:color="FFFFFF" w:themeColor="background1"/>
            </w:tcBorders>
          </w:tcPr>
          <w:p w14:paraId="216221AF" w14:textId="0125B265" w:rsidR="00505712" w:rsidRPr="00A337B2" w:rsidRDefault="00505712" w:rsidP="00505712">
            <w:pPr>
              <w:jc w:val="both"/>
              <w:rPr>
                <w:rFonts w:ascii="Calibri" w:hAnsi="Calibri" w:cs="Arial"/>
                <w:i/>
                <w:color w:val="548DD4"/>
                <w:sz w:val="18"/>
                <w:szCs w:val="20"/>
                <w:lang w:eastAsia="es-CL"/>
              </w:rPr>
            </w:pPr>
            <w:r>
              <w:rPr>
                <w:rFonts w:ascii="Calibri" w:hAnsi="Calibri"/>
              </w:rPr>
              <w:t>Semanas 1 a 3</w:t>
            </w:r>
          </w:p>
        </w:tc>
        <w:tc>
          <w:tcPr>
            <w:tcW w:w="1580" w:type="dxa"/>
            <w:tcBorders>
              <w:left w:val="single" w:sz="4" w:space="0" w:color="FFFFFF" w:themeColor="background1"/>
            </w:tcBorders>
            <w:shd w:val="clear" w:color="auto" w:fill="D9D9D9" w:themeFill="background1" w:themeFillShade="D9"/>
          </w:tcPr>
          <w:p w14:paraId="4CB307DF" w14:textId="2BC6C72E" w:rsidR="00505712" w:rsidRPr="00187F03" w:rsidRDefault="00187F03" w:rsidP="00505712">
            <w:pPr>
              <w:jc w:val="both"/>
              <w:rPr>
                <w:rFonts w:ascii="Calibri" w:hAnsi="Calibri" w:cs="Arial"/>
                <w:iCs/>
                <w:sz w:val="18"/>
                <w:szCs w:val="20"/>
                <w:lang w:eastAsia="es-CL"/>
              </w:rPr>
            </w:pPr>
            <w:r w:rsidRPr="00187F03">
              <w:rPr>
                <w:rFonts w:ascii="Calibri" w:hAnsi="Calibri" w:cs="Arial"/>
                <w:iCs/>
                <w:sz w:val="18"/>
                <w:szCs w:val="20"/>
                <w:lang w:eastAsia="es-CL"/>
              </w:rPr>
              <w:t>Rodrigo Ayala</w:t>
            </w:r>
          </w:p>
        </w:tc>
        <w:tc>
          <w:tcPr>
            <w:tcW w:w="1581" w:type="dxa"/>
          </w:tcPr>
          <w:p w14:paraId="0B41D2ED" w14:textId="3E83FF18" w:rsidR="00505712" w:rsidRPr="00187F03" w:rsidRDefault="00187F03" w:rsidP="00505712">
            <w:pPr>
              <w:jc w:val="both"/>
              <w:rPr>
                <w:rFonts w:ascii="Calibri" w:hAnsi="Calibri" w:cs="Arial"/>
                <w:iCs/>
                <w:sz w:val="18"/>
                <w:szCs w:val="20"/>
                <w:lang w:eastAsia="es-CL"/>
              </w:rPr>
            </w:pPr>
            <w:r w:rsidRPr="00187F03">
              <w:rPr>
                <w:rFonts w:ascii="Calibri" w:hAnsi="Calibri" w:cs="Arial"/>
                <w:iCs/>
                <w:sz w:val="18"/>
                <w:szCs w:val="20"/>
                <w:lang w:eastAsia="es-CL"/>
              </w:rPr>
              <w:t>Facilita: reuniones semanales ya agendadas. Dificulta: bases técnicas de UltraPort aún pendientes</w:t>
            </w:r>
          </w:p>
        </w:tc>
      </w:tr>
      <w:tr w:rsidR="00505712" w:rsidRPr="00A337B2" w14:paraId="3F2685E8" w14:textId="77777777" w:rsidTr="00C27FB0">
        <w:trPr>
          <w:jc w:val="center"/>
        </w:trPr>
        <w:tc>
          <w:tcPr>
            <w:tcW w:w="1580" w:type="dxa"/>
          </w:tcPr>
          <w:p w14:paraId="63F80E37" w14:textId="5442F363" w:rsidR="00505712" w:rsidRDefault="00505712" w:rsidP="00505712">
            <w:pPr>
              <w:jc w:val="both"/>
              <w:rPr>
                <w:rFonts w:ascii="Calibri" w:hAnsi="Calibri"/>
              </w:rPr>
            </w:pPr>
            <w:r>
              <w:rPr>
                <w:rFonts w:ascii="Calibri" w:hAnsi="Calibri"/>
              </w:rPr>
              <w:t>Comunicación oral y escrita</w:t>
            </w:r>
          </w:p>
        </w:tc>
        <w:tc>
          <w:tcPr>
            <w:tcW w:w="1580" w:type="dxa"/>
          </w:tcPr>
          <w:p w14:paraId="3E4635C3" w14:textId="0B736A0C" w:rsidR="00505712" w:rsidRDefault="00505712" w:rsidP="00505712">
            <w:pPr>
              <w:jc w:val="both"/>
              <w:rPr>
                <w:rFonts w:ascii="Calibri" w:hAnsi="Calibri"/>
              </w:rPr>
            </w:pPr>
            <w:r>
              <w:rPr>
                <w:rFonts w:ascii="Calibri" w:hAnsi="Calibri"/>
              </w:rPr>
              <w:t>Presentación de la definición del proyecto</w:t>
            </w:r>
          </w:p>
        </w:tc>
        <w:tc>
          <w:tcPr>
            <w:tcW w:w="1580" w:type="dxa"/>
          </w:tcPr>
          <w:p w14:paraId="26895541" w14:textId="42E26E3E" w:rsidR="00505712" w:rsidRDefault="006B780C" w:rsidP="00505712">
            <w:pPr>
              <w:jc w:val="both"/>
              <w:rPr>
                <w:rFonts w:ascii="Calibri" w:hAnsi="Calibri"/>
              </w:rPr>
            </w:pPr>
            <w:r w:rsidRPr="006B780C">
              <w:rPr>
                <w:rFonts w:ascii="Calibri" w:hAnsi="Calibri"/>
              </w:rPr>
              <w:t>Exponer alcance, metodología y cronograma (sumativa Fase 1)</w:t>
            </w:r>
          </w:p>
        </w:tc>
        <w:tc>
          <w:tcPr>
            <w:tcW w:w="1580" w:type="dxa"/>
          </w:tcPr>
          <w:p w14:paraId="7D98692A" w14:textId="235741DC" w:rsidR="00505712" w:rsidRDefault="00505712" w:rsidP="00505712">
            <w:pPr>
              <w:jc w:val="both"/>
              <w:rPr>
                <w:rFonts w:ascii="Calibri" w:hAnsi="Calibri"/>
              </w:rPr>
            </w:pPr>
            <w:r>
              <w:rPr>
                <w:rFonts w:ascii="Calibri" w:hAnsi="Calibri"/>
              </w:rPr>
              <w:t>Guía de Definición del Proyecto APT, material de presentación</w:t>
            </w:r>
          </w:p>
        </w:tc>
        <w:tc>
          <w:tcPr>
            <w:tcW w:w="1580" w:type="dxa"/>
            <w:tcBorders>
              <w:right w:val="single" w:sz="4" w:space="0" w:color="FFFFFF" w:themeColor="background1"/>
            </w:tcBorders>
          </w:tcPr>
          <w:p w14:paraId="5B076632" w14:textId="658648FF" w:rsidR="00505712" w:rsidRDefault="00505712" w:rsidP="00505712">
            <w:pPr>
              <w:jc w:val="both"/>
              <w:rPr>
                <w:rFonts w:ascii="Calibri" w:hAnsi="Calibri"/>
              </w:rPr>
            </w:pPr>
            <w:r>
              <w:rPr>
                <w:rFonts w:ascii="Calibri" w:hAnsi="Calibri"/>
              </w:rPr>
              <w:t>Semana 4</w:t>
            </w:r>
          </w:p>
        </w:tc>
        <w:tc>
          <w:tcPr>
            <w:tcW w:w="1580" w:type="dxa"/>
            <w:tcBorders>
              <w:left w:val="single" w:sz="4" w:space="0" w:color="FFFFFF" w:themeColor="background1"/>
            </w:tcBorders>
            <w:shd w:val="clear" w:color="auto" w:fill="D9D9D9" w:themeFill="background1" w:themeFillShade="D9"/>
          </w:tcPr>
          <w:p w14:paraId="45E86268" w14:textId="002E97C2" w:rsidR="00505712" w:rsidRPr="006B780C" w:rsidRDefault="006B780C" w:rsidP="00505712">
            <w:pPr>
              <w:jc w:val="both"/>
              <w:rPr>
                <w:rFonts w:ascii="Calibri" w:hAnsi="Calibri" w:cs="Arial"/>
                <w:iCs/>
                <w:sz w:val="18"/>
                <w:szCs w:val="20"/>
                <w:lang w:eastAsia="es-CL"/>
              </w:rPr>
            </w:pPr>
            <w:r>
              <w:rPr>
                <w:rFonts w:ascii="Calibri" w:hAnsi="Calibri" w:cs="Arial"/>
                <w:iCs/>
                <w:sz w:val="18"/>
                <w:szCs w:val="20"/>
                <w:lang w:eastAsia="es-CL"/>
              </w:rPr>
              <w:t>Rodrigo y Benjamín</w:t>
            </w:r>
          </w:p>
        </w:tc>
        <w:tc>
          <w:tcPr>
            <w:tcW w:w="1581" w:type="dxa"/>
          </w:tcPr>
          <w:p w14:paraId="7F140C3D" w14:textId="59E93E05" w:rsidR="00505712" w:rsidRPr="006B780C" w:rsidRDefault="006B780C" w:rsidP="00505712">
            <w:pPr>
              <w:jc w:val="both"/>
              <w:rPr>
                <w:rFonts w:ascii="Calibri" w:hAnsi="Calibri" w:cs="Arial"/>
                <w:iCs/>
                <w:sz w:val="18"/>
                <w:szCs w:val="20"/>
                <w:lang w:eastAsia="es-CL"/>
              </w:rPr>
            </w:pPr>
            <w:r w:rsidRPr="006B780C">
              <w:rPr>
                <w:rFonts w:ascii="Calibri" w:hAnsi="Calibri" w:cs="Arial"/>
                <w:iCs/>
                <w:sz w:val="18"/>
                <w:szCs w:val="20"/>
                <w:lang w:eastAsia="es-CL"/>
              </w:rPr>
              <w:t>Facilita</w:t>
            </w:r>
            <w:r>
              <w:rPr>
                <w:rFonts w:ascii="Calibri" w:hAnsi="Calibri" w:cs="Arial"/>
                <w:iCs/>
                <w:sz w:val="18"/>
                <w:szCs w:val="20"/>
                <w:lang w:eastAsia="es-CL"/>
              </w:rPr>
              <w:t>: avances previamente realizados por el equipo</w:t>
            </w:r>
          </w:p>
        </w:tc>
      </w:tr>
      <w:tr w:rsidR="00505712" w:rsidRPr="00A337B2" w14:paraId="50E58212" w14:textId="77777777" w:rsidTr="00C27FB0">
        <w:trPr>
          <w:jc w:val="center"/>
        </w:trPr>
        <w:tc>
          <w:tcPr>
            <w:tcW w:w="1580" w:type="dxa"/>
          </w:tcPr>
          <w:p w14:paraId="41E1A68E" w14:textId="1D035A8E" w:rsidR="00505712" w:rsidRPr="006B780C" w:rsidRDefault="006B780C" w:rsidP="00505712">
            <w:pPr>
              <w:jc w:val="both"/>
              <w:rPr>
                <w:rFonts w:ascii="Calibri" w:hAnsi="Calibri" w:cs="Arial"/>
                <w:iCs/>
                <w:sz w:val="18"/>
                <w:szCs w:val="20"/>
                <w:lang w:eastAsia="es-CL"/>
              </w:rPr>
            </w:pPr>
            <w:r w:rsidRPr="006B780C">
              <w:rPr>
                <w:rFonts w:ascii="Calibri" w:hAnsi="Calibri" w:cs="Arial"/>
                <w:iCs/>
                <w:sz w:val="18"/>
                <w:szCs w:val="20"/>
                <w:lang w:eastAsia="es-CL"/>
              </w:rPr>
              <w:t>Construcción de modelos de datos</w:t>
            </w:r>
          </w:p>
        </w:tc>
        <w:tc>
          <w:tcPr>
            <w:tcW w:w="1580" w:type="dxa"/>
          </w:tcPr>
          <w:p w14:paraId="08BF7353" w14:textId="285E5F26" w:rsidR="00505712" w:rsidRPr="006B780C" w:rsidRDefault="006B780C" w:rsidP="00505712">
            <w:pPr>
              <w:jc w:val="both"/>
              <w:rPr>
                <w:rFonts w:ascii="Calibri" w:hAnsi="Calibri" w:cs="Arial"/>
                <w:iCs/>
                <w:color w:val="548DD4"/>
                <w:sz w:val="18"/>
                <w:szCs w:val="20"/>
                <w:lang w:eastAsia="es-CL"/>
              </w:rPr>
            </w:pPr>
            <w:r>
              <w:rPr>
                <w:rFonts w:ascii="Calibri" w:hAnsi="Calibri" w:cs="Arial"/>
                <w:iCs/>
                <w:sz w:val="18"/>
                <w:szCs w:val="20"/>
                <w:lang w:eastAsia="es-CL"/>
              </w:rPr>
              <w:t xml:space="preserve">Sprint </w:t>
            </w:r>
            <w:proofErr w:type="gramStart"/>
            <w:r>
              <w:rPr>
                <w:rFonts w:ascii="Calibri" w:hAnsi="Calibri" w:cs="Arial"/>
                <w:iCs/>
                <w:sz w:val="18"/>
                <w:szCs w:val="20"/>
                <w:lang w:eastAsia="es-CL"/>
              </w:rPr>
              <w:t>1:</w:t>
            </w:r>
            <w:r w:rsidRPr="006B780C">
              <w:rPr>
                <w:rFonts w:ascii="Calibri" w:hAnsi="Calibri" w:cs="Arial"/>
                <w:iCs/>
                <w:sz w:val="18"/>
                <w:szCs w:val="20"/>
                <w:lang w:eastAsia="es-CL"/>
              </w:rPr>
              <w:t>Recepción</w:t>
            </w:r>
            <w:proofErr w:type="gramEnd"/>
            <w:r w:rsidRPr="006B780C">
              <w:rPr>
                <w:rFonts w:ascii="Calibri" w:hAnsi="Calibri" w:cs="Arial"/>
                <w:iCs/>
                <w:sz w:val="18"/>
                <w:szCs w:val="20"/>
                <w:lang w:eastAsia="es-CL"/>
              </w:rPr>
              <w:t xml:space="preserve"> de parámetros de Ultraport con entrega de base de datos y naturalización del </w:t>
            </w:r>
            <w:r w:rsidRPr="006B780C">
              <w:rPr>
                <w:rFonts w:ascii="Calibri" w:hAnsi="Calibri" w:cs="Arial"/>
                <w:iCs/>
                <w:sz w:val="18"/>
                <w:szCs w:val="20"/>
                <w:lang w:eastAsia="es-CL"/>
              </w:rPr>
              <w:lastRenderedPageBreak/>
              <w:t xml:space="preserve">entorno de trabajo </w:t>
            </w:r>
          </w:p>
        </w:tc>
        <w:tc>
          <w:tcPr>
            <w:tcW w:w="1580" w:type="dxa"/>
          </w:tcPr>
          <w:p w14:paraId="33B7F38C" w14:textId="4BF3669A" w:rsidR="00505712" w:rsidRPr="00A337B2" w:rsidRDefault="006B780C" w:rsidP="00505712">
            <w:pPr>
              <w:jc w:val="both"/>
              <w:rPr>
                <w:rFonts w:ascii="Calibri" w:hAnsi="Calibri" w:cs="Arial"/>
                <w:i/>
                <w:color w:val="548DD4"/>
                <w:sz w:val="18"/>
                <w:szCs w:val="20"/>
                <w:lang w:eastAsia="es-CL"/>
              </w:rPr>
            </w:pPr>
            <w:r>
              <w:rPr>
                <w:rFonts w:ascii="Calibri" w:hAnsi="Calibri"/>
              </w:rPr>
              <w:lastRenderedPageBreak/>
              <w:t>Aprender a usar</w:t>
            </w:r>
            <w:r w:rsidRPr="006B780C">
              <w:rPr>
                <w:rFonts w:ascii="Calibri" w:hAnsi="Calibri"/>
              </w:rPr>
              <w:t xml:space="preserve"> la base de datos propia y la arquitectura de integración </w:t>
            </w:r>
            <w:r w:rsidRPr="006B780C">
              <w:rPr>
                <w:rFonts w:ascii="Calibri" w:hAnsi="Calibri"/>
              </w:rPr>
              <w:lastRenderedPageBreak/>
              <w:t>con INVGATE, como parte del primer sprint</w:t>
            </w:r>
          </w:p>
        </w:tc>
        <w:tc>
          <w:tcPr>
            <w:tcW w:w="1580" w:type="dxa"/>
          </w:tcPr>
          <w:p w14:paraId="330704C5" w14:textId="15EFAE1D" w:rsidR="00505712" w:rsidRPr="00A337B2" w:rsidRDefault="006B780C" w:rsidP="00505712">
            <w:pPr>
              <w:jc w:val="both"/>
              <w:rPr>
                <w:rFonts w:ascii="Calibri" w:hAnsi="Calibri" w:cs="Arial"/>
                <w:i/>
                <w:color w:val="548DD4"/>
                <w:sz w:val="18"/>
                <w:szCs w:val="20"/>
                <w:lang w:eastAsia="es-CL"/>
              </w:rPr>
            </w:pPr>
            <w:r w:rsidRPr="006B780C">
              <w:rPr>
                <w:rFonts w:ascii="Calibri" w:hAnsi="Calibri"/>
              </w:rPr>
              <w:lastRenderedPageBreak/>
              <w:t>SQL Server, librería Evolve, documentación de la API</w:t>
            </w:r>
          </w:p>
        </w:tc>
        <w:tc>
          <w:tcPr>
            <w:tcW w:w="1580" w:type="dxa"/>
            <w:tcBorders>
              <w:right w:val="single" w:sz="4" w:space="0" w:color="FFFFFF" w:themeColor="background1"/>
            </w:tcBorders>
          </w:tcPr>
          <w:p w14:paraId="2F4EDB46" w14:textId="19B9B034" w:rsidR="00505712" w:rsidRPr="00A337B2" w:rsidRDefault="006B780C" w:rsidP="00505712">
            <w:pPr>
              <w:jc w:val="both"/>
              <w:rPr>
                <w:rFonts w:ascii="Calibri" w:hAnsi="Calibri" w:cs="Arial"/>
                <w:i/>
                <w:color w:val="548DD4"/>
                <w:sz w:val="18"/>
                <w:szCs w:val="20"/>
                <w:lang w:eastAsia="es-CL"/>
              </w:rPr>
            </w:pPr>
            <w:r w:rsidRPr="006B780C">
              <w:rPr>
                <w:rFonts w:ascii="Calibri" w:hAnsi="Calibri"/>
              </w:rPr>
              <w:t>Semanas 5–</w:t>
            </w:r>
            <w:r w:rsidR="00474AB1">
              <w:rPr>
                <w:rFonts w:ascii="Calibri" w:hAnsi="Calibri"/>
              </w:rPr>
              <w:t>6</w:t>
            </w:r>
          </w:p>
        </w:tc>
        <w:tc>
          <w:tcPr>
            <w:tcW w:w="1580" w:type="dxa"/>
            <w:tcBorders>
              <w:left w:val="single" w:sz="4" w:space="0" w:color="FFFFFF" w:themeColor="background1"/>
            </w:tcBorders>
            <w:shd w:val="clear" w:color="auto" w:fill="D9D9D9" w:themeFill="background1" w:themeFillShade="D9"/>
          </w:tcPr>
          <w:p w14:paraId="7F3EE0DF" w14:textId="525FC0A9" w:rsidR="00505712" w:rsidRPr="006B780C" w:rsidRDefault="006B780C" w:rsidP="00505712">
            <w:pPr>
              <w:jc w:val="both"/>
              <w:rPr>
                <w:rFonts w:ascii="Calibri" w:hAnsi="Calibri" w:cs="Arial"/>
                <w:iCs/>
                <w:sz w:val="18"/>
                <w:szCs w:val="20"/>
                <w:lang w:eastAsia="es-CL"/>
              </w:rPr>
            </w:pPr>
            <w:r>
              <w:rPr>
                <w:rFonts w:ascii="Calibri" w:hAnsi="Calibri" w:cs="Arial"/>
                <w:iCs/>
                <w:sz w:val="18"/>
                <w:szCs w:val="20"/>
                <w:lang w:eastAsia="es-CL"/>
              </w:rPr>
              <w:t xml:space="preserve">Benjamín </w:t>
            </w:r>
            <w:r w:rsidR="00474AB1">
              <w:rPr>
                <w:rFonts w:ascii="Calibri" w:hAnsi="Calibri" w:cs="Arial"/>
                <w:iCs/>
                <w:sz w:val="18"/>
                <w:szCs w:val="20"/>
                <w:lang w:eastAsia="es-CL"/>
              </w:rPr>
              <w:t xml:space="preserve">Y </w:t>
            </w:r>
            <w:r>
              <w:rPr>
                <w:rFonts w:ascii="Calibri" w:hAnsi="Calibri" w:cs="Arial"/>
                <w:iCs/>
                <w:sz w:val="18"/>
                <w:szCs w:val="20"/>
                <w:lang w:eastAsia="es-CL"/>
              </w:rPr>
              <w:t>Rodrigo</w:t>
            </w:r>
          </w:p>
        </w:tc>
        <w:tc>
          <w:tcPr>
            <w:tcW w:w="1581" w:type="dxa"/>
          </w:tcPr>
          <w:p w14:paraId="2A45C00D" w14:textId="6A6EF646" w:rsidR="00505712" w:rsidRPr="006B780C" w:rsidRDefault="006B780C" w:rsidP="00505712">
            <w:pPr>
              <w:jc w:val="both"/>
              <w:rPr>
                <w:rFonts w:ascii="Calibri" w:hAnsi="Calibri" w:cs="Arial"/>
                <w:iCs/>
                <w:sz w:val="18"/>
                <w:szCs w:val="20"/>
                <w:lang w:eastAsia="es-CL"/>
              </w:rPr>
            </w:pPr>
            <w:r w:rsidRPr="006B780C">
              <w:rPr>
                <w:rFonts w:ascii="Calibri" w:hAnsi="Calibri" w:cs="Arial"/>
                <w:iCs/>
                <w:sz w:val="18"/>
                <w:szCs w:val="20"/>
                <w:lang w:eastAsia="es-CL"/>
              </w:rPr>
              <w:t xml:space="preserve">Obstaculiza: régimen de horario de oficina aún no formalizado, </w:t>
            </w:r>
            <w:r w:rsidRPr="006B780C">
              <w:rPr>
                <w:rFonts w:ascii="Calibri" w:hAnsi="Calibri" w:cs="Arial"/>
                <w:iCs/>
                <w:sz w:val="18"/>
                <w:szCs w:val="20"/>
                <w:lang w:eastAsia="es-CL"/>
              </w:rPr>
              <w:lastRenderedPageBreak/>
              <w:t>puede retrasar el inicio</w:t>
            </w:r>
          </w:p>
        </w:tc>
      </w:tr>
      <w:tr w:rsidR="00505712" w:rsidRPr="00A337B2" w14:paraId="6CAAB0D6" w14:textId="77777777" w:rsidTr="00C27FB0">
        <w:trPr>
          <w:jc w:val="center"/>
        </w:trPr>
        <w:tc>
          <w:tcPr>
            <w:tcW w:w="1580" w:type="dxa"/>
          </w:tcPr>
          <w:p w14:paraId="057C0A9B" w14:textId="02F9BA55" w:rsidR="00505712" w:rsidRPr="00A337B2" w:rsidRDefault="00474AB1" w:rsidP="00505712">
            <w:pPr>
              <w:jc w:val="both"/>
              <w:rPr>
                <w:rFonts w:ascii="Calibri" w:hAnsi="Calibri" w:cs="Arial"/>
                <w:i/>
                <w:color w:val="548DD4"/>
                <w:sz w:val="18"/>
                <w:szCs w:val="20"/>
                <w:lang w:eastAsia="es-CL"/>
              </w:rPr>
            </w:pPr>
            <w:r w:rsidRPr="00474AB1">
              <w:rPr>
                <w:rFonts w:ascii="Calibri" w:hAnsi="Calibri"/>
              </w:rPr>
              <w:lastRenderedPageBreak/>
              <w:t>Desarrollo de software</w:t>
            </w:r>
          </w:p>
        </w:tc>
        <w:tc>
          <w:tcPr>
            <w:tcW w:w="1580" w:type="dxa"/>
          </w:tcPr>
          <w:p w14:paraId="02AF8FB7" w14:textId="21757C44" w:rsidR="00505712" w:rsidRPr="00A337B2" w:rsidRDefault="00474AB1" w:rsidP="00505712">
            <w:pPr>
              <w:jc w:val="both"/>
              <w:rPr>
                <w:rFonts w:ascii="Calibri" w:hAnsi="Calibri" w:cs="Arial"/>
                <w:i/>
                <w:color w:val="548DD4"/>
                <w:sz w:val="18"/>
                <w:szCs w:val="20"/>
                <w:lang w:eastAsia="es-CL"/>
              </w:rPr>
            </w:pPr>
            <w:r w:rsidRPr="00474AB1">
              <w:rPr>
                <w:rFonts w:ascii="Calibri" w:hAnsi="Calibri"/>
              </w:rPr>
              <w:t>Sprint 2 — Backend: consumo API, temporizador, notificaciones</w:t>
            </w:r>
          </w:p>
        </w:tc>
        <w:tc>
          <w:tcPr>
            <w:tcW w:w="1580" w:type="dxa"/>
          </w:tcPr>
          <w:p w14:paraId="242903D3" w14:textId="1AEA0992" w:rsidR="00505712" w:rsidRPr="00A337B2" w:rsidRDefault="00474AB1" w:rsidP="00505712">
            <w:pPr>
              <w:jc w:val="both"/>
              <w:rPr>
                <w:rFonts w:ascii="Calibri" w:hAnsi="Calibri" w:cs="Arial"/>
                <w:i/>
                <w:color w:val="548DD4"/>
                <w:sz w:val="18"/>
                <w:szCs w:val="20"/>
                <w:lang w:eastAsia="es-CL"/>
              </w:rPr>
            </w:pPr>
            <w:r w:rsidRPr="00474AB1">
              <w:rPr>
                <w:rFonts w:ascii="Calibri" w:hAnsi="Calibri"/>
              </w:rPr>
              <w:t xml:space="preserve">Implementar el consumo de </w:t>
            </w:r>
            <w:proofErr w:type="gramStart"/>
            <w:r w:rsidRPr="00474AB1">
              <w:rPr>
                <w:rFonts w:ascii="Calibri" w:hAnsi="Calibri"/>
              </w:rPr>
              <w:t>tickets</w:t>
            </w:r>
            <w:proofErr w:type="gramEnd"/>
            <w:r w:rsidRPr="00474AB1">
              <w:rPr>
                <w:rFonts w:ascii="Calibri" w:hAnsi="Calibri"/>
              </w:rPr>
              <w:t>, el temporizador por caso y la notificación automática</w:t>
            </w:r>
          </w:p>
        </w:tc>
        <w:tc>
          <w:tcPr>
            <w:tcW w:w="1580" w:type="dxa"/>
          </w:tcPr>
          <w:p w14:paraId="54846CCD" w14:textId="57CD60EF" w:rsidR="00505712" w:rsidRPr="00A337B2" w:rsidRDefault="00474AB1" w:rsidP="00505712">
            <w:pPr>
              <w:jc w:val="both"/>
              <w:rPr>
                <w:rFonts w:ascii="Calibri" w:hAnsi="Calibri" w:cs="Arial"/>
                <w:i/>
                <w:color w:val="548DD4"/>
                <w:sz w:val="18"/>
                <w:szCs w:val="20"/>
                <w:lang w:eastAsia="es-CL"/>
              </w:rPr>
            </w:pPr>
            <w:r w:rsidRPr="00474AB1">
              <w:rPr>
                <w:rFonts w:ascii="Calibri" w:hAnsi="Calibri"/>
              </w:rPr>
              <w:t>NET Core, Node.js, servidores UltraPort</w:t>
            </w:r>
          </w:p>
        </w:tc>
        <w:tc>
          <w:tcPr>
            <w:tcW w:w="1580" w:type="dxa"/>
            <w:tcBorders>
              <w:right w:val="single" w:sz="4" w:space="0" w:color="FFFFFF" w:themeColor="background1"/>
            </w:tcBorders>
          </w:tcPr>
          <w:p w14:paraId="774ED953" w14:textId="5A5C1C4B" w:rsidR="00505712" w:rsidRPr="00474AB1" w:rsidRDefault="00474AB1" w:rsidP="00505712">
            <w:pPr>
              <w:jc w:val="both"/>
              <w:rPr>
                <w:rFonts w:ascii="Calibri" w:hAnsi="Calibri" w:cs="Arial"/>
                <w:iCs/>
                <w:color w:val="548DD4"/>
                <w:sz w:val="18"/>
                <w:szCs w:val="20"/>
                <w:lang w:eastAsia="es-CL"/>
              </w:rPr>
            </w:pPr>
            <w:r w:rsidRPr="006B780C">
              <w:rPr>
                <w:rFonts w:ascii="Calibri" w:hAnsi="Calibri"/>
              </w:rPr>
              <w:t xml:space="preserve">Semanas </w:t>
            </w:r>
            <w:r>
              <w:rPr>
                <w:rFonts w:ascii="Calibri" w:hAnsi="Calibri"/>
              </w:rPr>
              <w:t>7-10</w:t>
            </w:r>
          </w:p>
        </w:tc>
        <w:tc>
          <w:tcPr>
            <w:tcW w:w="1580" w:type="dxa"/>
            <w:tcBorders>
              <w:left w:val="single" w:sz="4" w:space="0" w:color="FFFFFF" w:themeColor="background1"/>
            </w:tcBorders>
            <w:shd w:val="clear" w:color="auto" w:fill="D9D9D9" w:themeFill="background1" w:themeFillShade="D9"/>
          </w:tcPr>
          <w:p w14:paraId="26F431BA" w14:textId="5F2A73F7" w:rsidR="00505712" w:rsidRPr="00474AB1" w:rsidRDefault="00474AB1" w:rsidP="00505712">
            <w:pPr>
              <w:jc w:val="both"/>
              <w:rPr>
                <w:rFonts w:ascii="Calibri" w:hAnsi="Calibri" w:cs="Arial"/>
                <w:iCs/>
                <w:color w:val="548DD4"/>
                <w:sz w:val="18"/>
                <w:szCs w:val="20"/>
                <w:lang w:eastAsia="es-CL"/>
              </w:rPr>
            </w:pPr>
            <w:r w:rsidRPr="00474AB1">
              <w:rPr>
                <w:rFonts w:ascii="Calibri" w:hAnsi="Calibri" w:cs="Arial"/>
                <w:iCs/>
                <w:sz w:val="18"/>
                <w:szCs w:val="20"/>
                <w:lang w:eastAsia="es-CL"/>
              </w:rPr>
              <w:t xml:space="preserve">Benjamín </w:t>
            </w:r>
            <w:r>
              <w:rPr>
                <w:rFonts w:ascii="Calibri" w:hAnsi="Calibri" w:cs="Arial"/>
                <w:iCs/>
                <w:sz w:val="18"/>
                <w:szCs w:val="20"/>
                <w:lang w:eastAsia="es-CL"/>
              </w:rPr>
              <w:t>(</w:t>
            </w:r>
            <w:r w:rsidRPr="00474AB1">
              <w:rPr>
                <w:rFonts w:ascii="Calibri" w:hAnsi="Calibri" w:cs="Arial"/>
                <w:iCs/>
                <w:sz w:val="18"/>
                <w:szCs w:val="20"/>
                <w:lang w:eastAsia="es-CL"/>
              </w:rPr>
              <w:t>con apoyo de Rodrigo</w:t>
            </w:r>
            <w:r>
              <w:rPr>
                <w:rFonts w:ascii="Calibri" w:hAnsi="Calibri" w:cs="Arial"/>
                <w:iCs/>
                <w:sz w:val="18"/>
                <w:szCs w:val="20"/>
                <w:lang w:eastAsia="es-CL"/>
              </w:rPr>
              <w:t>)</w:t>
            </w:r>
          </w:p>
        </w:tc>
        <w:tc>
          <w:tcPr>
            <w:tcW w:w="1581" w:type="dxa"/>
          </w:tcPr>
          <w:p w14:paraId="012467B1" w14:textId="64FA2DF9" w:rsidR="00505712" w:rsidRPr="00474AB1" w:rsidRDefault="00474AB1" w:rsidP="00505712">
            <w:pPr>
              <w:jc w:val="both"/>
              <w:rPr>
                <w:rFonts w:ascii="Calibri" w:hAnsi="Calibri" w:cs="Arial"/>
                <w:iCs/>
                <w:sz w:val="18"/>
                <w:szCs w:val="20"/>
                <w:lang w:eastAsia="es-CL"/>
              </w:rPr>
            </w:pPr>
            <w:r w:rsidRPr="00474AB1">
              <w:rPr>
                <w:rFonts w:ascii="Calibri" w:hAnsi="Calibri" w:cs="Arial"/>
                <w:iCs/>
                <w:sz w:val="18"/>
                <w:szCs w:val="20"/>
                <w:lang w:eastAsia="es-CL"/>
              </w:rPr>
              <w:t>Facilita: jornada de oficina prevista para esta etapa (a confirmar)</w:t>
            </w:r>
          </w:p>
        </w:tc>
      </w:tr>
      <w:tr w:rsidR="00505712" w:rsidRPr="00A337B2" w14:paraId="781A5E25" w14:textId="77777777" w:rsidTr="00C27FB0">
        <w:trPr>
          <w:jc w:val="center"/>
        </w:trPr>
        <w:tc>
          <w:tcPr>
            <w:tcW w:w="1580" w:type="dxa"/>
          </w:tcPr>
          <w:p w14:paraId="5ACF10E0" w14:textId="56EA498E" w:rsidR="00505712" w:rsidRPr="00474AB1" w:rsidRDefault="00474AB1" w:rsidP="00505712">
            <w:pPr>
              <w:jc w:val="both"/>
              <w:rPr>
                <w:rFonts w:ascii="Calibri" w:hAnsi="Calibri" w:cs="Arial"/>
                <w:i/>
                <w:color w:val="548DD4"/>
                <w:sz w:val="18"/>
                <w:szCs w:val="20"/>
                <w:lang w:val="en-US" w:eastAsia="es-CL"/>
              </w:rPr>
            </w:pPr>
            <w:r w:rsidRPr="00474AB1">
              <w:rPr>
                <w:rFonts w:ascii="Calibri" w:hAnsi="Calibri"/>
                <w:lang w:val="en-US"/>
              </w:rPr>
              <w:t xml:space="preserve">Sprint Review + Informe de </w:t>
            </w:r>
            <w:proofErr w:type="spellStart"/>
            <w:r w:rsidRPr="00474AB1">
              <w:rPr>
                <w:rFonts w:ascii="Calibri" w:hAnsi="Calibri"/>
                <w:lang w:val="en-US"/>
              </w:rPr>
              <w:t>avance</w:t>
            </w:r>
            <w:proofErr w:type="spellEnd"/>
          </w:p>
        </w:tc>
        <w:tc>
          <w:tcPr>
            <w:tcW w:w="1580" w:type="dxa"/>
          </w:tcPr>
          <w:p w14:paraId="54C73B10" w14:textId="7A8D0DBD" w:rsidR="00505712" w:rsidRPr="00A337B2" w:rsidRDefault="00474AB1" w:rsidP="00505712">
            <w:pPr>
              <w:jc w:val="both"/>
              <w:rPr>
                <w:rFonts w:ascii="Calibri" w:hAnsi="Calibri" w:cs="Arial"/>
                <w:i/>
                <w:color w:val="548DD4"/>
                <w:sz w:val="18"/>
                <w:szCs w:val="20"/>
                <w:lang w:eastAsia="es-CL"/>
              </w:rPr>
            </w:pPr>
            <w:r w:rsidRPr="00474AB1">
              <w:rPr>
                <w:rFonts w:ascii="Calibri" w:hAnsi="Calibri"/>
              </w:rPr>
              <w:t xml:space="preserve">Cerrar </w:t>
            </w:r>
            <w:proofErr w:type="spellStart"/>
            <w:r w:rsidRPr="00474AB1">
              <w:rPr>
                <w:rFonts w:ascii="Calibri" w:hAnsi="Calibri"/>
              </w:rPr>
              <w:t>sprints</w:t>
            </w:r>
            <w:proofErr w:type="spellEnd"/>
            <w:r w:rsidRPr="00474AB1">
              <w:rPr>
                <w:rFonts w:ascii="Calibri" w:hAnsi="Calibri"/>
              </w:rPr>
              <w:t xml:space="preserve"> con retrospectiva, ajustar backlog según retroalimentación y consolidar el informe de avance</w:t>
            </w:r>
          </w:p>
        </w:tc>
        <w:tc>
          <w:tcPr>
            <w:tcW w:w="1580" w:type="dxa"/>
          </w:tcPr>
          <w:p w14:paraId="7A31BEE8" w14:textId="2C20B7C3" w:rsidR="00505712" w:rsidRPr="00A337B2" w:rsidRDefault="00474AB1" w:rsidP="00505712">
            <w:pPr>
              <w:jc w:val="both"/>
              <w:rPr>
                <w:rFonts w:ascii="Calibri" w:hAnsi="Calibri" w:cs="Arial"/>
                <w:i/>
                <w:color w:val="548DD4"/>
                <w:sz w:val="18"/>
                <w:szCs w:val="20"/>
                <w:lang w:eastAsia="es-CL"/>
              </w:rPr>
            </w:pPr>
            <w:r w:rsidRPr="00474AB1">
              <w:rPr>
                <w:rFonts w:ascii="Calibri" w:hAnsi="Calibri"/>
              </w:rPr>
              <w:t>Sprint Backlog, plantilla de informe de avance</w:t>
            </w:r>
          </w:p>
        </w:tc>
        <w:tc>
          <w:tcPr>
            <w:tcW w:w="1580" w:type="dxa"/>
          </w:tcPr>
          <w:p w14:paraId="6175D246" w14:textId="46D01537" w:rsidR="00505712" w:rsidRPr="00A337B2" w:rsidRDefault="00474AB1" w:rsidP="00505712">
            <w:pPr>
              <w:jc w:val="both"/>
              <w:rPr>
                <w:rFonts w:ascii="Calibri" w:hAnsi="Calibri" w:cs="Arial"/>
                <w:i/>
                <w:color w:val="548DD4"/>
                <w:sz w:val="18"/>
                <w:szCs w:val="20"/>
                <w:lang w:eastAsia="es-CL"/>
              </w:rPr>
            </w:pPr>
            <w:r w:rsidRPr="00474AB1">
              <w:rPr>
                <w:rFonts w:ascii="Calibri" w:hAnsi="Calibri"/>
              </w:rPr>
              <w:t>Sprint Backlog, plantilla de informe de avance</w:t>
            </w:r>
          </w:p>
        </w:tc>
        <w:tc>
          <w:tcPr>
            <w:tcW w:w="1580" w:type="dxa"/>
            <w:tcBorders>
              <w:right w:val="single" w:sz="4" w:space="0" w:color="FFFFFF" w:themeColor="background1"/>
            </w:tcBorders>
          </w:tcPr>
          <w:p w14:paraId="0010BB59" w14:textId="65EA3966" w:rsidR="00505712" w:rsidRPr="00A337B2" w:rsidRDefault="00474AB1" w:rsidP="00474AB1">
            <w:pPr>
              <w:jc w:val="center"/>
              <w:rPr>
                <w:rFonts w:ascii="Calibri" w:hAnsi="Calibri" w:cs="Arial"/>
                <w:i/>
                <w:color w:val="548DD4"/>
                <w:sz w:val="18"/>
                <w:szCs w:val="20"/>
                <w:lang w:eastAsia="es-CL"/>
              </w:rPr>
            </w:pPr>
            <w:r w:rsidRPr="006B780C">
              <w:rPr>
                <w:rFonts w:ascii="Calibri" w:hAnsi="Calibri"/>
              </w:rPr>
              <w:t xml:space="preserve">Semanas </w:t>
            </w:r>
            <w:r>
              <w:rPr>
                <w:rFonts w:ascii="Calibri" w:hAnsi="Calibri"/>
              </w:rPr>
              <w:t>10-1</w:t>
            </w:r>
            <w:r w:rsidR="00EE5F3B">
              <w:rPr>
                <w:rFonts w:ascii="Calibri" w:hAnsi="Calibri"/>
              </w:rPr>
              <w:t>3</w:t>
            </w:r>
          </w:p>
        </w:tc>
        <w:tc>
          <w:tcPr>
            <w:tcW w:w="1580" w:type="dxa"/>
            <w:tcBorders>
              <w:left w:val="single" w:sz="4" w:space="0" w:color="FFFFFF" w:themeColor="background1"/>
            </w:tcBorders>
            <w:shd w:val="clear" w:color="auto" w:fill="D9D9D9" w:themeFill="background1" w:themeFillShade="D9"/>
          </w:tcPr>
          <w:p w14:paraId="1CEFF8BC" w14:textId="0D3DFA88" w:rsidR="00505712" w:rsidRPr="00474AB1" w:rsidRDefault="00474AB1" w:rsidP="00474AB1">
            <w:pPr>
              <w:rPr>
                <w:rFonts w:ascii="Calibri" w:hAnsi="Calibri" w:cs="Arial"/>
                <w:iCs/>
                <w:color w:val="548DD4"/>
                <w:sz w:val="18"/>
                <w:szCs w:val="20"/>
                <w:lang w:eastAsia="es-CL"/>
              </w:rPr>
            </w:pPr>
            <w:r w:rsidRPr="00474AB1">
              <w:rPr>
                <w:rFonts w:ascii="Calibri" w:hAnsi="Calibri" w:cs="Arial"/>
                <w:iCs/>
                <w:sz w:val="18"/>
                <w:szCs w:val="20"/>
                <w:lang w:eastAsia="es-CL"/>
              </w:rPr>
              <w:t>Rodrigo y Benjamín</w:t>
            </w:r>
          </w:p>
        </w:tc>
        <w:tc>
          <w:tcPr>
            <w:tcW w:w="1581" w:type="dxa"/>
          </w:tcPr>
          <w:p w14:paraId="3D260F01" w14:textId="030FC498" w:rsidR="00505712" w:rsidRPr="00474AB1" w:rsidRDefault="00474AB1" w:rsidP="00505712">
            <w:pPr>
              <w:jc w:val="both"/>
              <w:rPr>
                <w:rFonts w:ascii="Calibri" w:hAnsi="Calibri" w:cs="Arial"/>
                <w:iCs/>
                <w:color w:val="548DD4"/>
                <w:sz w:val="18"/>
                <w:szCs w:val="20"/>
                <w:lang w:eastAsia="es-CL"/>
              </w:rPr>
            </w:pPr>
            <w:r w:rsidRPr="00474AB1">
              <w:rPr>
                <w:rFonts w:ascii="Calibri" w:hAnsi="Calibri" w:cs="Arial"/>
                <w:iCs/>
                <w:sz w:val="18"/>
                <w:szCs w:val="20"/>
                <w:lang w:eastAsia="es-CL"/>
              </w:rPr>
              <w:t>Sumativa Fase 2 – avance (20%)</w:t>
            </w:r>
          </w:p>
        </w:tc>
      </w:tr>
      <w:tr w:rsidR="00505712" w:rsidRPr="00A337B2" w14:paraId="4D2DA318" w14:textId="77777777" w:rsidTr="00C27FB0">
        <w:trPr>
          <w:jc w:val="center"/>
        </w:trPr>
        <w:tc>
          <w:tcPr>
            <w:tcW w:w="1580" w:type="dxa"/>
          </w:tcPr>
          <w:p w14:paraId="2557CDF0" w14:textId="2708B636" w:rsidR="00505712" w:rsidRPr="00474AB1" w:rsidRDefault="005259A0" w:rsidP="00474AB1">
            <w:pPr>
              <w:jc w:val="center"/>
              <w:rPr>
                <w:rFonts w:ascii="Calibri" w:hAnsi="Calibri" w:cs="Arial"/>
                <w:iCs/>
                <w:sz w:val="18"/>
                <w:szCs w:val="20"/>
                <w:lang w:eastAsia="es-CL"/>
              </w:rPr>
            </w:pPr>
            <w:r w:rsidRPr="005259A0">
              <w:rPr>
                <w:rFonts w:ascii="Calibri" w:hAnsi="Calibri" w:cs="Arial"/>
                <w:iCs/>
                <w:sz w:val="18"/>
                <w:szCs w:val="20"/>
                <w:lang w:eastAsia="es-CL"/>
              </w:rPr>
              <w:t>Pruebas de certificación</w:t>
            </w:r>
          </w:p>
        </w:tc>
        <w:tc>
          <w:tcPr>
            <w:tcW w:w="1580" w:type="dxa"/>
          </w:tcPr>
          <w:p w14:paraId="3484424F" w14:textId="4C9FAA0B" w:rsidR="00505712" w:rsidRPr="00474AB1" w:rsidRDefault="005259A0" w:rsidP="00C27FB0">
            <w:pPr>
              <w:jc w:val="both"/>
              <w:rPr>
                <w:rFonts w:ascii="Calibri" w:hAnsi="Calibri" w:cs="Arial"/>
                <w:iCs/>
                <w:sz w:val="18"/>
                <w:szCs w:val="20"/>
                <w:lang w:eastAsia="es-CL"/>
              </w:rPr>
            </w:pPr>
            <w:r w:rsidRPr="00474AB1">
              <w:rPr>
                <w:rFonts w:ascii="Calibri" w:hAnsi="Calibri" w:cs="Arial"/>
                <w:iCs/>
                <w:sz w:val="18"/>
                <w:szCs w:val="20"/>
                <w:lang w:eastAsia="es-CL"/>
              </w:rPr>
              <w:t>Sprint final — Pruebas, informe final y presentación</w:t>
            </w:r>
          </w:p>
        </w:tc>
        <w:tc>
          <w:tcPr>
            <w:tcW w:w="1580" w:type="dxa"/>
          </w:tcPr>
          <w:p w14:paraId="50F0AD89" w14:textId="30F08599" w:rsidR="00505712" w:rsidRPr="005259A0" w:rsidRDefault="005259A0" w:rsidP="00C27FB0">
            <w:pPr>
              <w:jc w:val="both"/>
              <w:rPr>
                <w:rFonts w:ascii="Calibri" w:hAnsi="Calibri" w:cs="Arial"/>
                <w:iCs/>
                <w:color w:val="548DD4"/>
                <w:sz w:val="18"/>
                <w:szCs w:val="20"/>
                <w:lang w:eastAsia="es-CL"/>
              </w:rPr>
            </w:pPr>
            <w:r w:rsidRPr="00474AB1">
              <w:rPr>
                <w:rFonts w:ascii="Calibri" w:hAnsi="Calibri" w:cs="Arial"/>
                <w:iCs/>
                <w:sz w:val="18"/>
                <w:szCs w:val="20"/>
                <w:lang w:eastAsia="es-CL"/>
              </w:rPr>
              <w:t xml:space="preserve">Ejecutar pruebas, cerrar el </w:t>
            </w:r>
            <w:proofErr w:type="spellStart"/>
            <w:r w:rsidRPr="00474AB1">
              <w:rPr>
                <w:rFonts w:ascii="Calibri" w:hAnsi="Calibri" w:cs="Arial"/>
                <w:iCs/>
                <w:sz w:val="18"/>
                <w:szCs w:val="20"/>
                <w:lang w:eastAsia="es-CL"/>
              </w:rPr>
              <w:t>Definition</w:t>
            </w:r>
            <w:proofErr w:type="spellEnd"/>
            <w:r w:rsidRPr="00474AB1">
              <w:rPr>
                <w:rFonts w:ascii="Calibri" w:hAnsi="Calibri" w:cs="Arial"/>
                <w:iCs/>
                <w:sz w:val="18"/>
                <w:szCs w:val="20"/>
                <w:lang w:eastAsia="es-CL"/>
              </w:rPr>
              <w:t xml:space="preserve"> </w:t>
            </w:r>
            <w:proofErr w:type="spellStart"/>
            <w:r w:rsidRPr="00474AB1">
              <w:rPr>
                <w:rFonts w:ascii="Calibri" w:hAnsi="Calibri" w:cs="Arial"/>
                <w:iCs/>
                <w:sz w:val="18"/>
                <w:szCs w:val="20"/>
                <w:lang w:eastAsia="es-CL"/>
              </w:rPr>
              <w:t>of</w:t>
            </w:r>
            <w:proofErr w:type="spellEnd"/>
            <w:r w:rsidRPr="00474AB1">
              <w:rPr>
                <w:rFonts w:ascii="Calibri" w:hAnsi="Calibri" w:cs="Arial"/>
                <w:iCs/>
                <w:sz w:val="18"/>
                <w:szCs w:val="20"/>
                <w:lang w:eastAsia="es-CL"/>
              </w:rPr>
              <w:t xml:space="preserve"> Done, consolidar informe final y preparar presentación a comisión</w:t>
            </w:r>
          </w:p>
        </w:tc>
        <w:tc>
          <w:tcPr>
            <w:tcW w:w="1580" w:type="dxa"/>
          </w:tcPr>
          <w:p w14:paraId="3C3E3CA2" w14:textId="2DF213D1" w:rsidR="00505712" w:rsidRPr="00A337B2" w:rsidRDefault="005259A0" w:rsidP="00C27FB0">
            <w:pPr>
              <w:jc w:val="both"/>
              <w:rPr>
                <w:rFonts w:ascii="Calibri" w:hAnsi="Calibri" w:cs="Arial"/>
                <w:i/>
                <w:color w:val="548DD4"/>
                <w:sz w:val="18"/>
                <w:szCs w:val="20"/>
                <w:lang w:eastAsia="es-CL"/>
              </w:rPr>
            </w:pPr>
            <w:r w:rsidRPr="005259A0">
              <w:rPr>
                <w:rFonts w:ascii="Calibri" w:hAnsi="Calibri" w:cs="Arial"/>
                <w:iCs/>
                <w:sz w:val="18"/>
                <w:szCs w:val="20"/>
                <w:lang w:eastAsia="es-CL"/>
              </w:rPr>
              <w:t>Entorno de pruebas, plantilla de informe final, repositorio</w:t>
            </w:r>
          </w:p>
        </w:tc>
        <w:tc>
          <w:tcPr>
            <w:tcW w:w="1580" w:type="dxa"/>
            <w:tcBorders>
              <w:right w:val="single" w:sz="4" w:space="0" w:color="FFFFFF" w:themeColor="background1"/>
            </w:tcBorders>
          </w:tcPr>
          <w:p w14:paraId="3AA8E0DA" w14:textId="71739741" w:rsidR="00505712" w:rsidRPr="00A337B2" w:rsidRDefault="005259A0" w:rsidP="00C27FB0">
            <w:pPr>
              <w:jc w:val="both"/>
              <w:rPr>
                <w:rFonts w:ascii="Calibri" w:hAnsi="Calibri" w:cs="Arial"/>
                <w:i/>
                <w:color w:val="548DD4"/>
                <w:sz w:val="18"/>
                <w:szCs w:val="20"/>
                <w:lang w:eastAsia="es-CL"/>
              </w:rPr>
            </w:pPr>
            <w:r w:rsidRPr="006B780C">
              <w:rPr>
                <w:rFonts w:ascii="Calibri" w:hAnsi="Calibri"/>
              </w:rPr>
              <w:t xml:space="preserve">Semanas </w:t>
            </w:r>
            <w:r>
              <w:rPr>
                <w:rFonts w:ascii="Calibri" w:hAnsi="Calibri"/>
              </w:rPr>
              <w:t>1</w:t>
            </w:r>
            <w:r w:rsidR="00EE5F3B">
              <w:rPr>
                <w:rFonts w:ascii="Calibri" w:hAnsi="Calibri"/>
              </w:rPr>
              <w:t>4</w:t>
            </w:r>
            <w:r>
              <w:rPr>
                <w:rFonts w:ascii="Calibri" w:hAnsi="Calibri"/>
              </w:rPr>
              <w:t>-1</w:t>
            </w:r>
            <w:r>
              <w:rPr>
                <w:rFonts w:ascii="Calibri" w:hAnsi="Calibri"/>
              </w:rPr>
              <w:t>8</w:t>
            </w:r>
          </w:p>
        </w:tc>
        <w:tc>
          <w:tcPr>
            <w:tcW w:w="1580" w:type="dxa"/>
            <w:tcBorders>
              <w:left w:val="single" w:sz="4" w:space="0" w:color="FFFFFF" w:themeColor="background1"/>
            </w:tcBorders>
            <w:shd w:val="clear" w:color="auto" w:fill="D9D9D9" w:themeFill="background1" w:themeFillShade="D9"/>
          </w:tcPr>
          <w:p w14:paraId="7BC6E867" w14:textId="14002A6C" w:rsidR="00505712" w:rsidRPr="00A337B2" w:rsidRDefault="005259A0" w:rsidP="00C27FB0">
            <w:pPr>
              <w:jc w:val="both"/>
              <w:rPr>
                <w:rFonts w:ascii="Calibri" w:hAnsi="Calibri" w:cs="Arial"/>
                <w:i/>
                <w:color w:val="548DD4"/>
                <w:sz w:val="18"/>
                <w:szCs w:val="20"/>
                <w:lang w:eastAsia="es-CL"/>
              </w:rPr>
            </w:pPr>
            <w:r w:rsidRPr="00474AB1">
              <w:rPr>
                <w:rFonts w:ascii="Calibri" w:hAnsi="Calibri" w:cs="Arial"/>
                <w:iCs/>
                <w:sz w:val="18"/>
                <w:szCs w:val="20"/>
                <w:lang w:eastAsia="es-CL"/>
              </w:rPr>
              <w:t>Rodrigo y Benjamín</w:t>
            </w:r>
          </w:p>
        </w:tc>
        <w:tc>
          <w:tcPr>
            <w:tcW w:w="1581" w:type="dxa"/>
          </w:tcPr>
          <w:p w14:paraId="18CEB620" w14:textId="54DE7258" w:rsidR="00505712" w:rsidRPr="005259A0" w:rsidRDefault="005259A0" w:rsidP="00C27FB0">
            <w:pPr>
              <w:jc w:val="both"/>
              <w:rPr>
                <w:rFonts w:ascii="Calibri" w:hAnsi="Calibri" w:cs="Arial"/>
                <w:iCs/>
                <w:color w:val="548DD4"/>
                <w:sz w:val="18"/>
                <w:szCs w:val="20"/>
                <w:lang w:eastAsia="es-CL"/>
              </w:rPr>
            </w:pPr>
            <w:r w:rsidRPr="005259A0">
              <w:rPr>
                <w:rFonts w:ascii="Calibri" w:hAnsi="Calibri" w:cs="Arial"/>
                <w:iCs/>
                <w:sz w:val="18"/>
                <w:szCs w:val="20"/>
                <w:lang w:eastAsia="es-CL"/>
              </w:rPr>
              <w:t>Sumativas Fase 2 final (30%) y Fase 3 (30%)</w:t>
            </w:r>
          </w:p>
        </w:tc>
      </w:tr>
    </w:tbl>
    <w:p w14:paraId="0FBBD418" w14:textId="77777777" w:rsidR="00D110EC" w:rsidRDefault="00D110EC" w:rsidP="00D110EC">
      <w:pPr>
        <w:spacing w:after="0" w:line="360" w:lineRule="auto"/>
        <w:jc w:val="both"/>
        <w:rPr>
          <w:b/>
          <w:sz w:val="24"/>
          <w:szCs w:val="24"/>
        </w:rPr>
      </w:pPr>
    </w:p>
    <w:p w14:paraId="59D3DFC3" w14:textId="77777777" w:rsidR="00A429E6" w:rsidRDefault="00A429E6" w:rsidP="00D110EC">
      <w:pPr>
        <w:spacing w:after="0" w:line="360" w:lineRule="auto"/>
        <w:jc w:val="both"/>
        <w:rPr>
          <w:b/>
          <w:sz w:val="24"/>
          <w:szCs w:val="24"/>
        </w:rPr>
      </w:pPr>
    </w:p>
    <w:p w14:paraId="0B7D4CDF" w14:textId="77777777" w:rsidR="00A429E6" w:rsidRDefault="00A429E6" w:rsidP="00D110EC">
      <w:pPr>
        <w:spacing w:after="0" w:line="360" w:lineRule="auto"/>
        <w:jc w:val="both"/>
        <w:rPr>
          <w:b/>
          <w:sz w:val="24"/>
          <w:szCs w:val="24"/>
        </w:rPr>
      </w:pPr>
    </w:p>
    <w:p w14:paraId="0C9AAD0D" w14:textId="77777777" w:rsidR="00A429E6" w:rsidRDefault="00A429E6" w:rsidP="00D110EC">
      <w:pPr>
        <w:spacing w:after="0" w:line="360" w:lineRule="auto"/>
        <w:jc w:val="both"/>
        <w:rPr>
          <w:b/>
          <w:sz w:val="24"/>
          <w:szCs w:val="24"/>
        </w:rPr>
      </w:pPr>
    </w:p>
    <w:p w14:paraId="4999B224" w14:textId="77777777" w:rsidR="00A429E6" w:rsidRDefault="00A429E6" w:rsidP="00D110EC">
      <w:pPr>
        <w:spacing w:after="0" w:line="360" w:lineRule="auto"/>
        <w:jc w:val="both"/>
        <w:rPr>
          <w:b/>
          <w:sz w:val="24"/>
          <w:szCs w:val="24"/>
        </w:rPr>
      </w:pPr>
    </w:p>
    <w:p w14:paraId="39402CD5" w14:textId="77777777" w:rsidR="00A429E6" w:rsidRDefault="00A429E6" w:rsidP="00D110EC">
      <w:pPr>
        <w:spacing w:after="0" w:line="360" w:lineRule="auto"/>
        <w:jc w:val="both"/>
        <w:rPr>
          <w:b/>
          <w:sz w:val="24"/>
          <w:szCs w:val="24"/>
        </w:rPr>
      </w:pPr>
    </w:p>
    <w:p w14:paraId="46F118F7" w14:textId="77777777" w:rsidR="00A429E6" w:rsidRDefault="00A429E6" w:rsidP="00D110EC">
      <w:pPr>
        <w:spacing w:after="0" w:line="360" w:lineRule="auto"/>
        <w:jc w:val="both"/>
        <w:rPr>
          <w:b/>
          <w:sz w:val="24"/>
          <w:szCs w:val="24"/>
        </w:rPr>
      </w:pPr>
    </w:p>
    <w:p w14:paraId="7CAA585D" w14:textId="77777777" w:rsidR="00A429E6" w:rsidRDefault="00A429E6" w:rsidP="00D110EC">
      <w:pPr>
        <w:spacing w:after="0" w:line="360" w:lineRule="auto"/>
        <w:jc w:val="both"/>
        <w:rPr>
          <w:b/>
          <w:sz w:val="24"/>
          <w:szCs w:val="24"/>
        </w:rPr>
      </w:pPr>
    </w:p>
    <w:p w14:paraId="3F57F03A" w14:textId="77777777" w:rsidR="00A429E6" w:rsidRDefault="00A429E6" w:rsidP="00D110EC">
      <w:pPr>
        <w:spacing w:after="0" w:line="360" w:lineRule="auto"/>
        <w:jc w:val="both"/>
        <w:rPr>
          <w:b/>
          <w:sz w:val="24"/>
          <w:szCs w:val="24"/>
        </w:rPr>
      </w:pPr>
    </w:p>
    <w:p w14:paraId="5D69A66D" w14:textId="77777777" w:rsidR="00A429E6" w:rsidRDefault="00A429E6" w:rsidP="00D110EC">
      <w:pPr>
        <w:spacing w:after="0" w:line="360" w:lineRule="auto"/>
        <w:jc w:val="both"/>
        <w:rPr>
          <w:b/>
          <w:sz w:val="24"/>
          <w:szCs w:val="24"/>
        </w:rPr>
      </w:pPr>
    </w:p>
    <w:p w14:paraId="7DB40684" w14:textId="77777777" w:rsidR="00A429E6" w:rsidRDefault="00A429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12"/>
        <w:gridCol w:w="517"/>
        <w:gridCol w:w="505"/>
        <w:gridCol w:w="505"/>
        <w:gridCol w:w="508"/>
        <w:gridCol w:w="505"/>
        <w:gridCol w:w="505"/>
        <w:gridCol w:w="505"/>
        <w:gridCol w:w="505"/>
        <w:gridCol w:w="505"/>
        <w:gridCol w:w="512"/>
        <w:gridCol w:w="512"/>
        <w:gridCol w:w="512"/>
        <w:gridCol w:w="514"/>
        <w:gridCol w:w="514"/>
        <w:gridCol w:w="514"/>
        <w:gridCol w:w="7"/>
        <w:gridCol w:w="507"/>
        <w:gridCol w:w="514"/>
        <w:gridCol w:w="514"/>
        <w:gridCol w:w="10"/>
      </w:tblGrid>
      <w:tr w:rsidR="00D110EC" w14:paraId="1145936D" w14:textId="77777777" w:rsidTr="00505712">
        <w:trPr>
          <w:trHeight w:val="294"/>
        </w:trPr>
        <w:tc>
          <w:tcPr>
            <w:tcW w:w="1612"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035"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610"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45"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505712">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17"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05"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05"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08"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05"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05"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05"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05"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05"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12"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12"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12"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14"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14"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14"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14"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14"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14"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A429E6" w14:paraId="27BED54C" w14:textId="77777777" w:rsidTr="00505712">
        <w:trPr>
          <w:gridAfter w:val="1"/>
          <w:wAfter w:w="10" w:type="dxa"/>
          <w:trHeight w:val="294"/>
        </w:trPr>
        <w:tc>
          <w:tcPr>
            <w:tcW w:w="1612" w:type="dxa"/>
            <w:hideMark/>
          </w:tcPr>
          <w:p w14:paraId="5292DF6F" w14:textId="7B01C3A1" w:rsidR="00A429E6" w:rsidRDefault="005A06B7" w:rsidP="00A429E6">
            <w:pPr>
              <w:spacing w:line="360" w:lineRule="auto"/>
              <w:jc w:val="both"/>
              <w:rPr>
                <w:b/>
                <w:sz w:val="16"/>
                <w:szCs w:val="16"/>
              </w:rPr>
            </w:pPr>
            <w:r w:rsidRPr="00187F03">
              <w:rPr>
                <w:rFonts w:ascii="Calibri" w:hAnsi="Calibri"/>
              </w:rPr>
              <w:t>Definición del Product Backlog y ERS de apoyo</w:t>
            </w:r>
          </w:p>
        </w:tc>
        <w:tc>
          <w:tcPr>
            <w:tcW w:w="517" w:type="dxa"/>
          </w:tcPr>
          <w:p w14:paraId="6792745F" w14:textId="787ABB01" w:rsidR="00A429E6" w:rsidRDefault="00A429E6" w:rsidP="00A429E6">
            <w:pPr>
              <w:spacing w:line="360" w:lineRule="auto"/>
              <w:jc w:val="both"/>
              <w:rPr>
                <w:b/>
                <w:sz w:val="16"/>
                <w:szCs w:val="16"/>
              </w:rPr>
            </w:pPr>
            <w:r>
              <w:rPr>
                <w:rFonts w:ascii="Calibri" w:hAnsi="Calibri"/>
                <w:b/>
                <w:bCs/>
              </w:rPr>
              <w:t>X</w:t>
            </w:r>
          </w:p>
        </w:tc>
        <w:tc>
          <w:tcPr>
            <w:tcW w:w="505" w:type="dxa"/>
          </w:tcPr>
          <w:p w14:paraId="7887528D" w14:textId="176505FC" w:rsidR="00A429E6" w:rsidRDefault="00A429E6" w:rsidP="00A429E6">
            <w:pPr>
              <w:spacing w:line="360" w:lineRule="auto"/>
              <w:jc w:val="both"/>
              <w:rPr>
                <w:b/>
                <w:sz w:val="16"/>
                <w:szCs w:val="16"/>
              </w:rPr>
            </w:pPr>
            <w:r>
              <w:rPr>
                <w:rFonts w:ascii="Calibri" w:hAnsi="Calibri"/>
                <w:b/>
                <w:bCs/>
              </w:rPr>
              <w:t>X</w:t>
            </w:r>
          </w:p>
        </w:tc>
        <w:tc>
          <w:tcPr>
            <w:tcW w:w="505" w:type="dxa"/>
          </w:tcPr>
          <w:p w14:paraId="7A76D697" w14:textId="19A34853" w:rsidR="00A429E6" w:rsidRDefault="00A429E6" w:rsidP="00A429E6">
            <w:pPr>
              <w:spacing w:line="360" w:lineRule="auto"/>
              <w:jc w:val="both"/>
              <w:rPr>
                <w:b/>
                <w:sz w:val="16"/>
                <w:szCs w:val="16"/>
              </w:rPr>
            </w:pPr>
            <w:r>
              <w:rPr>
                <w:rFonts w:ascii="Calibri" w:hAnsi="Calibri"/>
                <w:b/>
                <w:bCs/>
              </w:rPr>
              <w:t>X</w:t>
            </w:r>
          </w:p>
        </w:tc>
        <w:tc>
          <w:tcPr>
            <w:tcW w:w="508" w:type="dxa"/>
          </w:tcPr>
          <w:p w14:paraId="3C136A4C" w14:textId="77777777" w:rsidR="00A429E6" w:rsidRDefault="00A429E6" w:rsidP="00A429E6">
            <w:pPr>
              <w:spacing w:line="360" w:lineRule="auto"/>
              <w:jc w:val="both"/>
              <w:rPr>
                <w:b/>
                <w:sz w:val="16"/>
                <w:szCs w:val="16"/>
              </w:rPr>
            </w:pPr>
          </w:p>
        </w:tc>
        <w:tc>
          <w:tcPr>
            <w:tcW w:w="505" w:type="dxa"/>
          </w:tcPr>
          <w:p w14:paraId="4FE1C0CC" w14:textId="77777777" w:rsidR="00A429E6" w:rsidRDefault="00A429E6" w:rsidP="00A429E6">
            <w:pPr>
              <w:spacing w:line="360" w:lineRule="auto"/>
              <w:jc w:val="both"/>
              <w:rPr>
                <w:b/>
                <w:sz w:val="16"/>
                <w:szCs w:val="16"/>
              </w:rPr>
            </w:pPr>
          </w:p>
        </w:tc>
        <w:tc>
          <w:tcPr>
            <w:tcW w:w="505" w:type="dxa"/>
          </w:tcPr>
          <w:p w14:paraId="22AE2E20" w14:textId="77777777" w:rsidR="00A429E6" w:rsidRDefault="00A429E6" w:rsidP="00A429E6">
            <w:pPr>
              <w:spacing w:line="360" w:lineRule="auto"/>
              <w:jc w:val="both"/>
              <w:rPr>
                <w:b/>
                <w:sz w:val="16"/>
                <w:szCs w:val="16"/>
              </w:rPr>
            </w:pPr>
          </w:p>
        </w:tc>
        <w:tc>
          <w:tcPr>
            <w:tcW w:w="505" w:type="dxa"/>
          </w:tcPr>
          <w:p w14:paraId="0F2C3734" w14:textId="77777777" w:rsidR="00A429E6" w:rsidRDefault="00A429E6" w:rsidP="00A429E6">
            <w:pPr>
              <w:spacing w:line="360" w:lineRule="auto"/>
              <w:jc w:val="both"/>
              <w:rPr>
                <w:b/>
                <w:sz w:val="16"/>
                <w:szCs w:val="16"/>
              </w:rPr>
            </w:pPr>
          </w:p>
        </w:tc>
        <w:tc>
          <w:tcPr>
            <w:tcW w:w="505" w:type="dxa"/>
          </w:tcPr>
          <w:p w14:paraId="2E4E747F" w14:textId="77777777" w:rsidR="00A429E6" w:rsidRDefault="00A429E6" w:rsidP="00A429E6">
            <w:pPr>
              <w:spacing w:line="360" w:lineRule="auto"/>
              <w:jc w:val="both"/>
              <w:rPr>
                <w:b/>
                <w:sz w:val="16"/>
                <w:szCs w:val="16"/>
              </w:rPr>
            </w:pPr>
          </w:p>
        </w:tc>
        <w:tc>
          <w:tcPr>
            <w:tcW w:w="505" w:type="dxa"/>
          </w:tcPr>
          <w:p w14:paraId="12D8053B" w14:textId="77777777" w:rsidR="00A429E6" w:rsidRDefault="00A429E6" w:rsidP="00A429E6">
            <w:pPr>
              <w:spacing w:line="360" w:lineRule="auto"/>
              <w:jc w:val="both"/>
              <w:rPr>
                <w:b/>
                <w:sz w:val="16"/>
                <w:szCs w:val="16"/>
              </w:rPr>
            </w:pPr>
          </w:p>
        </w:tc>
        <w:tc>
          <w:tcPr>
            <w:tcW w:w="512" w:type="dxa"/>
          </w:tcPr>
          <w:p w14:paraId="044D5ACA" w14:textId="77777777" w:rsidR="00A429E6" w:rsidRDefault="00A429E6" w:rsidP="00A429E6">
            <w:pPr>
              <w:spacing w:line="360" w:lineRule="auto"/>
              <w:jc w:val="both"/>
              <w:rPr>
                <w:b/>
                <w:sz w:val="16"/>
                <w:szCs w:val="16"/>
              </w:rPr>
            </w:pPr>
          </w:p>
        </w:tc>
        <w:tc>
          <w:tcPr>
            <w:tcW w:w="512" w:type="dxa"/>
          </w:tcPr>
          <w:p w14:paraId="26A0AD42" w14:textId="77777777" w:rsidR="00A429E6" w:rsidRDefault="00A429E6" w:rsidP="00A429E6">
            <w:pPr>
              <w:spacing w:line="360" w:lineRule="auto"/>
              <w:jc w:val="both"/>
              <w:rPr>
                <w:b/>
                <w:sz w:val="16"/>
                <w:szCs w:val="16"/>
              </w:rPr>
            </w:pPr>
          </w:p>
        </w:tc>
        <w:tc>
          <w:tcPr>
            <w:tcW w:w="512" w:type="dxa"/>
          </w:tcPr>
          <w:p w14:paraId="7D238774" w14:textId="77777777" w:rsidR="00A429E6" w:rsidRDefault="00A429E6" w:rsidP="00A429E6">
            <w:pPr>
              <w:spacing w:line="360" w:lineRule="auto"/>
              <w:jc w:val="both"/>
              <w:rPr>
                <w:b/>
                <w:sz w:val="16"/>
                <w:szCs w:val="16"/>
              </w:rPr>
            </w:pPr>
          </w:p>
        </w:tc>
        <w:tc>
          <w:tcPr>
            <w:tcW w:w="514" w:type="dxa"/>
          </w:tcPr>
          <w:p w14:paraId="57105C1C" w14:textId="77777777" w:rsidR="00A429E6" w:rsidRDefault="00A429E6" w:rsidP="00A429E6">
            <w:pPr>
              <w:spacing w:line="360" w:lineRule="auto"/>
              <w:jc w:val="both"/>
              <w:rPr>
                <w:b/>
                <w:sz w:val="16"/>
                <w:szCs w:val="16"/>
              </w:rPr>
            </w:pPr>
          </w:p>
        </w:tc>
        <w:tc>
          <w:tcPr>
            <w:tcW w:w="514" w:type="dxa"/>
          </w:tcPr>
          <w:p w14:paraId="29AA7876" w14:textId="77777777" w:rsidR="00A429E6" w:rsidRDefault="00A429E6" w:rsidP="00A429E6">
            <w:pPr>
              <w:spacing w:line="360" w:lineRule="auto"/>
              <w:jc w:val="both"/>
              <w:rPr>
                <w:b/>
                <w:sz w:val="16"/>
                <w:szCs w:val="16"/>
              </w:rPr>
            </w:pPr>
          </w:p>
        </w:tc>
        <w:tc>
          <w:tcPr>
            <w:tcW w:w="514" w:type="dxa"/>
          </w:tcPr>
          <w:p w14:paraId="0BDC1BFD" w14:textId="77777777" w:rsidR="00A429E6" w:rsidRDefault="00A429E6" w:rsidP="00A429E6">
            <w:pPr>
              <w:spacing w:line="360" w:lineRule="auto"/>
              <w:jc w:val="both"/>
              <w:rPr>
                <w:b/>
                <w:sz w:val="16"/>
                <w:szCs w:val="16"/>
              </w:rPr>
            </w:pPr>
          </w:p>
        </w:tc>
        <w:tc>
          <w:tcPr>
            <w:tcW w:w="514" w:type="dxa"/>
            <w:gridSpan w:val="2"/>
          </w:tcPr>
          <w:p w14:paraId="162A7993" w14:textId="77777777" w:rsidR="00A429E6" w:rsidRDefault="00A429E6" w:rsidP="00A429E6">
            <w:pPr>
              <w:spacing w:line="360" w:lineRule="auto"/>
              <w:jc w:val="both"/>
              <w:rPr>
                <w:b/>
                <w:sz w:val="16"/>
                <w:szCs w:val="16"/>
              </w:rPr>
            </w:pPr>
          </w:p>
        </w:tc>
        <w:tc>
          <w:tcPr>
            <w:tcW w:w="514" w:type="dxa"/>
          </w:tcPr>
          <w:p w14:paraId="7686CCDF" w14:textId="77777777" w:rsidR="00A429E6" w:rsidRDefault="00A429E6" w:rsidP="00A429E6">
            <w:pPr>
              <w:spacing w:line="360" w:lineRule="auto"/>
              <w:jc w:val="both"/>
              <w:rPr>
                <w:b/>
                <w:sz w:val="16"/>
                <w:szCs w:val="16"/>
              </w:rPr>
            </w:pPr>
          </w:p>
        </w:tc>
        <w:tc>
          <w:tcPr>
            <w:tcW w:w="514" w:type="dxa"/>
          </w:tcPr>
          <w:p w14:paraId="2C6E8A5D" w14:textId="77777777" w:rsidR="00A429E6" w:rsidRDefault="00A429E6" w:rsidP="00A429E6">
            <w:pPr>
              <w:spacing w:line="360" w:lineRule="auto"/>
              <w:jc w:val="both"/>
              <w:rPr>
                <w:b/>
                <w:sz w:val="16"/>
                <w:szCs w:val="16"/>
              </w:rPr>
            </w:pPr>
          </w:p>
        </w:tc>
      </w:tr>
      <w:tr w:rsidR="00A429E6" w14:paraId="53B6C8F1" w14:textId="77777777" w:rsidTr="00505712">
        <w:trPr>
          <w:gridAfter w:val="1"/>
          <w:wAfter w:w="10" w:type="dxa"/>
          <w:trHeight w:val="303"/>
        </w:trPr>
        <w:tc>
          <w:tcPr>
            <w:tcW w:w="1612" w:type="dxa"/>
          </w:tcPr>
          <w:p w14:paraId="5F099156" w14:textId="0FEF2E5F" w:rsidR="00A429E6" w:rsidRDefault="00A429E6" w:rsidP="00A429E6">
            <w:pPr>
              <w:spacing w:line="360" w:lineRule="auto"/>
              <w:jc w:val="both"/>
              <w:rPr>
                <w:b/>
                <w:sz w:val="16"/>
                <w:szCs w:val="16"/>
              </w:rPr>
            </w:pPr>
            <w:r>
              <w:rPr>
                <w:rFonts w:ascii="Calibri" w:hAnsi="Calibri"/>
              </w:rPr>
              <w:t xml:space="preserve">Comunicación oral y </w:t>
            </w:r>
            <w:proofErr w:type="gramStart"/>
            <w:r>
              <w:rPr>
                <w:rFonts w:ascii="Calibri" w:hAnsi="Calibri"/>
              </w:rPr>
              <w:t>escrita</w:t>
            </w:r>
            <w:r>
              <w:rPr>
                <w:rFonts w:ascii="Calibri" w:hAnsi="Calibri"/>
              </w:rPr>
              <w:t xml:space="preserve"> ,</w:t>
            </w:r>
            <w:proofErr w:type="gramEnd"/>
            <w:r>
              <w:rPr>
                <w:rFonts w:ascii="Calibri" w:hAnsi="Calibri"/>
              </w:rPr>
              <w:t xml:space="preserve"> Presentación de la definición del proyecto</w:t>
            </w:r>
          </w:p>
        </w:tc>
        <w:tc>
          <w:tcPr>
            <w:tcW w:w="517" w:type="dxa"/>
          </w:tcPr>
          <w:p w14:paraId="0D196A16" w14:textId="77777777" w:rsidR="00A429E6" w:rsidRDefault="00A429E6" w:rsidP="00A429E6">
            <w:pPr>
              <w:spacing w:line="360" w:lineRule="auto"/>
              <w:jc w:val="both"/>
              <w:rPr>
                <w:b/>
                <w:sz w:val="16"/>
                <w:szCs w:val="16"/>
              </w:rPr>
            </w:pPr>
          </w:p>
        </w:tc>
        <w:tc>
          <w:tcPr>
            <w:tcW w:w="505" w:type="dxa"/>
          </w:tcPr>
          <w:p w14:paraId="2307794E" w14:textId="77777777" w:rsidR="00A429E6" w:rsidRDefault="00A429E6" w:rsidP="00A429E6">
            <w:pPr>
              <w:spacing w:line="360" w:lineRule="auto"/>
              <w:jc w:val="both"/>
              <w:rPr>
                <w:b/>
                <w:sz w:val="16"/>
                <w:szCs w:val="16"/>
              </w:rPr>
            </w:pPr>
          </w:p>
        </w:tc>
        <w:tc>
          <w:tcPr>
            <w:tcW w:w="505" w:type="dxa"/>
          </w:tcPr>
          <w:p w14:paraId="70C5585C" w14:textId="77777777" w:rsidR="00A429E6" w:rsidRDefault="00A429E6" w:rsidP="00A429E6">
            <w:pPr>
              <w:spacing w:line="360" w:lineRule="auto"/>
              <w:jc w:val="both"/>
              <w:rPr>
                <w:b/>
                <w:sz w:val="16"/>
                <w:szCs w:val="16"/>
              </w:rPr>
            </w:pPr>
          </w:p>
        </w:tc>
        <w:tc>
          <w:tcPr>
            <w:tcW w:w="508" w:type="dxa"/>
          </w:tcPr>
          <w:p w14:paraId="5DDBB602" w14:textId="281A5F56" w:rsidR="00A429E6" w:rsidRDefault="00A429E6" w:rsidP="00A429E6">
            <w:pPr>
              <w:spacing w:line="360" w:lineRule="auto"/>
              <w:jc w:val="both"/>
              <w:rPr>
                <w:b/>
                <w:sz w:val="16"/>
                <w:szCs w:val="16"/>
              </w:rPr>
            </w:pPr>
            <w:r>
              <w:rPr>
                <w:rFonts w:ascii="Calibri" w:hAnsi="Calibri"/>
                <w:b/>
                <w:bCs/>
              </w:rPr>
              <w:t>X</w:t>
            </w:r>
          </w:p>
        </w:tc>
        <w:tc>
          <w:tcPr>
            <w:tcW w:w="505" w:type="dxa"/>
          </w:tcPr>
          <w:p w14:paraId="50E25CD7" w14:textId="77777777" w:rsidR="00A429E6" w:rsidRDefault="00A429E6" w:rsidP="00A429E6">
            <w:pPr>
              <w:spacing w:line="360" w:lineRule="auto"/>
              <w:jc w:val="both"/>
              <w:rPr>
                <w:b/>
                <w:sz w:val="16"/>
                <w:szCs w:val="16"/>
              </w:rPr>
            </w:pPr>
          </w:p>
        </w:tc>
        <w:tc>
          <w:tcPr>
            <w:tcW w:w="505" w:type="dxa"/>
          </w:tcPr>
          <w:p w14:paraId="17109673" w14:textId="77777777" w:rsidR="00A429E6" w:rsidRDefault="00A429E6" w:rsidP="00A429E6">
            <w:pPr>
              <w:spacing w:line="360" w:lineRule="auto"/>
              <w:jc w:val="both"/>
              <w:rPr>
                <w:b/>
                <w:sz w:val="16"/>
                <w:szCs w:val="16"/>
              </w:rPr>
            </w:pPr>
          </w:p>
        </w:tc>
        <w:tc>
          <w:tcPr>
            <w:tcW w:w="505" w:type="dxa"/>
          </w:tcPr>
          <w:p w14:paraId="7268744B" w14:textId="77777777" w:rsidR="00A429E6" w:rsidRDefault="00A429E6" w:rsidP="00A429E6">
            <w:pPr>
              <w:spacing w:line="360" w:lineRule="auto"/>
              <w:jc w:val="both"/>
              <w:rPr>
                <w:b/>
                <w:sz w:val="16"/>
                <w:szCs w:val="16"/>
              </w:rPr>
            </w:pPr>
          </w:p>
        </w:tc>
        <w:tc>
          <w:tcPr>
            <w:tcW w:w="505" w:type="dxa"/>
          </w:tcPr>
          <w:p w14:paraId="2C425C21" w14:textId="77777777" w:rsidR="00A429E6" w:rsidRDefault="00A429E6" w:rsidP="00A429E6">
            <w:pPr>
              <w:spacing w:line="360" w:lineRule="auto"/>
              <w:jc w:val="both"/>
              <w:rPr>
                <w:b/>
                <w:sz w:val="16"/>
                <w:szCs w:val="16"/>
              </w:rPr>
            </w:pPr>
          </w:p>
        </w:tc>
        <w:tc>
          <w:tcPr>
            <w:tcW w:w="505" w:type="dxa"/>
          </w:tcPr>
          <w:p w14:paraId="08D533A3" w14:textId="77777777" w:rsidR="00A429E6" w:rsidRDefault="00A429E6" w:rsidP="00A429E6">
            <w:pPr>
              <w:spacing w:line="360" w:lineRule="auto"/>
              <w:jc w:val="both"/>
              <w:rPr>
                <w:b/>
                <w:sz w:val="16"/>
                <w:szCs w:val="16"/>
              </w:rPr>
            </w:pPr>
          </w:p>
        </w:tc>
        <w:tc>
          <w:tcPr>
            <w:tcW w:w="512" w:type="dxa"/>
          </w:tcPr>
          <w:p w14:paraId="762A98ED" w14:textId="77777777" w:rsidR="00A429E6" w:rsidRDefault="00A429E6" w:rsidP="00A429E6">
            <w:pPr>
              <w:spacing w:line="360" w:lineRule="auto"/>
              <w:jc w:val="both"/>
              <w:rPr>
                <w:b/>
                <w:sz w:val="16"/>
                <w:szCs w:val="16"/>
              </w:rPr>
            </w:pPr>
          </w:p>
        </w:tc>
        <w:tc>
          <w:tcPr>
            <w:tcW w:w="512" w:type="dxa"/>
          </w:tcPr>
          <w:p w14:paraId="5B39BC73" w14:textId="77777777" w:rsidR="00A429E6" w:rsidRDefault="00A429E6" w:rsidP="00A429E6">
            <w:pPr>
              <w:spacing w:line="360" w:lineRule="auto"/>
              <w:jc w:val="both"/>
              <w:rPr>
                <w:b/>
                <w:sz w:val="16"/>
                <w:szCs w:val="16"/>
              </w:rPr>
            </w:pPr>
          </w:p>
        </w:tc>
        <w:tc>
          <w:tcPr>
            <w:tcW w:w="512" w:type="dxa"/>
          </w:tcPr>
          <w:p w14:paraId="50FF6776" w14:textId="77777777" w:rsidR="00A429E6" w:rsidRDefault="00A429E6" w:rsidP="00A429E6">
            <w:pPr>
              <w:spacing w:line="360" w:lineRule="auto"/>
              <w:jc w:val="both"/>
              <w:rPr>
                <w:b/>
                <w:sz w:val="16"/>
                <w:szCs w:val="16"/>
              </w:rPr>
            </w:pPr>
          </w:p>
        </w:tc>
        <w:tc>
          <w:tcPr>
            <w:tcW w:w="514" w:type="dxa"/>
          </w:tcPr>
          <w:p w14:paraId="7130F1FB" w14:textId="77777777" w:rsidR="00A429E6" w:rsidRDefault="00A429E6" w:rsidP="00A429E6">
            <w:pPr>
              <w:spacing w:line="360" w:lineRule="auto"/>
              <w:jc w:val="both"/>
              <w:rPr>
                <w:b/>
                <w:sz w:val="16"/>
                <w:szCs w:val="16"/>
              </w:rPr>
            </w:pPr>
          </w:p>
        </w:tc>
        <w:tc>
          <w:tcPr>
            <w:tcW w:w="514" w:type="dxa"/>
          </w:tcPr>
          <w:p w14:paraId="7DC01B66" w14:textId="77777777" w:rsidR="00A429E6" w:rsidRDefault="00A429E6" w:rsidP="00A429E6">
            <w:pPr>
              <w:spacing w:line="360" w:lineRule="auto"/>
              <w:jc w:val="both"/>
              <w:rPr>
                <w:b/>
                <w:sz w:val="16"/>
                <w:szCs w:val="16"/>
              </w:rPr>
            </w:pPr>
          </w:p>
        </w:tc>
        <w:tc>
          <w:tcPr>
            <w:tcW w:w="514" w:type="dxa"/>
          </w:tcPr>
          <w:p w14:paraId="4DE80394" w14:textId="77777777" w:rsidR="00A429E6" w:rsidRDefault="00A429E6" w:rsidP="00A429E6">
            <w:pPr>
              <w:spacing w:line="360" w:lineRule="auto"/>
              <w:jc w:val="both"/>
              <w:rPr>
                <w:b/>
                <w:sz w:val="16"/>
                <w:szCs w:val="16"/>
              </w:rPr>
            </w:pPr>
          </w:p>
        </w:tc>
        <w:tc>
          <w:tcPr>
            <w:tcW w:w="514" w:type="dxa"/>
            <w:gridSpan w:val="2"/>
          </w:tcPr>
          <w:p w14:paraId="58DE116B" w14:textId="77777777" w:rsidR="00A429E6" w:rsidRDefault="00A429E6" w:rsidP="00A429E6">
            <w:pPr>
              <w:spacing w:line="360" w:lineRule="auto"/>
              <w:jc w:val="both"/>
              <w:rPr>
                <w:b/>
                <w:sz w:val="16"/>
                <w:szCs w:val="16"/>
              </w:rPr>
            </w:pPr>
          </w:p>
        </w:tc>
        <w:tc>
          <w:tcPr>
            <w:tcW w:w="514" w:type="dxa"/>
          </w:tcPr>
          <w:p w14:paraId="5A4F08BE" w14:textId="77777777" w:rsidR="00A429E6" w:rsidRDefault="00A429E6" w:rsidP="00A429E6">
            <w:pPr>
              <w:spacing w:line="360" w:lineRule="auto"/>
              <w:jc w:val="both"/>
              <w:rPr>
                <w:b/>
                <w:sz w:val="16"/>
                <w:szCs w:val="16"/>
              </w:rPr>
            </w:pPr>
          </w:p>
        </w:tc>
        <w:tc>
          <w:tcPr>
            <w:tcW w:w="514" w:type="dxa"/>
          </w:tcPr>
          <w:p w14:paraId="250F36D1" w14:textId="77777777" w:rsidR="00A429E6" w:rsidRDefault="00A429E6" w:rsidP="00A429E6">
            <w:pPr>
              <w:spacing w:line="360" w:lineRule="auto"/>
              <w:jc w:val="both"/>
              <w:rPr>
                <w:b/>
                <w:sz w:val="16"/>
                <w:szCs w:val="16"/>
              </w:rPr>
            </w:pPr>
          </w:p>
        </w:tc>
      </w:tr>
      <w:tr w:rsidR="00A429E6" w14:paraId="02951CD5" w14:textId="77777777" w:rsidTr="00505712">
        <w:trPr>
          <w:gridAfter w:val="1"/>
          <w:wAfter w:w="10" w:type="dxa"/>
          <w:trHeight w:val="294"/>
        </w:trPr>
        <w:tc>
          <w:tcPr>
            <w:tcW w:w="1612" w:type="dxa"/>
          </w:tcPr>
          <w:p w14:paraId="2647974D" w14:textId="244902C3" w:rsidR="00A429E6" w:rsidRDefault="00A429E6" w:rsidP="00A429E6">
            <w:pPr>
              <w:spacing w:line="360" w:lineRule="auto"/>
              <w:jc w:val="both"/>
              <w:rPr>
                <w:b/>
                <w:sz w:val="16"/>
                <w:szCs w:val="16"/>
              </w:rPr>
            </w:pPr>
            <w:r w:rsidRPr="006B780C">
              <w:rPr>
                <w:rFonts w:ascii="Calibri" w:hAnsi="Calibri" w:cs="Arial"/>
                <w:iCs/>
                <w:sz w:val="18"/>
                <w:szCs w:val="20"/>
                <w:lang w:eastAsia="es-CL"/>
              </w:rPr>
              <w:t>Construcción de modelos de datos</w:t>
            </w:r>
          </w:p>
        </w:tc>
        <w:tc>
          <w:tcPr>
            <w:tcW w:w="517" w:type="dxa"/>
          </w:tcPr>
          <w:p w14:paraId="23841EF8" w14:textId="77777777" w:rsidR="00A429E6" w:rsidRDefault="00A429E6" w:rsidP="00A429E6">
            <w:pPr>
              <w:spacing w:line="360" w:lineRule="auto"/>
              <w:jc w:val="both"/>
              <w:rPr>
                <w:b/>
                <w:sz w:val="16"/>
                <w:szCs w:val="16"/>
              </w:rPr>
            </w:pPr>
          </w:p>
        </w:tc>
        <w:tc>
          <w:tcPr>
            <w:tcW w:w="505" w:type="dxa"/>
          </w:tcPr>
          <w:p w14:paraId="1EA4DA33" w14:textId="77777777" w:rsidR="00A429E6" w:rsidRDefault="00A429E6" w:rsidP="00A429E6">
            <w:pPr>
              <w:spacing w:line="360" w:lineRule="auto"/>
              <w:jc w:val="both"/>
              <w:rPr>
                <w:b/>
                <w:sz w:val="16"/>
                <w:szCs w:val="16"/>
              </w:rPr>
            </w:pPr>
          </w:p>
        </w:tc>
        <w:tc>
          <w:tcPr>
            <w:tcW w:w="505" w:type="dxa"/>
          </w:tcPr>
          <w:p w14:paraId="3553A2A8" w14:textId="77777777" w:rsidR="00A429E6" w:rsidRDefault="00A429E6" w:rsidP="00A429E6">
            <w:pPr>
              <w:spacing w:line="360" w:lineRule="auto"/>
              <w:jc w:val="both"/>
              <w:rPr>
                <w:b/>
                <w:sz w:val="16"/>
                <w:szCs w:val="16"/>
              </w:rPr>
            </w:pPr>
          </w:p>
        </w:tc>
        <w:tc>
          <w:tcPr>
            <w:tcW w:w="508" w:type="dxa"/>
          </w:tcPr>
          <w:p w14:paraId="6493CF7C" w14:textId="77777777" w:rsidR="00A429E6" w:rsidRDefault="00A429E6" w:rsidP="00A429E6">
            <w:pPr>
              <w:spacing w:line="360" w:lineRule="auto"/>
              <w:jc w:val="both"/>
              <w:rPr>
                <w:b/>
                <w:sz w:val="16"/>
                <w:szCs w:val="16"/>
              </w:rPr>
            </w:pPr>
          </w:p>
        </w:tc>
        <w:tc>
          <w:tcPr>
            <w:tcW w:w="505" w:type="dxa"/>
          </w:tcPr>
          <w:p w14:paraId="158BBAB1" w14:textId="16C82F26" w:rsidR="00A429E6" w:rsidRDefault="00A429E6" w:rsidP="00A429E6">
            <w:pPr>
              <w:spacing w:line="360" w:lineRule="auto"/>
              <w:jc w:val="both"/>
              <w:rPr>
                <w:b/>
                <w:sz w:val="16"/>
                <w:szCs w:val="16"/>
              </w:rPr>
            </w:pPr>
            <w:r>
              <w:rPr>
                <w:rFonts w:ascii="Calibri" w:hAnsi="Calibri"/>
                <w:b/>
                <w:bCs/>
              </w:rPr>
              <w:t>X</w:t>
            </w:r>
          </w:p>
        </w:tc>
        <w:tc>
          <w:tcPr>
            <w:tcW w:w="505" w:type="dxa"/>
          </w:tcPr>
          <w:p w14:paraId="2C85C855" w14:textId="18C59488" w:rsidR="00A429E6" w:rsidRDefault="00A429E6" w:rsidP="00A429E6">
            <w:pPr>
              <w:spacing w:line="360" w:lineRule="auto"/>
              <w:jc w:val="both"/>
              <w:rPr>
                <w:b/>
                <w:sz w:val="16"/>
                <w:szCs w:val="16"/>
              </w:rPr>
            </w:pPr>
            <w:r>
              <w:rPr>
                <w:rFonts w:ascii="Calibri" w:hAnsi="Calibri"/>
                <w:b/>
                <w:bCs/>
              </w:rPr>
              <w:t>X</w:t>
            </w:r>
          </w:p>
        </w:tc>
        <w:tc>
          <w:tcPr>
            <w:tcW w:w="505" w:type="dxa"/>
          </w:tcPr>
          <w:p w14:paraId="236328EA" w14:textId="1FFBA977" w:rsidR="00A429E6" w:rsidRDefault="00A429E6" w:rsidP="00A429E6">
            <w:pPr>
              <w:spacing w:line="360" w:lineRule="auto"/>
              <w:jc w:val="both"/>
              <w:rPr>
                <w:b/>
                <w:sz w:val="16"/>
                <w:szCs w:val="16"/>
              </w:rPr>
            </w:pPr>
          </w:p>
        </w:tc>
        <w:tc>
          <w:tcPr>
            <w:tcW w:w="505" w:type="dxa"/>
          </w:tcPr>
          <w:p w14:paraId="2E257027" w14:textId="77777777" w:rsidR="00A429E6" w:rsidRDefault="00A429E6" w:rsidP="00A429E6">
            <w:pPr>
              <w:spacing w:line="360" w:lineRule="auto"/>
              <w:jc w:val="both"/>
              <w:rPr>
                <w:b/>
                <w:sz w:val="16"/>
                <w:szCs w:val="16"/>
              </w:rPr>
            </w:pPr>
          </w:p>
        </w:tc>
        <w:tc>
          <w:tcPr>
            <w:tcW w:w="505" w:type="dxa"/>
          </w:tcPr>
          <w:p w14:paraId="6D4C4528" w14:textId="77777777" w:rsidR="00A429E6" w:rsidRDefault="00A429E6" w:rsidP="00A429E6">
            <w:pPr>
              <w:spacing w:line="360" w:lineRule="auto"/>
              <w:jc w:val="both"/>
              <w:rPr>
                <w:b/>
                <w:sz w:val="16"/>
                <w:szCs w:val="16"/>
              </w:rPr>
            </w:pPr>
          </w:p>
        </w:tc>
        <w:tc>
          <w:tcPr>
            <w:tcW w:w="512" w:type="dxa"/>
          </w:tcPr>
          <w:p w14:paraId="22060A31" w14:textId="77777777" w:rsidR="00A429E6" w:rsidRDefault="00A429E6" w:rsidP="00A429E6">
            <w:pPr>
              <w:spacing w:line="360" w:lineRule="auto"/>
              <w:jc w:val="both"/>
              <w:rPr>
                <w:b/>
                <w:sz w:val="16"/>
                <w:szCs w:val="16"/>
              </w:rPr>
            </w:pPr>
          </w:p>
        </w:tc>
        <w:tc>
          <w:tcPr>
            <w:tcW w:w="512" w:type="dxa"/>
          </w:tcPr>
          <w:p w14:paraId="5CC1BA9D" w14:textId="77777777" w:rsidR="00A429E6" w:rsidRDefault="00A429E6" w:rsidP="00A429E6">
            <w:pPr>
              <w:spacing w:line="360" w:lineRule="auto"/>
              <w:jc w:val="both"/>
              <w:rPr>
                <w:b/>
                <w:sz w:val="16"/>
                <w:szCs w:val="16"/>
              </w:rPr>
            </w:pPr>
          </w:p>
        </w:tc>
        <w:tc>
          <w:tcPr>
            <w:tcW w:w="512" w:type="dxa"/>
          </w:tcPr>
          <w:p w14:paraId="0F20F773" w14:textId="77777777" w:rsidR="00A429E6" w:rsidRDefault="00A429E6" w:rsidP="00A429E6">
            <w:pPr>
              <w:spacing w:line="360" w:lineRule="auto"/>
              <w:jc w:val="both"/>
              <w:rPr>
                <w:b/>
                <w:sz w:val="16"/>
                <w:szCs w:val="16"/>
              </w:rPr>
            </w:pPr>
          </w:p>
        </w:tc>
        <w:tc>
          <w:tcPr>
            <w:tcW w:w="514" w:type="dxa"/>
          </w:tcPr>
          <w:p w14:paraId="7EC1A528" w14:textId="77777777" w:rsidR="00A429E6" w:rsidRDefault="00A429E6" w:rsidP="00A429E6">
            <w:pPr>
              <w:spacing w:line="360" w:lineRule="auto"/>
              <w:jc w:val="both"/>
              <w:rPr>
                <w:b/>
                <w:sz w:val="16"/>
                <w:szCs w:val="16"/>
              </w:rPr>
            </w:pPr>
          </w:p>
        </w:tc>
        <w:tc>
          <w:tcPr>
            <w:tcW w:w="514" w:type="dxa"/>
          </w:tcPr>
          <w:p w14:paraId="65E9DA14" w14:textId="77777777" w:rsidR="00A429E6" w:rsidRDefault="00A429E6" w:rsidP="00A429E6">
            <w:pPr>
              <w:spacing w:line="360" w:lineRule="auto"/>
              <w:jc w:val="both"/>
              <w:rPr>
                <w:b/>
                <w:sz w:val="16"/>
                <w:szCs w:val="16"/>
              </w:rPr>
            </w:pPr>
          </w:p>
        </w:tc>
        <w:tc>
          <w:tcPr>
            <w:tcW w:w="514" w:type="dxa"/>
          </w:tcPr>
          <w:p w14:paraId="5760167E" w14:textId="77777777" w:rsidR="00A429E6" w:rsidRDefault="00A429E6" w:rsidP="00A429E6">
            <w:pPr>
              <w:spacing w:line="360" w:lineRule="auto"/>
              <w:jc w:val="both"/>
              <w:rPr>
                <w:b/>
                <w:sz w:val="16"/>
                <w:szCs w:val="16"/>
              </w:rPr>
            </w:pPr>
          </w:p>
        </w:tc>
        <w:tc>
          <w:tcPr>
            <w:tcW w:w="514" w:type="dxa"/>
            <w:gridSpan w:val="2"/>
          </w:tcPr>
          <w:p w14:paraId="1C4BC8D3" w14:textId="77777777" w:rsidR="00A429E6" w:rsidRDefault="00A429E6" w:rsidP="00A429E6">
            <w:pPr>
              <w:spacing w:line="360" w:lineRule="auto"/>
              <w:jc w:val="both"/>
              <w:rPr>
                <w:b/>
                <w:sz w:val="16"/>
                <w:szCs w:val="16"/>
              </w:rPr>
            </w:pPr>
          </w:p>
        </w:tc>
        <w:tc>
          <w:tcPr>
            <w:tcW w:w="514" w:type="dxa"/>
          </w:tcPr>
          <w:p w14:paraId="22641375" w14:textId="77777777" w:rsidR="00A429E6" w:rsidRDefault="00A429E6" w:rsidP="00A429E6">
            <w:pPr>
              <w:spacing w:line="360" w:lineRule="auto"/>
              <w:jc w:val="both"/>
              <w:rPr>
                <w:b/>
                <w:sz w:val="16"/>
                <w:szCs w:val="16"/>
              </w:rPr>
            </w:pPr>
          </w:p>
        </w:tc>
        <w:tc>
          <w:tcPr>
            <w:tcW w:w="514" w:type="dxa"/>
          </w:tcPr>
          <w:p w14:paraId="744B29F2" w14:textId="77777777" w:rsidR="00A429E6" w:rsidRDefault="00A429E6" w:rsidP="00A429E6">
            <w:pPr>
              <w:spacing w:line="360" w:lineRule="auto"/>
              <w:jc w:val="both"/>
              <w:rPr>
                <w:b/>
                <w:sz w:val="16"/>
                <w:szCs w:val="16"/>
              </w:rPr>
            </w:pPr>
          </w:p>
        </w:tc>
      </w:tr>
      <w:tr w:rsidR="00A429E6" w14:paraId="2486F34B" w14:textId="77777777" w:rsidTr="00505712">
        <w:trPr>
          <w:gridAfter w:val="1"/>
          <w:wAfter w:w="10" w:type="dxa"/>
          <w:trHeight w:val="294"/>
        </w:trPr>
        <w:tc>
          <w:tcPr>
            <w:tcW w:w="1612" w:type="dxa"/>
          </w:tcPr>
          <w:p w14:paraId="1539A90A" w14:textId="08D93A1F" w:rsidR="00A429E6" w:rsidRDefault="00A429E6" w:rsidP="00A429E6">
            <w:pPr>
              <w:spacing w:line="360" w:lineRule="auto"/>
              <w:jc w:val="both"/>
              <w:rPr>
                <w:b/>
                <w:sz w:val="16"/>
                <w:szCs w:val="16"/>
              </w:rPr>
            </w:pPr>
            <w:r w:rsidRPr="00474AB1">
              <w:rPr>
                <w:rFonts w:ascii="Calibri" w:hAnsi="Calibri"/>
              </w:rPr>
              <w:t>Desarrollo de software</w:t>
            </w:r>
          </w:p>
        </w:tc>
        <w:tc>
          <w:tcPr>
            <w:tcW w:w="517" w:type="dxa"/>
          </w:tcPr>
          <w:p w14:paraId="6016A897" w14:textId="77777777" w:rsidR="00A429E6" w:rsidRDefault="00A429E6" w:rsidP="00A429E6">
            <w:pPr>
              <w:spacing w:line="360" w:lineRule="auto"/>
              <w:jc w:val="both"/>
              <w:rPr>
                <w:b/>
                <w:sz w:val="16"/>
                <w:szCs w:val="16"/>
              </w:rPr>
            </w:pPr>
          </w:p>
        </w:tc>
        <w:tc>
          <w:tcPr>
            <w:tcW w:w="505" w:type="dxa"/>
          </w:tcPr>
          <w:p w14:paraId="604E9F64" w14:textId="77777777" w:rsidR="00A429E6" w:rsidRDefault="00A429E6" w:rsidP="00A429E6">
            <w:pPr>
              <w:spacing w:line="360" w:lineRule="auto"/>
              <w:jc w:val="both"/>
              <w:rPr>
                <w:b/>
                <w:sz w:val="16"/>
                <w:szCs w:val="16"/>
              </w:rPr>
            </w:pPr>
          </w:p>
        </w:tc>
        <w:tc>
          <w:tcPr>
            <w:tcW w:w="505" w:type="dxa"/>
          </w:tcPr>
          <w:p w14:paraId="4345A6CE" w14:textId="77777777" w:rsidR="00A429E6" w:rsidRDefault="00A429E6" w:rsidP="00A429E6">
            <w:pPr>
              <w:spacing w:line="360" w:lineRule="auto"/>
              <w:jc w:val="both"/>
              <w:rPr>
                <w:b/>
                <w:sz w:val="16"/>
                <w:szCs w:val="16"/>
              </w:rPr>
            </w:pPr>
          </w:p>
        </w:tc>
        <w:tc>
          <w:tcPr>
            <w:tcW w:w="508" w:type="dxa"/>
          </w:tcPr>
          <w:p w14:paraId="621D00C1" w14:textId="77777777" w:rsidR="00A429E6" w:rsidRDefault="00A429E6" w:rsidP="00A429E6">
            <w:pPr>
              <w:spacing w:line="360" w:lineRule="auto"/>
              <w:jc w:val="both"/>
              <w:rPr>
                <w:b/>
                <w:sz w:val="16"/>
                <w:szCs w:val="16"/>
              </w:rPr>
            </w:pPr>
          </w:p>
        </w:tc>
        <w:tc>
          <w:tcPr>
            <w:tcW w:w="505" w:type="dxa"/>
          </w:tcPr>
          <w:p w14:paraId="0DB2D6BD" w14:textId="77777777" w:rsidR="00A429E6" w:rsidRDefault="00A429E6" w:rsidP="00A429E6">
            <w:pPr>
              <w:spacing w:line="360" w:lineRule="auto"/>
              <w:jc w:val="both"/>
              <w:rPr>
                <w:b/>
                <w:sz w:val="16"/>
                <w:szCs w:val="16"/>
              </w:rPr>
            </w:pPr>
          </w:p>
        </w:tc>
        <w:tc>
          <w:tcPr>
            <w:tcW w:w="505" w:type="dxa"/>
          </w:tcPr>
          <w:p w14:paraId="20E4D658" w14:textId="77777777" w:rsidR="00A429E6" w:rsidRDefault="00A429E6" w:rsidP="00A429E6">
            <w:pPr>
              <w:spacing w:line="360" w:lineRule="auto"/>
              <w:jc w:val="both"/>
              <w:rPr>
                <w:b/>
                <w:sz w:val="16"/>
                <w:szCs w:val="16"/>
              </w:rPr>
            </w:pPr>
          </w:p>
        </w:tc>
        <w:tc>
          <w:tcPr>
            <w:tcW w:w="505" w:type="dxa"/>
          </w:tcPr>
          <w:p w14:paraId="05FFC4F7" w14:textId="7B4EEBB2" w:rsidR="00A429E6" w:rsidRDefault="00A429E6" w:rsidP="00A429E6">
            <w:pPr>
              <w:spacing w:line="360" w:lineRule="auto"/>
              <w:jc w:val="both"/>
              <w:rPr>
                <w:b/>
                <w:sz w:val="16"/>
                <w:szCs w:val="16"/>
              </w:rPr>
            </w:pPr>
            <w:r>
              <w:rPr>
                <w:rFonts w:ascii="Calibri" w:hAnsi="Calibri"/>
                <w:b/>
                <w:bCs/>
              </w:rPr>
              <w:t>X</w:t>
            </w:r>
          </w:p>
        </w:tc>
        <w:tc>
          <w:tcPr>
            <w:tcW w:w="505" w:type="dxa"/>
          </w:tcPr>
          <w:p w14:paraId="4033E6C9" w14:textId="1E171630" w:rsidR="00A429E6" w:rsidRDefault="00A429E6" w:rsidP="00A429E6">
            <w:pPr>
              <w:spacing w:line="360" w:lineRule="auto"/>
              <w:jc w:val="both"/>
              <w:rPr>
                <w:b/>
                <w:sz w:val="16"/>
                <w:szCs w:val="16"/>
              </w:rPr>
            </w:pPr>
            <w:r>
              <w:rPr>
                <w:rFonts w:ascii="Calibri" w:hAnsi="Calibri"/>
                <w:b/>
                <w:bCs/>
              </w:rPr>
              <w:t>X</w:t>
            </w:r>
          </w:p>
        </w:tc>
        <w:tc>
          <w:tcPr>
            <w:tcW w:w="505" w:type="dxa"/>
          </w:tcPr>
          <w:p w14:paraId="2229898F" w14:textId="76BAF199" w:rsidR="00A429E6" w:rsidRDefault="00A429E6" w:rsidP="00A429E6">
            <w:pPr>
              <w:spacing w:line="360" w:lineRule="auto"/>
              <w:jc w:val="both"/>
              <w:rPr>
                <w:b/>
                <w:sz w:val="16"/>
                <w:szCs w:val="16"/>
              </w:rPr>
            </w:pPr>
            <w:r>
              <w:rPr>
                <w:rFonts w:ascii="Calibri" w:hAnsi="Calibri"/>
                <w:b/>
                <w:bCs/>
              </w:rPr>
              <w:t>X</w:t>
            </w:r>
          </w:p>
        </w:tc>
        <w:tc>
          <w:tcPr>
            <w:tcW w:w="512" w:type="dxa"/>
          </w:tcPr>
          <w:p w14:paraId="2E8EF2F0" w14:textId="7CD36354" w:rsidR="00A429E6" w:rsidRDefault="00A429E6" w:rsidP="00A429E6">
            <w:pPr>
              <w:spacing w:line="360" w:lineRule="auto"/>
              <w:jc w:val="both"/>
              <w:rPr>
                <w:b/>
                <w:sz w:val="16"/>
                <w:szCs w:val="16"/>
              </w:rPr>
            </w:pPr>
            <w:r>
              <w:rPr>
                <w:rFonts w:ascii="Calibri" w:hAnsi="Calibri"/>
                <w:b/>
                <w:bCs/>
              </w:rPr>
              <w:t>X</w:t>
            </w:r>
          </w:p>
        </w:tc>
        <w:tc>
          <w:tcPr>
            <w:tcW w:w="512" w:type="dxa"/>
          </w:tcPr>
          <w:p w14:paraId="3D0ABFAC" w14:textId="77777777" w:rsidR="00A429E6" w:rsidRDefault="00A429E6" w:rsidP="00A429E6">
            <w:pPr>
              <w:spacing w:line="360" w:lineRule="auto"/>
              <w:jc w:val="both"/>
              <w:rPr>
                <w:b/>
                <w:sz w:val="16"/>
                <w:szCs w:val="16"/>
              </w:rPr>
            </w:pPr>
          </w:p>
        </w:tc>
        <w:tc>
          <w:tcPr>
            <w:tcW w:w="512" w:type="dxa"/>
          </w:tcPr>
          <w:p w14:paraId="60680532" w14:textId="77777777" w:rsidR="00A429E6" w:rsidRDefault="00A429E6" w:rsidP="00A429E6">
            <w:pPr>
              <w:spacing w:line="360" w:lineRule="auto"/>
              <w:jc w:val="both"/>
              <w:rPr>
                <w:b/>
                <w:sz w:val="16"/>
                <w:szCs w:val="16"/>
              </w:rPr>
            </w:pPr>
          </w:p>
        </w:tc>
        <w:tc>
          <w:tcPr>
            <w:tcW w:w="514" w:type="dxa"/>
          </w:tcPr>
          <w:p w14:paraId="119C3598" w14:textId="77777777" w:rsidR="00A429E6" w:rsidRDefault="00A429E6" w:rsidP="00A429E6">
            <w:pPr>
              <w:spacing w:line="360" w:lineRule="auto"/>
              <w:jc w:val="both"/>
              <w:rPr>
                <w:b/>
                <w:sz w:val="16"/>
                <w:szCs w:val="16"/>
              </w:rPr>
            </w:pPr>
          </w:p>
        </w:tc>
        <w:tc>
          <w:tcPr>
            <w:tcW w:w="514" w:type="dxa"/>
          </w:tcPr>
          <w:p w14:paraId="30C0C74F" w14:textId="77777777" w:rsidR="00A429E6" w:rsidRDefault="00A429E6" w:rsidP="00A429E6">
            <w:pPr>
              <w:spacing w:line="360" w:lineRule="auto"/>
              <w:jc w:val="both"/>
              <w:rPr>
                <w:b/>
                <w:sz w:val="16"/>
                <w:szCs w:val="16"/>
              </w:rPr>
            </w:pPr>
          </w:p>
        </w:tc>
        <w:tc>
          <w:tcPr>
            <w:tcW w:w="514" w:type="dxa"/>
          </w:tcPr>
          <w:p w14:paraId="6EAAF94A" w14:textId="77777777" w:rsidR="00A429E6" w:rsidRDefault="00A429E6" w:rsidP="00A429E6">
            <w:pPr>
              <w:spacing w:line="360" w:lineRule="auto"/>
              <w:jc w:val="both"/>
              <w:rPr>
                <w:b/>
                <w:sz w:val="16"/>
                <w:szCs w:val="16"/>
              </w:rPr>
            </w:pPr>
          </w:p>
        </w:tc>
        <w:tc>
          <w:tcPr>
            <w:tcW w:w="514" w:type="dxa"/>
            <w:gridSpan w:val="2"/>
          </w:tcPr>
          <w:p w14:paraId="302A72B0" w14:textId="77777777" w:rsidR="00A429E6" w:rsidRDefault="00A429E6" w:rsidP="00A429E6">
            <w:pPr>
              <w:spacing w:line="360" w:lineRule="auto"/>
              <w:jc w:val="both"/>
              <w:rPr>
                <w:b/>
                <w:sz w:val="16"/>
                <w:szCs w:val="16"/>
              </w:rPr>
            </w:pPr>
          </w:p>
        </w:tc>
        <w:tc>
          <w:tcPr>
            <w:tcW w:w="514" w:type="dxa"/>
          </w:tcPr>
          <w:p w14:paraId="677E8581" w14:textId="77777777" w:rsidR="00A429E6" w:rsidRDefault="00A429E6" w:rsidP="00A429E6">
            <w:pPr>
              <w:spacing w:line="360" w:lineRule="auto"/>
              <w:jc w:val="both"/>
              <w:rPr>
                <w:b/>
                <w:sz w:val="16"/>
                <w:szCs w:val="16"/>
              </w:rPr>
            </w:pPr>
          </w:p>
        </w:tc>
        <w:tc>
          <w:tcPr>
            <w:tcW w:w="514" w:type="dxa"/>
          </w:tcPr>
          <w:p w14:paraId="7BD48F36" w14:textId="77777777" w:rsidR="00A429E6" w:rsidRDefault="00A429E6" w:rsidP="00A429E6">
            <w:pPr>
              <w:spacing w:line="360" w:lineRule="auto"/>
              <w:jc w:val="both"/>
              <w:rPr>
                <w:b/>
                <w:sz w:val="16"/>
                <w:szCs w:val="16"/>
              </w:rPr>
            </w:pPr>
          </w:p>
        </w:tc>
      </w:tr>
      <w:tr w:rsidR="00A429E6" w14:paraId="09559D88" w14:textId="77777777" w:rsidTr="00505712">
        <w:trPr>
          <w:gridAfter w:val="1"/>
          <w:wAfter w:w="10" w:type="dxa"/>
          <w:trHeight w:val="294"/>
        </w:trPr>
        <w:tc>
          <w:tcPr>
            <w:tcW w:w="1612" w:type="dxa"/>
          </w:tcPr>
          <w:p w14:paraId="3B690B7F" w14:textId="49ACC162" w:rsidR="00A429E6" w:rsidRPr="00A429E6" w:rsidRDefault="00A429E6" w:rsidP="00A429E6">
            <w:pPr>
              <w:spacing w:line="360" w:lineRule="auto"/>
              <w:jc w:val="both"/>
              <w:rPr>
                <w:b/>
                <w:sz w:val="16"/>
                <w:szCs w:val="16"/>
                <w:lang w:val="en-US"/>
              </w:rPr>
            </w:pPr>
            <w:r w:rsidRPr="00474AB1">
              <w:rPr>
                <w:rFonts w:ascii="Calibri" w:hAnsi="Calibri"/>
                <w:lang w:val="en-US"/>
              </w:rPr>
              <w:t xml:space="preserve">Sprint Review + Informe de </w:t>
            </w:r>
            <w:proofErr w:type="spellStart"/>
            <w:r w:rsidRPr="00474AB1">
              <w:rPr>
                <w:rFonts w:ascii="Calibri" w:hAnsi="Calibri"/>
                <w:lang w:val="en-US"/>
              </w:rPr>
              <w:t>avance</w:t>
            </w:r>
            <w:proofErr w:type="spellEnd"/>
          </w:p>
        </w:tc>
        <w:tc>
          <w:tcPr>
            <w:tcW w:w="517" w:type="dxa"/>
          </w:tcPr>
          <w:p w14:paraId="47EAD8A9" w14:textId="77777777" w:rsidR="00A429E6" w:rsidRPr="00A429E6" w:rsidRDefault="00A429E6" w:rsidP="00A429E6">
            <w:pPr>
              <w:spacing w:line="360" w:lineRule="auto"/>
              <w:jc w:val="both"/>
              <w:rPr>
                <w:b/>
                <w:sz w:val="16"/>
                <w:szCs w:val="16"/>
                <w:lang w:val="en-US"/>
              </w:rPr>
            </w:pPr>
          </w:p>
        </w:tc>
        <w:tc>
          <w:tcPr>
            <w:tcW w:w="505" w:type="dxa"/>
          </w:tcPr>
          <w:p w14:paraId="178696DA" w14:textId="77777777" w:rsidR="00A429E6" w:rsidRPr="00A429E6" w:rsidRDefault="00A429E6" w:rsidP="00A429E6">
            <w:pPr>
              <w:spacing w:line="360" w:lineRule="auto"/>
              <w:jc w:val="both"/>
              <w:rPr>
                <w:b/>
                <w:sz w:val="16"/>
                <w:szCs w:val="16"/>
                <w:lang w:val="en-US"/>
              </w:rPr>
            </w:pPr>
          </w:p>
        </w:tc>
        <w:tc>
          <w:tcPr>
            <w:tcW w:w="505" w:type="dxa"/>
          </w:tcPr>
          <w:p w14:paraId="2155D94D" w14:textId="77777777" w:rsidR="00A429E6" w:rsidRPr="00A429E6" w:rsidRDefault="00A429E6" w:rsidP="00A429E6">
            <w:pPr>
              <w:spacing w:line="360" w:lineRule="auto"/>
              <w:jc w:val="both"/>
              <w:rPr>
                <w:b/>
                <w:sz w:val="16"/>
                <w:szCs w:val="16"/>
                <w:lang w:val="en-US"/>
              </w:rPr>
            </w:pPr>
          </w:p>
        </w:tc>
        <w:tc>
          <w:tcPr>
            <w:tcW w:w="508" w:type="dxa"/>
          </w:tcPr>
          <w:p w14:paraId="757E29F9" w14:textId="77777777" w:rsidR="00A429E6" w:rsidRPr="00A429E6" w:rsidRDefault="00A429E6" w:rsidP="00A429E6">
            <w:pPr>
              <w:spacing w:line="360" w:lineRule="auto"/>
              <w:jc w:val="both"/>
              <w:rPr>
                <w:b/>
                <w:sz w:val="16"/>
                <w:szCs w:val="16"/>
                <w:lang w:val="en-US"/>
              </w:rPr>
            </w:pPr>
          </w:p>
        </w:tc>
        <w:tc>
          <w:tcPr>
            <w:tcW w:w="505" w:type="dxa"/>
          </w:tcPr>
          <w:p w14:paraId="041D2ED8" w14:textId="77777777" w:rsidR="00A429E6" w:rsidRPr="00A429E6" w:rsidRDefault="00A429E6" w:rsidP="00A429E6">
            <w:pPr>
              <w:spacing w:line="360" w:lineRule="auto"/>
              <w:jc w:val="both"/>
              <w:rPr>
                <w:b/>
                <w:sz w:val="16"/>
                <w:szCs w:val="16"/>
                <w:lang w:val="en-US"/>
              </w:rPr>
            </w:pPr>
          </w:p>
        </w:tc>
        <w:tc>
          <w:tcPr>
            <w:tcW w:w="505" w:type="dxa"/>
          </w:tcPr>
          <w:p w14:paraId="6E9AD1D5" w14:textId="77777777" w:rsidR="00A429E6" w:rsidRPr="00A429E6" w:rsidRDefault="00A429E6" w:rsidP="00A429E6">
            <w:pPr>
              <w:spacing w:line="360" w:lineRule="auto"/>
              <w:jc w:val="both"/>
              <w:rPr>
                <w:b/>
                <w:sz w:val="16"/>
                <w:szCs w:val="16"/>
                <w:lang w:val="en-US"/>
              </w:rPr>
            </w:pPr>
          </w:p>
        </w:tc>
        <w:tc>
          <w:tcPr>
            <w:tcW w:w="505" w:type="dxa"/>
          </w:tcPr>
          <w:p w14:paraId="4470CF84" w14:textId="77777777" w:rsidR="00A429E6" w:rsidRPr="00A429E6" w:rsidRDefault="00A429E6" w:rsidP="00A429E6">
            <w:pPr>
              <w:spacing w:line="360" w:lineRule="auto"/>
              <w:jc w:val="both"/>
              <w:rPr>
                <w:b/>
                <w:sz w:val="16"/>
                <w:szCs w:val="16"/>
                <w:lang w:val="en-US"/>
              </w:rPr>
            </w:pPr>
          </w:p>
        </w:tc>
        <w:tc>
          <w:tcPr>
            <w:tcW w:w="505" w:type="dxa"/>
          </w:tcPr>
          <w:p w14:paraId="36D5CD9A" w14:textId="77777777" w:rsidR="00A429E6" w:rsidRPr="00A429E6" w:rsidRDefault="00A429E6" w:rsidP="00A429E6">
            <w:pPr>
              <w:spacing w:line="360" w:lineRule="auto"/>
              <w:jc w:val="both"/>
              <w:rPr>
                <w:b/>
                <w:sz w:val="16"/>
                <w:szCs w:val="16"/>
                <w:lang w:val="en-US"/>
              </w:rPr>
            </w:pPr>
          </w:p>
        </w:tc>
        <w:tc>
          <w:tcPr>
            <w:tcW w:w="505" w:type="dxa"/>
          </w:tcPr>
          <w:p w14:paraId="433D4DD5" w14:textId="77777777" w:rsidR="00A429E6" w:rsidRPr="00A429E6" w:rsidRDefault="00A429E6" w:rsidP="00A429E6">
            <w:pPr>
              <w:spacing w:line="360" w:lineRule="auto"/>
              <w:jc w:val="both"/>
              <w:rPr>
                <w:b/>
                <w:sz w:val="16"/>
                <w:szCs w:val="16"/>
                <w:lang w:val="en-US"/>
              </w:rPr>
            </w:pPr>
          </w:p>
        </w:tc>
        <w:tc>
          <w:tcPr>
            <w:tcW w:w="512" w:type="dxa"/>
          </w:tcPr>
          <w:p w14:paraId="21DFC9C2" w14:textId="54968B52" w:rsidR="00A429E6" w:rsidRDefault="00A429E6" w:rsidP="00A429E6">
            <w:pPr>
              <w:spacing w:line="360" w:lineRule="auto"/>
              <w:jc w:val="both"/>
              <w:rPr>
                <w:b/>
                <w:sz w:val="16"/>
                <w:szCs w:val="16"/>
              </w:rPr>
            </w:pPr>
            <w:r>
              <w:rPr>
                <w:rFonts w:ascii="Calibri" w:hAnsi="Calibri"/>
                <w:b/>
                <w:bCs/>
              </w:rPr>
              <w:t>X</w:t>
            </w:r>
          </w:p>
        </w:tc>
        <w:tc>
          <w:tcPr>
            <w:tcW w:w="512" w:type="dxa"/>
          </w:tcPr>
          <w:p w14:paraId="214BE81A" w14:textId="2E6BA1BB" w:rsidR="00A429E6" w:rsidRDefault="00A429E6" w:rsidP="00A429E6">
            <w:pPr>
              <w:spacing w:line="360" w:lineRule="auto"/>
              <w:jc w:val="both"/>
              <w:rPr>
                <w:b/>
                <w:sz w:val="16"/>
                <w:szCs w:val="16"/>
              </w:rPr>
            </w:pPr>
            <w:r>
              <w:rPr>
                <w:rFonts w:ascii="Calibri" w:hAnsi="Calibri"/>
                <w:b/>
                <w:bCs/>
              </w:rPr>
              <w:t>X</w:t>
            </w:r>
          </w:p>
        </w:tc>
        <w:tc>
          <w:tcPr>
            <w:tcW w:w="512" w:type="dxa"/>
          </w:tcPr>
          <w:p w14:paraId="7813F200" w14:textId="72284DB6" w:rsidR="00A429E6" w:rsidRDefault="00A429E6" w:rsidP="00A429E6">
            <w:pPr>
              <w:spacing w:line="360" w:lineRule="auto"/>
              <w:jc w:val="both"/>
              <w:rPr>
                <w:b/>
                <w:sz w:val="16"/>
                <w:szCs w:val="16"/>
              </w:rPr>
            </w:pPr>
            <w:r>
              <w:rPr>
                <w:rFonts w:ascii="Calibri" w:hAnsi="Calibri"/>
                <w:b/>
                <w:bCs/>
              </w:rPr>
              <w:t>X</w:t>
            </w:r>
          </w:p>
        </w:tc>
        <w:tc>
          <w:tcPr>
            <w:tcW w:w="514" w:type="dxa"/>
          </w:tcPr>
          <w:p w14:paraId="3037F1EC" w14:textId="0F3A2399" w:rsidR="00A429E6" w:rsidRDefault="00A429E6" w:rsidP="00A429E6">
            <w:pPr>
              <w:spacing w:line="360" w:lineRule="auto"/>
              <w:jc w:val="both"/>
              <w:rPr>
                <w:b/>
                <w:sz w:val="16"/>
                <w:szCs w:val="16"/>
              </w:rPr>
            </w:pPr>
            <w:r>
              <w:rPr>
                <w:rFonts w:ascii="Calibri" w:hAnsi="Calibri"/>
                <w:b/>
                <w:bCs/>
              </w:rPr>
              <w:t>X</w:t>
            </w:r>
          </w:p>
        </w:tc>
        <w:tc>
          <w:tcPr>
            <w:tcW w:w="514" w:type="dxa"/>
          </w:tcPr>
          <w:p w14:paraId="6D48B164" w14:textId="2EA1DDCF" w:rsidR="00A429E6" w:rsidRDefault="00A429E6" w:rsidP="00A429E6">
            <w:pPr>
              <w:spacing w:line="360" w:lineRule="auto"/>
              <w:jc w:val="both"/>
              <w:rPr>
                <w:b/>
                <w:sz w:val="16"/>
                <w:szCs w:val="16"/>
              </w:rPr>
            </w:pPr>
          </w:p>
        </w:tc>
        <w:tc>
          <w:tcPr>
            <w:tcW w:w="514" w:type="dxa"/>
          </w:tcPr>
          <w:p w14:paraId="18CA2E2F" w14:textId="77777777" w:rsidR="00A429E6" w:rsidRDefault="00A429E6" w:rsidP="00A429E6">
            <w:pPr>
              <w:spacing w:line="360" w:lineRule="auto"/>
              <w:jc w:val="both"/>
              <w:rPr>
                <w:b/>
                <w:sz w:val="16"/>
                <w:szCs w:val="16"/>
              </w:rPr>
            </w:pPr>
          </w:p>
        </w:tc>
        <w:tc>
          <w:tcPr>
            <w:tcW w:w="514" w:type="dxa"/>
            <w:gridSpan w:val="2"/>
          </w:tcPr>
          <w:p w14:paraId="1F5A876F" w14:textId="77777777" w:rsidR="00A429E6" w:rsidRDefault="00A429E6" w:rsidP="00A429E6">
            <w:pPr>
              <w:spacing w:line="360" w:lineRule="auto"/>
              <w:jc w:val="both"/>
              <w:rPr>
                <w:b/>
                <w:sz w:val="16"/>
                <w:szCs w:val="16"/>
              </w:rPr>
            </w:pPr>
          </w:p>
        </w:tc>
        <w:tc>
          <w:tcPr>
            <w:tcW w:w="514" w:type="dxa"/>
          </w:tcPr>
          <w:p w14:paraId="6F0A764D" w14:textId="77777777" w:rsidR="00A429E6" w:rsidRDefault="00A429E6" w:rsidP="00A429E6">
            <w:pPr>
              <w:spacing w:line="360" w:lineRule="auto"/>
              <w:jc w:val="both"/>
              <w:rPr>
                <w:b/>
                <w:sz w:val="16"/>
                <w:szCs w:val="16"/>
              </w:rPr>
            </w:pPr>
          </w:p>
        </w:tc>
        <w:tc>
          <w:tcPr>
            <w:tcW w:w="514" w:type="dxa"/>
          </w:tcPr>
          <w:p w14:paraId="7F696506" w14:textId="77777777" w:rsidR="00A429E6" w:rsidRDefault="00A429E6" w:rsidP="00A429E6">
            <w:pPr>
              <w:spacing w:line="360" w:lineRule="auto"/>
              <w:jc w:val="both"/>
              <w:rPr>
                <w:b/>
                <w:sz w:val="16"/>
                <w:szCs w:val="16"/>
              </w:rPr>
            </w:pPr>
          </w:p>
        </w:tc>
      </w:tr>
      <w:tr w:rsidR="00A429E6" w14:paraId="166DC96A" w14:textId="77777777" w:rsidTr="00505712">
        <w:trPr>
          <w:gridAfter w:val="1"/>
          <w:wAfter w:w="10" w:type="dxa"/>
          <w:trHeight w:val="294"/>
        </w:trPr>
        <w:tc>
          <w:tcPr>
            <w:tcW w:w="1612" w:type="dxa"/>
          </w:tcPr>
          <w:p w14:paraId="05F62476" w14:textId="7DEDAC1A" w:rsidR="00A429E6" w:rsidRDefault="00EE5F3B" w:rsidP="00A429E6">
            <w:pPr>
              <w:spacing w:line="360" w:lineRule="auto"/>
              <w:jc w:val="both"/>
              <w:rPr>
                <w:b/>
                <w:sz w:val="16"/>
                <w:szCs w:val="16"/>
              </w:rPr>
            </w:pPr>
            <w:r w:rsidRPr="005259A0">
              <w:rPr>
                <w:rFonts w:ascii="Calibri" w:hAnsi="Calibri" w:cs="Arial"/>
                <w:iCs/>
                <w:sz w:val="18"/>
                <w:szCs w:val="20"/>
                <w:lang w:eastAsia="es-CL"/>
              </w:rPr>
              <w:t>Pruebas de certificación</w:t>
            </w:r>
          </w:p>
        </w:tc>
        <w:tc>
          <w:tcPr>
            <w:tcW w:w="517" w:type="dxa"/>
          </w:tcPr>
          <w:p w14:paraId="4EE18122" w14:textId="77777777" w:rsidR="00A429E6" w:rsidRDefault="00A429E6" w:rsidP="00A429E6">
            <w:pPr>
              <w:spacing w:line="360" w:lineRule="auto"/>
              <w:jc w:val="both"/>
              <w:rPr>
                <w:b/>
                <w:sz w:val="16"/>
                <w:szCs w:val="16"/>
              </w:rPr>
            </w:pPr>
          </w:p>
        </w:tc>
        <w:tc>
          <w:tcPr>
            <w:tcW w:w="505" w:type="dxa"/>
          </w:tcPr>
          <w:p w14:paraId="3C23CD05" w14:textId="77777777" w:rsidR="00A429E6" w:rsidRDefault="00A429E6" w:rsidP="00A429E6">
            <w:pPr>
              <w:spacing w:line="360" w:lineRule="auto"/>
              <w:jc w:val="both"/>
              <w:rPr>
                <w:b/>
                <w:sz w:val="16"/>
                <w:szCs w:val="16"/>
              </w:rPr>
            </w:pPr>
          </w:p>
        </w:tc>
        <w:tc>
          <w:tcPr>
            <w:tcW w:w="505" w:type="dxa"/>
          </w:tcPr>
          <w:p w14:paraId="447D0039" w14:textId="77777777" w:rsidR="00A429E6" w:rsidRDefault="00A429E6" w:rsidP="00A429E6">
            <w:pPr>
              <w:spacing w:line="360" w:lineRule="auto"/>
              <w:jc w:val="both"/>
              <w:rPr>
                <w:b/>
                <w:sz w:val="16"/>
                <w:szCs w:val="16"/>
              </w:rPr>
            </w:pPr>
          </w:p>
        </w:tc>
        <w:tc>
          <w:tcPr>
            <w:tcW w:w="508" w:type="dxa"/>
          </w:tcPr>
          <w:p w14:paraId="0A7E6885" w14:textId="77777777" w:rsidR="00A429E6" w:rsidRDefault="00A429E6" w:rsidP="00A429E6">
            <w:pPr>
              <w:spacing w:line="360" w:lineRule="auto"/>
              <w:jc w:val="both"/>
              <w:rPr>
                <w:b/>
                <w:sz w:val="16"/>
                <w:szCs w:val="16"/>
              </w:rPr>
            </w:pPr>
          </w:p>
        </w:tc>
        <w:tc>
          <w:tcPr>
            <w:tcW w:w="505" w:type="dxa"/>
          </w:tcPr>
          <w:p w14:paraId="2E7C79AE" w14:textId="77777777" w:rsidR="00A429E6" w:rsidRDefault="00A429E6" w:rsidP="00A429E6">
            <w:pPr>
              <w:spacing w:line="360" w:lineRule="auto"/>
              <w:jc w:val="both"/>
              <w:rPr>
                <w:b/>
                <w:sz w:val="16"/>
                <w:szCs w:val="16"/>
              </w:rPr>
            </w:pPr>
          </w:p>
        </w:tc>
        <w:tc>
          <w:tcPr>
            <w:tcW w:w="505" w:type="dxa"/>
          </w:tcPr>
          <w:p w14:paraId="7854C6FF" w14:textId="77777777" w:rsidR="00A429E6" w:rsidRDefault="00A429E6" w:rsidP="00A429E6">
            <w:pPr>
              <w:spacing w:line="360" w:lineRule="auto"/>
              <w:jc w:val="both"/>
              <w:rPr>
                <w:b/>
                <w:sz w:val="16"/>
                <w:szCs w:val="16"/>
              </w:rPr>
            </w:pPr>
          </w:p>
        </w:tc>
        <w:tc>
          <w:tcPr>
            <w:tcW w:w="505" w:type="dxa"/>
          </w:tcPr>
          <w:p w14:paraId="67632D14" w14:textId="77777777" w:rsidR="00A429E6" w:rsidRDefault="00A429E6" w:rsidP="00A429E6">
            <w:pPr>
              <w:spacing w:line="360" w:lineRule="auto"/>
              <w:jc w:val="both"/>
              <w:rPr>
                <w:b/>
                <w:sz w:val="16"/>
                <w:szCs w:val="16"/>
              </w:rPr>
            </w:pPr>
          </w:p>
        </w:tc>
        <w:tc>
          <w:tcPr>
            <w:tcW w:w="505" w:type="dxa"/>
          </w:tcPr>
          <w:p w14:paraId="62C54FA0" w14:textId="77777777" w:rsidR="00A429E6" w:rsidRDefault="00A429E6" w:rsidP="00A429E6">
            <w:pPr>
              <w:spacing w:line="360" w:lineRule="auto"/>
              <w:jc w:val="both"/>
              <w:rPr>
                <w:b/>
                <w:sz w:val="16"/>
                <w:szCs w:val="16"/>
              </w:rPr>
            </w:pPr>
          </w:p>
        </w:tc>
        <w:tc>
          <w:tcPr>
            <w:tcW w:w="505" w:type="dxa"/>
          </w:tcPr>
          <w:p w14:paraId="468C9487" w14:textId="77777777" w:rsidR="00A429E6" w:rsidRDefault="00A429E6" w:rsidP="00A429E6">
            <w:pPr>
              <w:spacing w:line="360" w:lineRule="auto"/>
              <w:jc w:val="both"/>
              <w:rPr>
                <w:b/>
                <w:sz w:val="16"/>
                <w:szCs w:val="16"/>
              </w:rPr>
            </w:pPr>
          </w:p>
        </w:tc>
        <w:tc>
          <w:tcPr>
            <w:tcW w:w="512" w:type="dxa"/>
          </w:tcPr>
          <w:p w14:paraId="1A2ACBFF" w14:textId="77777777" w:rsidR="00A429E6" w:rsidRDefault="00A429E6" w:rsidP="00A429E6">
            <w:pPr>
              <w:spacing w:line="360" w:lineRule="auto"/>
              <w:jc w:val="both"/>
              <w:rPr>
                <w:b/>
                <w:sz w:val="16"/>
                <w:szCs w:val="16"/>
              </w:rPr>
            </w:pPr>
          </w:p>
        </w:tc>
        <w:tc>
          <w:tcPr>
            <w:tcW w:w="512" w:type="dxa"/>
          </w:tcPr>
          <w:p w14:paraId="76E0BE04" w14:textId="77777777" w:rsidR="00A429E6" w:rsidRDefault="00A429E6" w:rsidP="00A429E6">
            <w:pPr>
              <w:spacing w:line="360" w:lineRule="auto"/>
              <w:jc w:val="both"/>
              <w:rPr>
                <w:b/>
                <w:sz w:val="16"/>
                <w:szCs w:val="16"/>
              </w:rPr>
            </w:pPr>
          </w:p>
        </w:tc>
        <w:tc>
          <w:tcPr>
            <w:tcW w:w="512" w:type="dxa"/>
          </w:tcPr>
          <w:p w14:paraId="26E68B20" w14:textId="77777777" w:rsidR="00A429E6" w:rsidRDefault="00A429E6" w:rsidP="00A429E6">
            <w:pPr>
              <w:spacing w:line="360" w:lineRule="auto"/>
              <w:jc w:val="both"/>
              <w:rPr>
                <w:b/>
                <w:sz w:val="16"/>
                <w:szCs w:val="16"/>
              </w:rPr>
            </w:pPr>
          </w:p>
        </w:tc>
        <w:tc>
          <w:tcPr>
            <w:tcW w:w="514" w:type="dxa"/>
          </w:tcPr>
          <w:p w14:paraId="75742536" w14:textId="77777777" w:rsidR="00A429E6" w:rsidRDefault="00A429E6" w:rsidP="00A429E6">
            <w:pPr>
              <w:spacing w:line="360" w:lineRule="auto"/>
              <w:jc w:val="both"/>
              <w:rPr>
                <w:b/>
                <w:sz w:val="16"/>
                <w:szCs w:val="16"/>
              </w:rPr>
            </w:pPr>
          </w:p>
        </w:tc>
        <w:tc>
          <w:tcPr>
            <w:tcW w:w="514" w:type="dxa"/>
          </w:tcPr>
          <w:p w14:paraId="03C4799D" w14:textId="4A954BC2" w:rsidR="00A429E6" w:rsidRDefault="00EE5F3B" w:rsidP="00A429E6">
            <w:pPr>
              <w:spacing w:line="360" w:lineRule="auto"/>
              <w:jc w:val="both"/>
              <w:rPr>
                <w:b/>
                <w:sz w:val="16"/>
                <w:szCs w:val="16"/>
              </w:rPr>
            </w:pPr>
            <w:r>
              <w:rPr>
                <w:rFonts w:ascii="Calibri" w:hAnsi="Calibri"/>
                <w:b/>
                <w:bCs/>
              </w:rPr>
              <w:t>X</w:t>
            </w:r>
          </w:p>
        </w:tc>
        <w:tc>
          <w:tcPr>
            <w:tcW w:w="514" w:type="dxa"/>
          </w:tcPr>
          <w:p w14:paraId="237A2C37" w14:textId="41BBA295" w:rsidR="00A429E6" w:rsidRDefault="00A429E6" w:rsidP="00A429E6">
            <w:pPr>
              <w:spacing w:line="360" w:lineRule="auto"/>
              <w:jc w:val="both"/>
              <w:rPr>
                <w:b/>
                <w:sz w:val="16"/>
                <w:szCs w:val="16"/>
              </w:rPr>
            </w:pPr>
            <w:r>
              <w:rPr>
                <w:rFonts w:ascii="Calibri" w:hAnsi="Calibri"/>
                <w:b/>
                <w:bCs/>
              </w:rPr>
              <w:t>X</w:t>
            </w:r>
          </w:p>
        </w:tc>
        <w:tc>
          <w:tcPr>
            <w:tcW w:w="514" w:type="dxa"/>
            <w:gridSpan w:val="2"/>
          </w:tcPr>
          <w:p w14:paraId="20FF0BF4" w14:textId="56590711" w:rsidR="00A429E6" w:rsidRDefault="00A429E6" w:rsidP="00A429E6">
            <w:pPr>
              <w:spacing w:line="360" w:lineRule="auto"/>
              <w:jc w:val="both"/>
              <w:rPr>
                <w:b/>
                <w:sz w:val="16"/>
                <w:szCs w:val="16"/>
              </w:rPr>
            </w:pPr>
            <w:r>
              <w:rPr>
                <w:rFonts w:ascii="Calibri" w:hAnsi="Calibri"/>
                <w:b/>
                <w:bCs/>
              </w:rPr>
              <w:t>X</w:t>
            </w:r>
          </w:p>
        </w:tc>
        <w:tc>
          <w:tcPr>
            <w:tcW w:w="514" w:type="dxa"/>
          </w:tcPr>
          <w:p w14:paraId="737A5E8A" w14:textId="30710852" w:rsidR="00A429E6" w:rsidRDefault="00A429E6" w:rsidP="00A429E6">
            <w:pPr>
              <w:spacing w:line="360" w:lineRule="auto"/>
              <w:jc w:val="both"/>
              <w:rPr>
                <w:b/>
                <w:sz w:val="16"/>
                <w:szCs w:val="16"/>
              </w:rPr>
            </w:pPr>
            <w:r>
              <w:rPr>
                <w:rFonts w:ascii="Calibri" w:hAnsi="Calibri"/>
                <w:b/>
                <w:bCs/>
              </w:rPr>
              <w:t>X</w:t>
            </w:r>
          </w:p>
        </w:tc>
        <w:tc>
          <w:tcPr>
            <w:tcW w:w="514" w:type="dxa"/>
          </w:tcPr>
          <w:p w14:paraId="3889B83D" w14:textId="7B58EFE7" w:rsidR="00A429E6" w:rsidRDefault="00A429E6" w:rsidP="00A429E6">
            <w:pPr>
              <w:spacing w:line="360" w:lineRule="auto"/>
              <w:jc w:val="both"/>
              <w:rPr>
                <w:b/>
                <w:sz w:val="16"/>
                <w:szCs w:val="16"/>
              </w:rPr>
            </w:pPr>
            <w:r>
              <w:rPr>
                <w:rFonts w:ascii="Calibri" w:hAnsi="Calibri"/>
                <w:b/>
                <w:bCs/>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840A" w14:textId="77777777" w:rsidR="008B4FC4" w:rsidRDefault="008B4FC4" w:rsidP="00D110EC">
      <w:pPr>
        <w:spacing w:after="0" w:line="240" w:lineRule="auto"/>
      </w:pPr>
      <w:r>
        <w:separator/>
      </w:r>
    </w:p>
  </w:endnote>
  <w:endnote w:type="continuationSeparator" w:id="0">
    <w:p w14:paraId="3C8F08BC" w14:textId="77777777" w:rsidR="008B4FC4" w:rsidRDefault="008B4FC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E563D" w14:textId="77777777" w:rsidR="008B4FC4" w:rsidRDefault="008B4FC4" w:rsidP="00D110EC">
      <w:pPr>
        <w:spacing w:after="0" w:line="240" w:lineRule="auto"/>
      </w:pPr>
      <w:r>
        <w:separator/>
      </w:r>
    </w:p>
  </w:footnote>
  <w:footnote w:type="continuationSeparator" w:id="0">
    <w:p w14:paraId="07294CEB" w14:textId="77777777" w:rsidR="008B4FC4" w:rsidRDefault="008B4FC4"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3BD9"/>
    <w:multiLevelType w:val="hybridMultilevel"/>
    <w:tmpl w:val="4A4A52AE"/>
    <w:lvl w:ilvl="0" w:tplc="F0241FB8">
      <w:start w:val="2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5064876"/>
    <w:multiLevelType w:val="multilevel"/>
    <w:tmpl w:val="3B5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C2083"/>
    <w:multiLevelType w:val="multilevel"/>
    <w:tmpl w:val="0A3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54E4E"/>
    <w:multiLevelType w:val="multilevel"/>
    <w:tmpl w:val="843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9D156FC"/>
    <w:multiLevelType w:val="multilevel"/>
    <w:tmpl w:val="B99E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10334F"/>
    <w:multiLevelType w:val="multilevel"/>
    <w:tmpl w:val="15E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334204">
    <w:abstractNumId w:val="8"/>
  </w:num>
  <w:num w:numId="2" w16cid:durableId="1261645526">
    <w:abstractNumId w:val="9"/>
  </w:num>
  <w:num w:numId="3" w16cid:durableId="31615596">
    <w:abstractNumId w:val="1"/>
  </w:num>
  <w:num w:numId="4" w16cid:durableId="1635981266">
    <w:abstractNumId w:val="5"/>
  </w:num>
  <w:num w:numId="5" w16cid:durableId="1663585931">
    <w:abstractNumId w:val="0"/>
  </w:num>
  <w:num w:numId="6" w16cid:durableId="860825773">
    <w:abstractNumId w:val="2"/>
  </w:num>
  <w:num w:numId="7" w16cid:durableId="1126199636">
    <w:abstractNumId w:val="3"/>
  </w:num>
  <w:num w:numId="8" w16cid:durableId="561597784">
    <w:abstractNumId w:val="7"/>
  </w:num>
  <w:num w:numId="9" w16cid:durableId="1460952834">
    <w:abstractNumId w:val="4"/>
  </w:num>
  <w:num w:numId="10" w16cid:durableId="2071034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04FCE"/>
    <w:rsid w:val="00152D1D"/>
    <w:rsid w:val="0017053A"/>
    <w:rsid w:val="00187F03"/>
    <w:rsid w:val="001B6E9E"/>
    <w:rsid w:val="001E0609"/>
    <w:rsid w:val="001E291A"/>
    <w:rsid w:val="00202C36"/>
    <w:rsid w:val="002E33ED"/>
    <w:rsid w:val="00393B9B"/>
    <w:rsid w:val="00416B89"/>
    <w:rsid w:val="0044524D"/>
    <w:rsid w:val="00474AB1"/>
    <w:rsid w:val="004A4160"/>
    <w:rsid w:val="00505712"/>
    <w:rsid w:val="005259A0"/>
    <w:rsid w:val="00565AE6"/>
    <w:rsid w:val="005673ED"/>
    <w:rsid w:val="00574894"/>
    <w:rsid w:val="00582596"/>
    <w:rsid w:val="005A06B7"/>
    <w:rsid w:val="005B4D4A"/>
    <w:rsid w:val="00625E4A"/>
    <w:rsid w:val="00675035"/>
    <w:rsid w:val="00680B7C"/>
    <w:rsid w:val="0069581B"/>
    <w:rsid w:val="006A428F"/>
    <w:rsid w:val="006B780C"/>
    <w:rsid w:val="00707913"/>
    <w:rsid w:val="007335A0"/>
    <w:rsid w:val="00756A26"/>
    <w:rsid w:val="00762BBC"/>
    <w:rsid w:val="007C0284"/>
    <w:rsid w:val="007E7568"/>
    <w:rsid w:val="008018E6"/>
    <w:rsid w:val="008069D0"/>
    <w:rsid w:val="008100EF"/>
    <w:rsid w:val="00834A98"/>
    <w:rsid w:val="00873A08"/>
    <w:rsid w:val="00881EC3"/>
    <w:rsid w:val="008B1577"/>
    <w:rsid w:val="008B4FC4"/>
    <w:rsid w:val="008D7780"/>
    <w:rsid w:val="008E0387"/>
    <w:rsid w:val="00925EBA"/>
    <w:rsid w:val="00926BDE"/>
    <w:rsid w:val="009355A5"/>
    <w:rsid w:val="00936D73"/>
    <w:rsid w:val="00937347"/>
    <w:rsid w:val="009378F7"/>
    <w:rsid w:val="009516D5"/>
    <w:rsid w:val="00994FFC"/>
    <w:rsid w:val="009B74E2"/>
    <w:rsid w:val="009D04DC"/>
    <w:rsid w:val="00A06D2A"/>
    <w:rsid w:val="00A429E6"/>
    <w:rsid w:val="00A8774B"/>
    <w:rsid w:val="00AB3382"/>
    <w:rsid w:val="00AE4746"/>
    <w:rsid w:val="00B2167F"/>
    <w:rsid w:val="00B2472E"/>
    <w:rsid w:val="00B61C10"/>
    <w:rsid w:val="00B6404B"/>
    <w:rsid w:val="00B846A3"/>
    <w:rsid w:val="00C6396B"/>
    <w:rsid w:val="00C9039D"/>
    <w:rsid w:val="00CA2536"/>
    <w:rsid w:val="00CC55FC"/>
    <w:rsid w:val="00D110EC"/>
    <w:rsid w:val="00D12495"/>
    <w:rsid w:val="00D142B7"/>
    <w:rsid w:val="00D67975"/>
    <w:rsid w:val="00DA5CB1"/>
    <w:rsid w:val="00DC7A34"/>
    <w:rsid w:val="00E20DFE"/>
    <w:rsid w:val="00E65208"/>
    <w:rsid w:val="00EC3220"/>
    <w:rsid w:val="00EE5F3B"/>
    <w:rsid w:val="00F30B4A"/>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B61C10"/>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3500</Words>
  <Characters>19255</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RODRIGO ALONSO AYALA LOPEZ</cp:lastModifiedBy>
  <cp:revision>3</cp:revision>
  <dcterms:created xsi:type="dcterms:W3CDTF">2026-08-31T14:14:00Z</dcterms:created>
  <dcterms:modified xsi:type="dcterms:W3CDTF">2026-08-31T15:45:00Z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