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Lo Viejo, lo Nuevo y lo no tan Nuevo: Un Ensayo sobre Milei, Macri y Cristina</w:t>
      </w:r>
    </w:p>
    <w:p>
      <w:pPr>
        <w:spacing w:after="360"/>
        <w:jc w:val="center"/>
      </w:pPr>
      <w:r>
        <w:rPr>
          <w:rFonts w:ascii="Calibri" w:hAnsi="Calibri"/>
          <w:color w:val="5A5A5A"/>
          <w:sz w:val="19"/>
        </w:rPr>
        <w:t>📂 Categoría: Temáticos / Conceptuales / Ensayos   |   📝 Longitud: 886 palabras</w:t>
        <w:br/>
      </w:r>
      <w:r>
        <w:rPr>
          <w:rFonts w:ascii="Calibri" w:hAnsi="Calibri"/>
          <w:i/>
          <w:color w:val="6E6E6E"/>
          <w:sz w:val="18"/>
        </w:rPr>
        <w:t>📌 Ensayo sociopolítico (886 palabras) sobre la transformación de los medios, el desgaste de los viejos líderes y la nueva política.</w:t>
      </w:r>
    </w:p>
    <w:p>
      <w:pPr>
        <w:spacing w:after="360"/>
        <w:jc w:val="center"/>
      </w:pPr>
      <w:r>
        <w:rPr>
          <w:rFonts w:ascii="Calibri" w:hAnsi="Calibri"/>
          <w:color w:val="C8C8C8"/>
        </w:rPr>
        <w:t>—————————————————————————————————————————————</w:t>
      </w:r>
    </w:p>
    <w:p>
      <w:pPr>
        <w:spacing w:after="120" w:line="276" w:lineRule="auto"/>
      </w:pPr>
      <w:r>
        <w:rPr>
          <w:rFonts w:ascii="Calibri" w:hAnsi="Calibri"/>
          <w:color w:val="1E1E1E"/>
          <w:sz w:val="22"/>
        </w:rPr>
        <w:t>Los medios se reinventan y la política se reinventa. Los ídolos viejos se marchitan en el olvido o desde otra perspectiva en un desprecio social por las acciones que han tomado cuando supieron ser actuales. Actual en algo que se llevó el viento y los ha dejado en un edificio sin ventanas encerrados con su ego y conservadurismo. Con conservadurismo me estoy refiriendo a la resistencia al cambio, a la dificultad que enfrentan ante una sociedad diferente que ya no dominan, no me estoy refiriendo a su ideología.</w:t>
      </w:r>
    </w:p>
    <w:p>
      <w:pPr>
        <w:spacing w:after="120" w:line="276" w:lineRule="auto"/>
      </w:pPr>
      <w:r>
        <w:rPr>
          <w:rFonts w:ascii="Calibri" w:hAnsi="Calibri"/>
          <w:color w:val="1E1E1E"/>
          <w:sz w:val="22"/>
        </w:rPr>
        <w:t>Los ídolos viejos se han marchitado porque quedaron presos de los actores que algún día fueron, así como de sus malas decisiones. Vistas estás dificultades, los idolos viejos han decidido levantar nuevas  figuras o más bien potenciales candidatos a sucederles, ahora bien…</w:t>
      </w:r>
    </w:p>
    <w:p>
      <w:pPr>
        <w:spacing w:after="120" w:line="276" w:lineRule="auto"/>
      </w:pPr>
      <w:r>
        <w:rPr>
          <w:rFonts w:ascii="Calibri" w:hAnsi="Calibri"/>
          <w:color w:val="1E1E1E"/>
          <w:sz w:val="22"/>
        </w:rPr>
        <w:t>el problema que tienen aqui es que cometen el fuerte error de traer nuevos soldados líderes que representan simples caricaturas de lo que ellos mismos representan y han representado ..así como de un pasado atrapado en malas decisiones.</w:t>
      </w:r>
    </w:p>
    <w:p>
      <w:pPr>
        <w:spacing w:after="120" w:line="276" w:lineRule="auto"/>
      </w:pPr>
      <w:r>
        <w:rPr>
          <w:rFonts w:ascii="Calibri" w:hAnsi="Calibri"/>
          <w:color w:val="1E1E1E"/>
          <w:sz w:val="22"/>
        </w:rPr>
        <w:t>Los ídolos nuevos por su parte están exuberante, son los reyes de las nuevas formas, son el nuevo status quo, son la representación de los deseos de la gente encarnizados en el enojo que existe a los ídolos viejos, que a pesar de sus nuevas ropas fracasan en sus intentos de seducir a los votantes de las nuevas redes sociales.</w:t>
      </w:r>
    </w:p>
    <w:p>
      <w:pPr>
        <w:spacing w:after="120" w:line="276" w:lineRule="auto"/>
      </w:pPr>
      <w:r>
        <w:rPr>
          <w:rFonts w:ascii="Calibri" w:hAnsi="Calibri"/>
          <w:color w:val="1E1E1E"/>
          <w:sz w:val="22"/>
        </w:rPr>
        <w:t>Y sus soldados sucesores tienen la desdicha de caer presos de sus sucedidos, porque la presencia de los propios idolos viejos a su izquierda representan una sombra enorme ante ellos, que los hace ver como simples figuras chiquititas muy difíciles de vender….. similarmente a como les sucede a las secuelas de películas que han fracasado en el pasado. Aquí me atrevo a comparar está situación con la distinción cineasta del reboot con el remake, los idolos viejos buscan reboots pero como la imagen negativa que cargan es pesadisima, con debilidad se deben conformar con remakes para sobrevivir y seguir explotando a ese núcleo fanático casi religioso que tanto les ha costado conseguir.</w:t>
      </w:r>
    </w:p>
    <w:p>
      <w:pPr>
        <w:spacing w:after="120" w:line="276" w:lineRule="auto"/>
      </w:pPr>
      <w:r>
        <w:rPr>
          <w:rFonts w:ascii="Calibri" w:hAnsi="Calibri"/>
          <w:color w:val="1E1E1E"/>
          <w:sz w:val="22"/>
        </w:rPr>
        <w:t>A los ídolos nuevos por su parte les sobran las razones para sentirse victoriosos, porque es el mismo pueblo el que reafirma sus votos ante sus grandes y fructiferos resultados económicos. Y es este pueblo glorioso representado por las familias argentinas el que tiene como parámetro fundamental las alteraciones que sucedan con sus bolsillos, no obviando el hecho fundamental de que solo alcanza con que al menos el bolsillo de la mitad más uno de estas este satisfecho con el ídolo de turno para que este reafirme su imagen y no se pierda en los escombros de la derrota representada por una imagen negativa irremontable, que le cuesta perder el alcance de la mayoria menos de sus sectores sectarios y fanáticos, aquí el mando de la tirania cobra relevancia porque   las elecciones son las cuales gracias la mitad más uno de estas familias tienen la capacidad de someter casi coercitiva mente a un modelo que la mitad menos uno le puede resultar insoportablemente real cuando reina la corrupción, los favores millonarios, la ideología rival y las formas opuestas al esclavo de los tiranos.</w:t>
      </w:r>
    </w:p>
    <w:p>
      <w:pPr>
        <w:spacing w:after="120" w:line="276" w:lineRule="auto"/>
      </w:pPr>
      <w:r>
        <w:rPr>
          <w:rFonts w:ascii="Calibri" w:hAnsi="Calibri"/>
          <w:color w:val="1E1E1E"/>
          <w:sz w:val="22"/>
        </w:rPr>
        <w:t>Con la mirada puesta en estos dilemas, no es descabellado apuntar a la importancia de considerar al mediano plazo económico, en el mismo escalón que el moral. Porqué si la moral es reprimida ante unas reglas del juego que son traicionadas, los fundamentos del ídolo nuevo se marchitan al igual que ha sucedido con el de los ídolos viejos que hasta el día de hoy se encuentran vagando en un purgatorio que muy posiblemente durará hasta que se ausenten de este mundo que han dejado de comprender.</w:t>
      </w:r>
    </w:p>
    <w:p>
      <w:pPr>
        <w:spacing w:after="120" w:line="276" w:lineRule="auto"/>
      </w:pPr>
      <w:r>
        <w:rPr>
          <w:rFonts w:ascii="Calibri" w:hAnsi="Calibri"/>
          <w:color w:val="1E1E1E"/>
          <w:sz w:val="22"/>
        </w:rPr>
        <w:t>Pero los ídolos nuevos para continuar ser visto como tales más allá de la frívola condición de un bolsillo de la mitad más 1 que puede ser fácil de satisfacer transitoriamente, al menos hasta llegar a un domingo de Noviembre determinado, este no debe perder de vista el mediano y largo plazo aunque los incentivos electorales tengan el potencial de drenar y descuidar a estos plazos.</w:t>
      </w:r>
    </w:p>
    <w:p>
      <w:pPr>
        <w:spacing w:after="120" w:line="276" w:lineRule="auto"/>
      </w:pPr>
      <w:r>
        <w:rPr>
          <w:rFonts w:ascii="Calibri" w:hAnsi="Calibri"/>
          <w:color w:val="1E1E1E"/>
          <w:sz w:val="22"/>
        </w:rPr>
        <w:t>La advertencia en el ídolo nuevo también está en la espada de Damocles que levita sobre su cabeza ante una incipiente generación que mientras este al poder aún no vota. Y como las nuevas generaciones son rebeldes por naturaleza, los riesgos son altos para el ídolo nuevo porque la antitesis de la tesis inevitablemente sufrirá una sintesis en algún momento en las urnas. Es por ello que los ídolos nuevos deben estar preparados sin olvidarse de las reglas del juego, porque la ley que no se corrompe incentiva instituciones inclusivas, entonces el ídolo nuevo si sobrevive al pueblo que se reinventara inevitablemente, así como las redes sociales, los medios y los bolsillos, solo así el tendrá la capacidad de tal vez convertirse en mártir….</w:t>
      </w:r>
    </w:p>
    <w:p>
      <w:pPr>
        <w:spacing w:after="120" w:line="276" w:lineRule="auto"/>
      </w:pPr>
      <w:r>
        <w:rPr>
          <w:rFonts w:ascii="Calibri" w:hAnsi="Calibri"/>
          <w:color w:val="1E1E1E"/>
          <w:sz w:val="22"/>
        </w:rPr>
        <w:t>Y es de esta forma únicamente que las estatuas y las pancartas se levantaran a su nombre por sectores de las generaciones que representen una antitesis renovada a la sintesis anterior venida en tesis que ya no será tal, sino que será vista como una tesis avinagrada sin representación en el reino futuro donde dominaran formas nuevas respecto a las actuales.</w:t>
      </w:r>
    </w:p>
    <w:p>
      <w:pPr>
        <w:spacing w:after="120" w:line="276" w:lineRule="auto"/>
      </w:pPr>
      <w:r>
        <w:rPr>
          <w:rFonts w:ascii="Calibri" w:hAnsi="Calibri"/>
          <w:color w:val="1E1E1E"/>
          <w:sz w:val="22"/>
        </w:rPr>
        <w:t>Y vos? Cual es tu tesis o antitesis? Te invito a que te suscribas…o sino no lo hagas. chau y gracias.</w:t>
      </w:r>
    </w:p>
    <w:p>
      <w:pPr>
        <w:spacing w:after="120" w:line="276" w:lineRule="auto"/>
      </w:pPr>
      <w:r>
        <w:rPr>
          <w:rFonts w:ascii="Calibri" w:hAnsi="Calibri"/>
          <w:color w:val="1E1E1E"/>
          <w:sz w:val="22"/>
        </w:rPr>
        <w:t>Edición  gameplay kenshi</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