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Crisis de 2001 en Argentina: Causas, Convertibilidad y Caída</w:t>
      </w:r>
    </w:p>
    <w:p>
      <w:pPr>
        <w:spacing w:after="360"/>
        <w:jc w:val="center"/>
      </w:pPr>
      <w:r>
        <w:rPr>
          <w:rFonts w:ascii="Calibri" w:hAnsi="Calibri"/>
          <w:color w:val="5A5A5A"/>
          <w:sz w:val="19"/>
        </w:rPr>
        <w:t>📂 Categoría: Datos Históricos Útiles   |   📝 Longitud: 5622 palabras</w:t>
        <w:br/>
      </w:r>
      <w:r>
        <w:rPr>
          <w:rFonts w:ascii="Calibri" w:hAnsi="Calibri"/>
          <w:i/>
          <w:color w:val="6E6E6E"/>
          <w:sz w:val="18"/>
        </w:rPr>
        <w:t>📌 Análisis histórico exhaustivo (5.622 palabras) sobre la convertibilidad de los 90, De la Rúa, corralito y el estallido de 2001.</w:t>
      </w:r>
    </w:p>
    <w:p>
      <w:pPr>
        <w:spacing w:after="360"/>
        <w:jc w:val="center"/>
      </w:pPr>
      <w:r>
        <w:rPr>
          <w:rFonts w:ascii="Calibri" w:hAnsi="Calibri"/>
          <w:color w:val="C8C8C8"/>
        </w:rPr>
        <w:t>—————————————————————————————————————————————</w:t>
      </w:r>
    </w:p>
    <w:p>
      <w:pPr>
        <w:spacing w:after="120" w:line="276" w:lineRule="auto"/>
      </w:pPr>
      <w:r>
        <w:rPr>
          <w:rFonts w:ascii="Calibri" w:hAnsi="Calibri"/>
          <w:color w:val="1E1E1E"/>
          <w:sz w:val="22"/>
        </w:rPr>
        <w:t>[Imágenes impactantes: filas interminables frente a los bancos, cacerolazos en las calles, saqueos a supermercados.]</w:t>
      </w:r>
    </w:p>
    <w:p>
      <w:pPr>
        <w:spacing w:after="120" w:line="276" w:lineRule="auto"/>
      </w:pPr>
      <w:r>
        <w:rPr>
          <w:rFonts w:ascii="Calibri" w:hAnsi="Calibri"/>
          <w:color w:val="1E1E1E"/>
          <w:sz w:val="22"/>
        </w:rPr>
        <w:t>En diciembre de 2001 todo se fue a la mismísima mierda de una forma sin precedentes para la economía Argentina. Las calles estaban llenas, se escuchaba por todos lados el ruido de las cacerolas, y en la Casa Rosada un helicóptero despegaba llevandose a un nuevo presidente fracasado. Mientras tanto, millones de argentinos quedaban atrapados en la peor crisis económica y social de su historia.</w:t>
      </w:r>
    </w:p>
    <w:p>
      <w:pPr>
        <w:spacing w:after="120" w:line="276" w:lineRule="auto"/>
      </w:pPr>
      <w:r>
        <w:rPr>
          <w:rFonts w:ascii="Calibri" w:hAnsi="Calibri"/>
          <w:color w:val="1E1E1E"/>
          <w:sz w:val="22"/>
        </w:rPr>
        <w:t>Sí, probablemente ya escuchaste un monton de versiones de esta historia: que probablemente recalcaron hechos como las protestas espontáneas con el sonido de las ollas en todo el país, los cinco presidentes en una semana, los saqueos que dejaron decenas de muertos, y el famoso video del dueño del supermercado chino llorando tras perderlo todo. Pero, ¿qué hay de la explicación económica? ¿Qué llevó al país a este abismo? y ¿Que paso despues de la crisis?</w:t>
      </w:r>
    </w:p>
    <w:p>
      <w:pPr>
        <w:spacing w:after="120" w:line="276" w:lineRule="auto"/>
      </w:pPr>
      <w:r>
        <w:rPr>
          <w:rFonts w:ascii="Calibri" w:hAnsi="Calibri"/>
          <w:color w:val="1E1E1E"/>
          <w:sz w:val="22"/>
        </w:rPr>
        <w:t>Quédate hasta el final porque en este programa de Hde vamos a responder las dudas económicas más importantes sobre la crisis de 2001 utilizando las mejores fuentes disponibles, ya que esta crisis al igual que el plan de convertibilidad no salió de un repollo.</w:t>
      </w:r>
    </w:p>
    <w:p>
      <w:pPr>
        <w:spacing w:after="120" w:line="276" w:lineRule="auto"/>
      </w:pPr>
      <w:r>
        <w:rPr>
          <w:rFonts w:ascii="Calibri" w:hAnsi="Calibri"/>
          <w:color w:val="1E1E1E"/>
          <w:sz w:val="22"/>
        </w:rPr>
        <w:t>están preparados? vamos a comenzar…</w:t>
      </w:r>
    </w:p>
    <w:p>
      <w:pPr>
        <w:spacing w:after="120" w:line="276" w:lineRule="auto"/>
      </w:pPr>
      <w:r>
        <w:rPr>
          <w:rFonts w:ascii="Calibri" w:hAnsi="Calibri"/>
          <w:color w:val="1E1E1E"/>
          <w:sz w:val="22"/>
        </w:rPr>
        <w:t>Capitulo 1: El camino a la crisis</w:t>
      </w:r>
    </w:p>
    <w:p>
      <w:pPr>
        <w:spacing w:after="120" w:line="276" w:lineRule="auto"/>
      </w:pPr>
      <w:r>
        <w:rPr>
          <w:rFonts w:ascii="Calibri" w:hAnsi="Calibri"/>
          <w:color w:val="1E1E1E"/>
          <w:sz w:val="22"/>
        </w:rPr>
        <w:t>Para entender el contexto del caos del 2001, imaginemos un mapa con una cruz final que representa el estallido de la crisis,  en dicho mapa podemos señalar cómo punto de partida las medidas económicas del gobierno argentino de Menem en la década de los 90  para después llegar a los principios de los 2000 como destino final.</w:t>
      </w:r>
    </w:p>
    <w:p>
      <w:pPr>
        <w:spacing w:after="120" w:line="276" w:lineRule="auto"/>
      </w:pPr>
      <w:r>
        <w:rPr>
          <w:rFonts w:ascii="Calibri" w:hAnsi="Calibri"/>
          <w:color w:val="1E1E1E"/>
          <w:sz w:val="22"/>
        </w:rPr>
        <w:t>Destacando que Menem asume en un contexto donde  triunfaban las ideas de libre mercado de Estados Unidos, mientras se flexibilizaba el proteccionismo de Rusia, ante la caida del muro de berlin en el 89, marcando un simbolo crucial para entender el fracaso del comunismo.</w:t>
      </w:r>
    </w:p>
    <w:p>
      <w:pPr>
        <w:spacing w:after="120" w:line="276" w:lineRule="auto"/>
      </w:pPr>
      <w:r>
        <w:rPr>
          <w:rFonts w:ascii="Calibri" w:hAnsi="Calibri"/>
          <w:color w:val="1E1E1E"/>
          <w:sz w:val="22"/>
        </w:rPr>
        <w:t>Spoiler: estos son los datos de la crisis de 2001, para que los tengan presentes mientras recorremos esta historia: la tasa de desocupación alcanzo el 18%, la pobreza al 55%, la indigencia al 27%  y el trabajo informal llego a ser superior al 38 por ciento.</w:t>
      </w:r>
    </w:p>
    <w:p>
      <w:pPr>
        <w:spacing w:after="120" w:line="276" w:lineRule="auto"/>
      </w:pPr>
      <w:r>
        <w:rPr>
          <w:rFonts w:ascii="Calibri" w:hAnsi="Calibri"/>
          <w:color w:val="1E1E1E"/>
          <w:sz w:val="22"/>
        </w:rPr>
        <w:t>En este punto tambien vale la  pena aclarar cuestiones sobre la critica que se le hace al gran desempleo sostenido en la decada de los 90,  una de ellas es que la oferta laboral se vio fuertemente incrementada dado el ingreso de la mujer al mercado laboral, ademas los jovenes incrementaron su tendencia a trabajar mientras estudiaban, tambien se destaca el baby boom del los 70 que llevo a un fuerte incremento de la natalidad hacia la decada de los 90, estos 3 factores marcaron el incremento de la PEA, la cual es una medicion que se utiliza para calcular el desempleo.</w:t>
      </w:r>
    </w:p>
    <w:p>
      <w:pPr>
        <w:spacing w:after="120" w:line="276" w:lineRule="auto"/>
      </w:pPr>
      <w:r>
        <w:rPr>
          <w:rFonts w:ascii="Calibri" w:hAnsi="Calibri"/>
          <w:color w:val="1E1E1E"/>
          <w:sz w:val="22"/>
        </w:rPr>
        <w:t>Pero por el lado de la demanda el empleo tambien caia porque el tipo de cambio estaba atrasado, lo cual metio palos en la rueda a empresas que ahora debian optar por competir con productos importados baratos  dado la liberalizacion de los 90, ademas se destacan los altos costos laborales, bajo un contexto donde e el motor de la demanda fue la inversion extranjera directa.</w:t>
      </w:r>
    </w:p>
    <w:p>
      <w:pPr>
        <w:spacing w:after="120" w:line="276" w:lineRule="auto"/>
      </w:pPr>
      <w:r>
        <w:rPr>
          <w:rFonts w:ascii="Calibri" w:hAnsi="Calibri"/>
          <w:color w:val="1E1E1E"/>
          <w:sz w:val="22"/>
        </w:rPr>
        <w:t>Bien, supongo que con estos datos iniciales se podrán imaginar muchas cosas, pero en lo que todos podemos llegar a coincidir es que estamos hablando de una crisis  sin precedentes para la historia Argentina, en la que los problemas financieros rompieron records para un país que ya venia muy desgastado en el siglo XX tras 3 hiperinflaciones como las de Alfonsín del 89, la del 90  y la del Rodrigazo en el gobierno de Isabel Perón, además por la fuerte crisis de deuda de los años 80 o incluso por crisis externas, como por ejemplo la crisis del tequilazo del 95</w:t>
      </w:r>
    </w:p>
    <w:p>
      <w:pPr>
        <w:spacing w:after="120" w:line="276" w:lineRule="auto"/>
      </w:pPr>
      <w:r>
        <w:rPr>
          <w:rFonts w:ascii="Calibri" w:hAnsi="Calibri"/>
          <w:color w:val="1E1E1E"/>
          <w:sz w:val="22"/>
        </w:rPr>
        <w:t>Por lo tanto, para comenzar este recorrido por los 90, es buena idea comenzar hablando del plan de convertibilidad iniciado un 1º de abril  de 1991 llevado a cabo por el exministro de economia Domingo Cavallo bajo el gobierno de Carlos Menem….</w:t>
      </w:r>
    </w:p>
    <w:p>
      <w:pPr>
        <w:spacing w:after="120" w:line="276" w:lineRule="auto"/>
      </w:pPr>
      <w:r>
        <w:rPr>
          <w:rFonts w:ascii="Calibri" w:hAnsi="Calibri"/>
          <w:color w:val="1E1E1E"/>
          <w:sz w:val="22"/>
        </w:rPr>
        <w:t>Este fue un plan de shock ortodoxo, que fue acompañado de una fuerte reforma del estado y de apertura comercial. Dicho plan estableció una paridad fija de 1 peso por 1 dólar por ley, junto a una politica que obligaba al gobierno a mantener una base monetaria respaldada 100% por divisas o titulos en divisas, tambien para atacar la inercia inflacionaria que causo estragos en la economia en los 80 se opto por prohibir ajustar los contratos con inflación, por lo tanto Argentina le soltaba la mano al fracasado austral de Alfonsin para abrirle paso al nuevo peso argentino que continuaria en vigencia hasta el dia de hoy, dicho peso en el marco del plan convertibilidad valdria lo mismo que 10000 australes-</w:t>
      </w:r>
    </w:p>
    <w:p>
      <w:pPr>
        <w:spacing w:after="120" w:line="276" w:lineRule="auto"/>
      </w:pPr>
      <w:r>
        <w:rPr>
          <w:rFonts w:ascii="Calibri" w:hAnsi="Calibri"/>
          <w:color w:val="1E1E1E"/>
          <w:sz w:val="22"/>
        </w:rPr>
        <w:t>Algo que tambien quiero mencionar es que este plan tuvo como objetivo fundamental el controlar la inflación, la cual venia de ser endiabladamente volatil en la decada de los 80  y a su vez el plan se propuso hacer crecer la economia.</w:t>
      </w:r>
    </w:p>
    <w:p>
      <w:pPr>
        <w:spacing w:after="120" w:line="276" w:lineRule="auto"/>
      </w:pPr>
      <w:r>
        <w:rPr>
          <w:rFonts w:ascii="Calibri" w:hAnsi="Calibri"/>
          <w:color w:val="1E1E1E"/>
          <w:sz w:val="22"/>
        </w:rPr>
        <w:t>Se destaca que al principio de la convertibilidad fue exitoso para ambas tareas. ya que Argentina pasó de ser uno de los países con mayor inflación del mundo a uno con las tasas más bajas.</w:t>
      </w:r>
    </w:p>
    <w:p>
      <w:pPr>
        <w:spacing w:after="120" w:line="276" w:lineRule="auto"/>
      </w:pPr>
      <w:r>
        <w:rPr>
          <w:rFonts w:ascii="Calibri" w:hAnsi="Calibri"/>
          <w:color w:val="1E1E1E"/>
          <w:sz w:val="22"/>
        </w:rPr>
        <w:t>La economía crecia porque las privatizaciones y la apertura comercial atrajeron capitales, y por lo tanto el país disfrutó de una estabilidad desconocida desde hacía décadas, un  ejemplo de ello y citando a Gerchunoff y Llach  los hogares…...</w:t>
      </w:r>
    </w:p>
    <w:p>
      <w:pPr>
        <w:spacing w:after="120" w:line="276" w:lineRule="auto"/>
      </w:pPr>
      <w:r>
        <w:rPr>
          <w:rFonts w:ascii="Calibri" w:hAnsi="Calibri"/>
          <w:color w:val="1E1E1E"/>
          <w:sz w:val="22"/>
        </w:rPr>
        <w:t>Y no me quiero olvidar de mencionar al plan brady que ayudo a refinanciar la deuda argentina con quita de capitales, Argentina entra privilegiadamente al plan Brady al ser el mejor alumno del FMI por haber seguido conciente o inconscientemente, dependiendo el autor, la propuesta del consenso Washington.</w:t>
      </w:r>
    </w:p>
    <w:p>
      <w:pPr>
        <w:spacing w:after="120" w:line="276" w:lineRule="auto"/>
      </w:pPr>
      <w:r>
        <w:rPr>
          <w:rFonts w:ascii="Calibri" w:hAnsi="Calibri"/>
          <w:color w:val="1E1E1E"/>
          <w:sz w:val="22"/>
        </w:rPr>
        <w:t>Y con respecto al atraso cambiario o perdida de competitividad  del peso,  se puede mencionar que la misma fue afrontada exitosamente hasta  al menos el ano 1994  donde el gobierno de de Carlos Menem haria una fuerte apuesta a la llegada de una lluvia de inversiones que incremente la productividad, dicha apuesta de Menem se hace por medio de politicas como la desregulación de varios mercados, reducción de impuestos y eliminación de aranceles a importación de bienes de capital, aplicación de incentivos fiscales a exportadores  para  afrontar los problemas de la balanza comercial. Medidas que tenian el objetivo de aumentar el ahorro privado en suelo argentino, donde el sector rural fue la figura del partido, dado el aumento de capital y de tecnologia al cual fue beneficiado.</w:t>
      </w:r>
    </w:p>
    <w:p>
      <w:pPr>
        <w:spacing w:after="120" w:line="276" w:lineRule="auto"/>
      </w:pPr>
      <w:r>
        <w:rPr>
          <w:rFonts w:ascii="Calibri" w:hAnsi="Calibri"/>
          <w:color w:val="1E1E1E"/>
          <w:sz w:val="22"/>
        </w:rPr>
        <w:t>Menem ante  todos estos resultados iniciales exitosos diria la siguiente frase : "Escapamos del infierno, lo cual no significa que vivamos en el paraíso."</w:t>
      </w:r>
    </w:p>
    <w:p>
      <w:pPr>
        <w:spacing w:after="120" w:line="276" w:lineRule="auto"/>
      </w:pPr>
      <w:r>
        <w:rPr>
          <w:rFonts w:ascii="Calibri" w:hAnsi="Calibri"/>
          <w:color w:val="1E1E1E"/>
          <w:sz w:val="22"/>
        </w:rPr>
        <w:t>Capitulo 2 La convertibilidad en problemas</w:t>
      </w:r>
    </w:p>
    <w:p>
      <w:pPr>
        <w:spacing w:after="120" w:line="276" w:lineRule="auto"/>
      </w:pPr>
      <w:r>
        <w:rPr>
          <w:rFonts w:ascii="Calibri" w:hAnsi="Calibri"/>
          <w:color w:val="1E1E1E"/>
          <w:sz w:val="22"/>
        </w:rPr>
        <w:t>Este plan de convertilidad que ganaba 4 a 0 empezó a recibir goles en contra antes de que el partido termine. Ya que la desindustrialización crecia por medio de politicas referidas a privatizaciones  que llevaron a la economía a niveles de desempleo cada vez mas altos, al mismo tiempo que nos hacíamos cada vez mas dependientes de capitales externo dado el deficit de comercio que crecia cada vez mas, sumado a los intereses de deuda externa que tambien crecían cada vez mas…. generando una ensalada de problemas estructurales que comenzarían a afectar cada vez más a este plan del 1 a 1,</w:t>
      </w:r>
    </w:p>
    <w:p>
      <w:pPr>
        <w:spacing w:after="120" w:line="276" w:lineRule="auto"/>
      </w:pPr>
      <w:r>
        <w:rPr>
          <w:rFonts w:ascii="Calibri" w:hAnsi="Calibri"/>
          <w:color w:val="1E1E1E"/>
          <w:sz w:val="22"/>
        </w:rPr>
        <w:t>Dichos problrmas llevarian a que la convertilidad en el 95 sufra su primera recesion, si..estoy hablando de la crisis del efecto tequilazo el cual tiene dicho nombre dado que el origen financiero de la crisis es producto de un default de deuda mexicana y al tener argentina una similitud grande con Mexico en dicha epoca, al ser ambos paises emerigentes, se veria tambien afectado por la fuga de capitales que disminuiria las reservas del banco central.</w:t>
      </w:r>
    </w:p>
    <w:p>
      <w:pPr>
        <w:spacing w:after="120" w:line="276" w:lineRule="auto"/>
      </w:pPr>
      <w:r>
        <w:rPr>
          <w:rFonts w:ascii="Calibri" w:hAnsi="Calibri"/>
          <w:color w:val="1E1E1E"/>
          <w:sz w:val="22"/>
        </w:rPr>
        <w:t>A esta crisis del tequilazo le sucederian más shocks externos que no ayudarian a la situación Argentina, tal como el efecto saque del 97 del sudeste asiatico, la crisis del vodka del 98 y luego la de brasil del 99 o crisis de la caipirinha. Si, todas con nombres de bebidas alcoholicas no me pregunten quien les puso esos nombres.</w:t>
      </w:r>
    </w:p>
    <w:p>
      <w:pPr>
        <w:spacing w:after="120" w:line="276" w:lineRule="auto"/>
      </w:pPr>
      <w:r>
        <w:rPr>
          <w:rFonts w:ascii="Calibri" w:hAnsi="Calibri"/>
          <w:color w:val="1E1E1E"/>
          <w:sz w:val="22"/>
        </w:rPr>
        <w:t>Sino que consideren que tambien dichas crisis incentivaban la fuga de capitales que drenarian como una sanguijuela las reservas de BC de paises emergentes como Argentina, ya que, el dinero es miedoso y suele huir hacia lugares relativamente seguros/</w:t>
      </w:r>
    </w:p>
    <w:p>
      <w:pPr>
        <w:spacing w:after="120" w:line="276" w:lineRule="auto"/>
      </w:pPr>
      <w:r>
        <w:rPr>
          <w:rFonts w:ascii="Calibri" w:hAnsi="Calibri"/>
          <w:color w:val="1E1E1E"/>
          <w:sz w:val="22"/>
        </w:rPr>
        <w:t>En este contexto,  la convertibilidad hacia finales de los 90 llego al punto de sufrir una nueva recesión , ante una deuda externa que se hacia cada vez mas pesada para financiar esta fuga de capitales. Dicha recesión fue fogoneada por la crisis de brasil de 1999  que mencione recien, la cual condujo a una fuerte devaluación del real brasileño, paralelamente con una depreciación sostenida del euro entre 1999 y mediados de 2001, que debilitaría. la competitividad internacional del peso que estaba metido en el freezer y no se movia del 1 a 1.</w:t>
      </w:r>
    </w:p>
    <w:p>
      <w:pPr>
        <w:spacing w:after="120" w:line="276" w:lineRule="auto"/>
      </w:pPr>
      <w:r>
        <w:rPr>
          <w:rFonts w:ascii="Calibri" w:hAnsi="Calibri"/>
          <w:color w:val="1E1E1E"/>
          <w:sz w:val="22"/>
        </w:rPr>
        <w:t>Asi que considerando que al estar el peso atado al dólar, no podíamos devaluarlo por ley, y por lo tanto la caja de herramientas del gobierno se quedaba cada vez mas chica, por lo tanto no hubo de otra que recurrir a la deflación como el único mecanismo para ajustar los precios relativos entre bienes transables y no transables a un equilibrio de largo plazo. Esto lo que hizo fue agravar la recesión y preparó el terreno para el desastre. Pero de ello vamos a hablar con más detalle en la sección siguiente, ya que quiero cerrar esta pasándole el microfono al padre de la convertilidad o  el padre de la criatura Domingo Cavallo quien dejó su cargo como ministro en 1996 y se refieria a este contexto en su libro historia economica Argentina con las siguientes palabras</w:t>
      </w:r>
    </w:p>
    <w:p>
      <w:pPr>
        <w:spacing w:after="120" w:line="276" w:lineRule="auto"/>
      </w:pPr>
      <w:r>
        <w:rPr>
          <w:rFonts w:ascii="Calibri" w:hAnsi="Calibri"/>
          <w:color w:val="1E1E1E"/>
          <w:sz w:val="22"/>
        </w:rPr>
        <w:t>” Una alternativa para suavizar el impacto deflacionario de la depreciación del euro y del real hubiera sido, en 1999, el estándar dólar-euro, en lugar del estándar original del dólar creado bajo la convertibilidad. Las autoridades ignoraron esta posibilidad como también la de flotar en 1997. “Solo dos años después, en marzo de 2001, cuando regresé al Ministerio de Economía bajo la presidencia de De La Rúa, propuse y obtuve la aprobación del Congreso para cambiar del patrón dólar al patrón dólar-euro. Sin embargo, fue demasiado tarde, porque la economía ya había sufrido los efectos deflacionarios de la fuerte devaluación del real y la depreciación del euro.”</w:t>
      </w:r>
    </w:p>
    <w:p>
      <w:pPr>
        <w:spacing w:after="120" w:line="276" w:lineRule="auto"/>
      </w:pPr>
      <w:r>
        <w:rPr>
          <w:rFonts w:ascii="Calibri" w:hAnsi="Calibri"/>
          <w:color w:val="1E1E1E"/>
          <w:sz w:val="22"/>
        </w:rPr>
        <w:t>No es un hecho menor que la convertibilidad sea una ley y no un simple anuncio como el antecedente del plan austral con Alfonsin.Resumidamente, podemos que decir que este plan fue inicialmente muy exitoso porque logró hacer desaparecer la inflación y ayudo a consolidar la estabilidad y crecimiento económico de Argentina a lo largo de los 90. El cual fue acompañado por la modificación de la carta orgánica del BCRA, disponiendo que fuera una entidad autárquica cuya misión primaria y fundamental sería la de “preservar el valor de la moneda”.</w:t>
      </w:r>
    </w:p>
    <w:p>
      <w:pPr>
        <w:spacing w:after="120" w:line="276" w:lineRule="auto"/>
      </w:pPr>
      <w:r>
        <w:rPr>
          <w:rFonts w:ascii="Calibri" w:hAnsi="Calibri"/>
          <w:color w:val="1E1E1E"/>
          <w:sz w:val="22"/>
        </w:rPr>
        <w:t>Capitulo 3: Camino a la crisis de 2001</w:t>
      </w:r>
    </w:p>
    <w:p>
      <w:pPr>
        <w:spacing w:after="120" w:line="276" w:lineRule="auto"/>
      </w:pPr>
      <w:r>
        <w:rPr>
          <w:rFonts w:ascii="Calibri" w:hAnsi="Calibri"/>
          <w:color w:val="1E1E1E"/>
          <w:sz w:val="22"/>
        </w:rPr>
        <w:t>Este modelo de convertibilidad, que parecía inquebrantable como un Nokia 1100 o un Fiat 147, comenzó a desmoronarse. Pero por que?</w:t>
      </w:r>
    </w:p>
    <w:p>
      <w:pPr>
        <w:spacing w:after="120" w:line="276" w:lineRule="auto"/>
      </w:pPr>
      <w:r>
        <w:rPr>
          <w:rFonts w:ascii="Calibri" w:hAnsi="Calibri"/>
          <w:color w:val="1E1E1E"/>
          <w:sz w:val="22"/>
        </w:rPr>
        <w:t>En el año 1998 todo parecia indicar que dicho modelo continuaria, pero el desequilibrio fiscal del 1,5 % del pib, que era considerado mas o menos manejable por especialistas, sumado al deterioro de las finanzas provinciales mal administradas  y tambien ante una nueva eleccion en el camino que llevo al gobierno a profundizar sus desequilibrios, y tambien a los shocks externos que mencione en la seccion anterior</w:t>
      </w:r>
    </w:p>
    <w:p>
      <w:pPr>
        <w:spacing w:after="120" w:line="276" w:lineRule="auto"/>
      </w:pPr>
      <w:r>
        <w:rPr>
          <w:rFonts w:ascii="Calibri" w:hAnsi="Calibri"/>
          <w:color w:val="1E1E1E"/>
          <w:sz w:val="22"/>
        </w:rPr>
        <w:t>Se  prepararon las condiciones para que en el tercer trimestre de 1998 comience una nueva recesion, donde más tarde en 1999 las malas noticias se profundizarian con la crisis brasilera que he menconado, mas la apreciación del dolar y la perdida de competitividad del peso. Asi que con este panorama a finales de dicho año asume De la Rua quien con su ministro Machinea continuaria con la convertibilidad</w:t>
      </w:r>
    </w:p>
    <w:p>
      <w:pPr>
        <w:spacing w:after="120" w:line="276" w:lineRule="auto"/>
      </w:pPr>
      <w:r>
        <w:rPr>
          <w:rFonts w:ascii="Calibri" w:hAnsi="Calibri"/>
          <w:color w:val="1E1E1E"/>
          <w:sz w:val="22"/>
        </w:rPr>
        <w:t>Pero que hizo De la Rua?</w:t>
      </w:r>
    </w:p>
    <w:p>
      <w:pPr>
        <w:spacing w:after="120" w:line="276" w:lineRule="auto"/>
      </w:pPr>
      <w:r>
        <w:rPr>
          <w:rFonts w:ascii="Calibri" w:hAnsi="Calibri"/>
          <w:color w:val="1E1E1E"/>
          <w:sz w:val="22"/>
        </w:rPr>
        <w:t>En el año 2000, el gobierno de De la Rua intento alcanzar el equilibrio presupuestario para bajar el riesgo pais subiendo impuestos y recortando  transferencias de la nacion a las provincias. Intentando dar una señal al mundo de que Argentina tenia ahora lideres prudentes, a diferencia de Menem en sus ultimos años o Alfonsin… quienes ensancharon los deficit de sus respectivos gobiernos.</w:t>
      </w:r>
    </w:p>
    <w:p>
      <w:pPr>
        <w:spacing w:after="120" w:line="276" w:lineRule="auto"/>
      </w:pPr>
      <w:r>
        <w:rPr>
          <w:rFonts w:ascii="Calibri" w:hAnsi="Calibri"/>
          <w:color w:val="1E1E1E"/>
          <w:sz w:val="22"/>
        </w:rPr>
        <w:t>Pero en Marzo de 2001, De La Rua estaria en problemas ya que ocurriria una gran salida de depositos de Argentina hacia el exterior, dicha salida fue mayor que cualquier otro mes de la decada de los 90, la cual se llevaria puesto al ministro de economia gradualista Machinea para ser reemplazado por el ortodoxo Lopez Murphy que duro solo 15 dias en el cago, ya que el partido del gobierno rechazaba sus propuestas y prefirio optar por la vuelta de Cavallo, el padre de la convertibilidad.</w:t>
      </w:r>
    </w:p>
    <w:p>
      <w:pPr>
        <w:spacing w:after="120" w:line="276" w:lineRule="auto"/>
      </w:pPr>
      <w:r>
        <w:rPr>
          <w:rFonts w:ascii="Calibri" w:hAnsi="Calibri"/>
          <w:color w:val="1E1E1E"/>
          <w:sz w:val="22"/>
        </w:rPr>
        <w:t>Cavallo diagnostico a la Argentina como enferma de falta de competitividad, de altos impuestos y de baja productividad. Al iniciar con su labor llevo a cabo politicas como imponer aranceles a bienes de consumo y a su vez disminuir impuestos para varios sectores productores de bienes. Pero la medida más importante que tomo fue el imponer un peso que deje de ser 1 a 1 con el dolar, para que este pasase a valer la suma de medio euro y medio dolar, lo cual no afectaba en realidad ,segun Gerchunoff y Llach, a la competitividad del peso pero si proyectaba expectativas al mundo de que Argentina empezaba a debilitar su compromiso con la convertibilidad.</w:t>
      </w:r>
    </w:p>
    <w:p>
      <w:pPr>
        <w:spacing w:after="120" w:line="276" w:lineRule="auto"/>
      </w:pPr>
      <w:r>
        <w:rPr>
          <w:rFonts w:ascii="Calibri" w:hAnsi="Calibri"/>
          <w:color w:val="1E1E1E"/>
          <w:sz w:val="22"/>
        </w:rPr>
        <w:t>Con dicho panorama, se puede decir que el conjunto de estas medidas no fueron efectivas, ya que continuo el deterioro de las cuentas fiscales de Argentina ante un sector financiero que se volvia cada vez más debil, como una gelatina.</w:t>
      </w:r>
    </w:p>
    <w:p>
      <w:pPr>
        <w:spacing w:after="120" w:line="276" w:lineRule="auto"/>
      </w:pPr>
      <w:r>
        <w:rPr>
          <w:rFonts w:ascii="Calibri" w:hAnsi="Calibri"/>
          <w:color w:val="1E1E1E"/>
          <w:sz w:val="22"/>
        </w:rPr>
        <w:t>Cavallo al ver esta situacion intento aliviar las tensiones internas y externas, llevando a cabo un canje de deuda de CP por otra de vencimiento a LP con intereses a pagar mas altos, sumado al anuncio de una politica de deficit cero y otro canje de deuda con vencimientos mas largos y con intereses mas manejables.</w:t>
      </w:r>
    </w:p>
    <w:p>
      <w:pPr>
        <w:spacing w:after="120" w:line="276" w:lineRule="auto"/>
      </w:pPr>
      <w:r>
        <w:rPr>
          <w:rFonts w:ascii="Calibri" w:hAnsi="Calibri"/>
          <w:color w:val="1E1E1E"/>
          <w:sz w:val="22"/>
        </w:rPr>
        <w:t>El resultado? Aumento la desconfianza en que se sostendria la convertibilidad ante la falta de financiamiento…. lo que forzó el retorno de medidas de ajuste, lo cual llevo a que se retiren los depositos de los bancos de manera frenetica hasta un punto en el cual el gobierno decidio restringir los retiros de efectivo para evitar que los bancos quiebren, es decir, imponiendo el famoso corralito que congelo los ahorros de millones de argentinos….y asi querida audiencia llegamos a la catastrofe, de Diciembre de 2001 donde en el horizonte solo hubo una pesada incertidumbre que se volvia cada vez mas oscura y que echaba mas leña al fuego en el frente fiscal y financiero de Argentina</w:t>
      </w:r>
    </w:p>
    <w:p>
      <w:pPr>
        <w:spacing w:after="120" w:line="276" w:lineRule="auto"/>
      </w:pPr>
      <w:r>
        <w:rPr>
          <w:rFonts w:ascii="Calibri" w:hAnsi="Calibri"/>
          <w:color w:val="1E1E1E"/>
          <w:sz w:val="22"/>
        </w:rPr>
        <w:t>Capitulo 4: Estalla la crisis</w:t>
      </w:r>
    </w:p>
    <w:p>
      <w:pPr>
        <w:spacing w:after="120" w:line="276" w:lineRule="auto"/>
      </w:pPr>
      <w:r>
        <w:rPr>
          <w:rFonts w:ascii="Calibri" w:hAnsi="Calibri"/>
          <w:color w:val="1E1E1E"/>
          <w:sz w:val="22"/>
        </w:rPr>
        <w:t>Y siguiendo el hilo de lo que hablamos en la seccion anterior llegamos a Diciembre de 2001, fecha en la cual la crisis estalla ante las protestas cada vez mas violentas combinadas con saqueos, generando un contexto que llevaria a las renuncias tanto de Cavallo  como de  De la Rua, generando un vacio de poder muy grande y irresponsable en el país cuando las papas quemaban más que nunca.</w:t>
      </w:r>
    </w:p>
    <w:p>
      <w:pPr>
        <w:spacing w:after="120" w:line="276" w:lineRule="auto"/>
      </w:pPr>
      <w:r>
        <w:rPr>
          <w:rFonts w:ascii="Calibri" w:hAnsi="Calibri"/>
          <w:color w:val="1E1E1E"/>
          <w:sz w:val="22"/>
        </w:rPr>
        <w:t>En esta crisis no hubo número que falte en el bingo de una crisis típica, ya que en la crisis de 2001 hubo tanto como una devaluación, corridas cambiarias y bancarias, sumado a un default de la deuda pública y de gran parte de la deuda de las empresas privadas, y hasta una pesificación asimetrica forzosa de los depósitos y de los créditos, es decir, que se dio en base “a tipos de cambio diferentes para los depósitos y para los préstamos, por ejemplo para que se entienda el nivel de estafa a los argentinos,</w:t>
      </w:r>
    </w:p>
    <w:p>
      <w:pPr>
        <w:spacing w:after="120" w:line="276" w:lineRule="auto"/>
      </w:pPr>
      <w:r>
        <w:rPr>
          <w:rFonts w:ascii="Calibri" w:hAnsi="Calibri"/>
          <w:color w:val="1E1E1E"/>
          <w:sz w:val="22"/>
        </w:rPr>
        <w:t>supongamos 2 personas, una es Juan, el depositante, quien Tenía un depósito de 10,000 dólares en el banco.</w:t>
      </w:r>
    </w:p>
    <w:p>
      <w:pPr>
        <w:pStyle w:val="ListBullet"/>
        <w:spacing w:after="60" w:line="276" w:lineRule="auto"/>
      </w:pPr>
      <w:r>
        <w:rPr>
          <w:rFonts w:ascii="Calibri" w:hAnsi="Calibri"/>
          <w:sz w:val="22"/>
        </w:rPr>
        <w:t>Con la pesificación asimétrica, su depósito en dolares fue convertido a pesos al tipo de cambio de 1 dólar = 1 peso.</w:t>
      </w:r>
    </w:p>
    <w:p>
      <w:pPr>
        <w:pStyle w:val="ListBullet"/>
        <w:spacing w:after="60" w:line="276" w:lineRule="auto"/>
      </w:pPr>
      <w:r>
        <w:rPr>
          <w:rFonts w:ascii="Calibri" w:hAnsi="Calibri"/>
          <w:sz w:val="22"/>
        </w:rPr>
        <w:t>Juan recibió 10,000 pesos en lugar de sus dolares que tenia depositados, pero el dólar en el mercado ya valía 3 pesos recien cuando los pudo sacar del banco, así que Juan perdió poder adquisitivo.</w:t>
      </w:r>
    </w:p>
    <w:p>
      <w:pPr>
        <w:pStyle w:val="ListBullet"/>
        <w:spacing w:after="60" w:line="276" w:lineRule="auto"/>
      </w:pPr>
      <w:r>
        <w:rPr>
          <w:rFonts w:ascii="Calibri" w:hAnsi="Calibri"/>
          <w:sz w:val="22"/>
        </w:rPr>
        <w:t>La segunda persona es Ana, Ana Había tomado un préstamo de 10,000 dólares.</w:t>
      </w:r>
    </w:p>
    <w:p>
      <w:pPr>
        <w:pStyle w:val="ListBullet"/>
        <w:spacing w:after="60" w:line="276" w:lineRule="auto"/>
      </w:pPr>
      <w:r>
        <w:rPr>
          <w:rFonts w:ascii="Calibri" w:hAnsi="Calibri"/>
          <w:sz w:val="22"/>
        </w:rPr>
        <w:t>Su deuda fue convertida a pesos al tipo de cambio de 1 dólar = 1,40 pesos.</w:t>
      </w:r>
    </w:p>
    <w:p>
      <w:pPr>
        <w:pStyle w:val="ListBullet"/>
        <w:spacing w:after="60" w:line="276" w:lineRule="auto"/>
      </w:pPr>
      <w:r>
        <w:rPr>
          <w:rFonts w:ascii="Calibri" w:hAnsi="Calibri"/>
          <w:sz w:val="22"/>
        </w:rPr>
        <w:t>Asi que Ana ahora debía 14,000 pesos en lugar de los 30,000 pesos que habría debido si se aplicaba el tipo de cambio de mercado.</w:t>
      </w:r>
    </w:p>
    <w:p>
      <w:pPr>
        <w:spacing w:after="120" w:line="276" w:lineRule="auto"/>
      </w:pPr>
      <w:r>
        <w:rPr>
          <w:rFonts w:ascii="Calibri" w:hAnsi="Calibri"/>
          <w:color w:val="1E1E1E"/>
          <w:sz w:val="22"/>
        </w:rPr>
        <w:t>El Resultado es que Juan perdió dinero porque sus 10,000 pesos ahora valían solo 3,333 dólares al tipo de cambio real y Ana se benefició porque pagó menos por su deuda.  En este sentido, los bancos sufrieron pérdidas enormes porque la diferencia entre depósitos y préstamos fue muy ancha.</w:t>
      </w:r>
    </w:p>
    <w:p>
      <w:pPr>
        <w:spacing w:after="120" w:line="276" w:lineRule="auto"/>
      </w:pPr>
      <w:r>
        <w:rPr>
          <w:rFonts w:ascii="Calibri" w:hAnsi="Calibri"/>
          <w:color w:val="1E1E1E"/>
          <w:sz w:val="22"/>
        </w:rPr>
        <w:t>En este contexto asume Rodriguez Saa y empieza la calesita de los 5 presidentes en una semana que probablemente han escuchado, hasta que al final llega Duhalde quien decreta el final de la convertibilidad… en una Argentina quebrada que no podia pagar sus deudas.</w:t>
      </w:r>
    </w:p>
    <w:p>
      <w:pPr>
        <w:spacing w:after="120" w:line="276" w:lineRule="auto"/>
      </w:pPr>
      <w:r>
        <w:rPr>
          <w:rFonts w:ascii="Calibri" w:hAnsi="Calibri"/>
          <w:color w:val="1E1E1E"/>
          <w:sz w:val="22"/>
        </w:rPr>
        <w:t>Se destaca que en esta Argentina quebrada al menos en medio del caos, surgieron redes de solidaridad, junto a los famosos trueques,  comedores comunitarios y cooperativas ayudaron a enfrentar la crisis. Demostrando que los argentinos se apoyan mutuamente cuando las papas queman a diferencia de sus políticos nefastos.</w:t>
      </w:r>
    </w:p>
    <w:p>
      <w:pPr>
        <w:spacing w:after="120" w:line="276" w:lineRule="auto"/>
      </w:pPr>
      <w:r>
        <w:rPr>
          <w:rFonts w:ascii="Calibri" w:hAnsi="Calibri"/>
          <w:color w:val="1E1E1E"/>
          <w:sz w:val="22"/>
        </w:rPr>
        <w:t>Pero por que estalla la crisis?</w:t>
      </w:r>
    </w:p>
    <w:p>
      <w:pPr>
        <w:spacing w:after="120" w:line="276" w:lineRule="auto"/>
      </w:pPr>
      <w:r>
        <w:rPr>
          <w:rFonts w:ascii="Calibri" w:hAnsi="Calibri"/>
          <w:color w:val="1E1E1E"/>
          <w:sz w:val="22"/>
        </w:rPr>
        <w:t>Uno de los motivos fundamentales, siguiendo a lo que nos dice el expresidente del Banco Central Mario Blejer, fue  la rigidez de la convetibilidad. En este sentido Blejer sostiene que, al mantener la paridad fija entre el peso y el dólar, el gobierno argentino perdió herramientas clave para enfrentar los shocks externos. Interpretando este argumento podemos decir que la devaluación que ocurrió en 2002 podría haber sido implementada de forma controlada mucho antes, lo que habría suavizado algunos de los efectos más devastadores de la crisis. No perdiendo de vista que la crisis de  deuda, fogoneada por la negativa de los mercados internacionales a financiar al país, en un mundo recientemente shockeado por la caida de las torres gemelas, generó un déficit fiscal insostenible.</w:t>
      </w:r>
    </w:p>
    <w:p>
      <w:pPr>
        <w:spacing w:after="120" w:line="276" w:lineRule="auto"/>
      </w:pPr>
      <w:r>
        <w:rPr>
          <w:rFonts w:ascii="Calibri" w:hAnsi="Calibri"/>
          <w:color w:val="1E1E1E"/>
          <w:sz w:val="22"/>
        </w:rPr>
        <w:t>Este argumento lo podemos atar con lo que dice el historiador Kiguel quien nos dice que en los primeros meses de 2002, el tipo de cambio pasó de 1,00 a casi 3,50 pesos por dólar, lo que representó una depreciación del 250%. Donde sorprendentemente, el efecto sobre la inflación fue menor de lo esperado, con un pass-through cercano al 20% durante el primer año.</w:t>
      </w:r>
    </w:p>
    <w:p>
      <w:pPr>
        <w:spacing w:after="120" w:line="276" w:lineRule="auto"/>
      </w:pPr>
      <w:r>
        <w:rPr>
          <w:rFonts w:ascii="Calibri" w:hAnsi="Calibri"/>
          <w:color w:val="1E1E1E"/>
          <w:sz w:val="22"/>
        </w:rPr>
        <w:t>Esto fue notablemente diferente a  experiencias previas de la historia argentina, donde las devaluaciones solían traducirse en aumentos significativos de precios y salarios. En los primeros meses de 2002 esto  no fue asi ya que  existian mecanismos como  la prohibición de la indexación, las políticas de ingresos, la pesificación de contratos y la recesión económica que contribuyeron a limitar el traslado a precios de la devaluación de 2002.</w:t>
      </w:r>
    </w:p>
    <w:p>
      <w:pPr>
        <w:spacing w:after="120" w:line="276" w:lineRule="auto"/>
      </w:pPr>
      <w:r>
        <w:rPr>
          <w:rFonts w:ascii="Calibri" w:hAnsi="Calibri"/>
          <w:color w:val="1E1E1E"/>
          <w:sz w:val="22"/>
        </w:rPr>
        <w:t>Otro aspecto relevante fue el papel del estado y la falta de un sistema financiero fuerte en Argentina. Ya que, Aunque los encajes sobre los depósitos a la vista eran elevados los depósitos a plazo fijo como los depósitos de los extranjeros en nuestro país no tenían regulaciones estrictas.</w:t>
      </w:r>
    </w:p>
    <w:p>
      <w:pPr>
        <w:spacing w:after="120" w:line="276" w:lineRule="auto"/>
      </w:pPr>
      <w:r>
        <w:rPr>
          <w:rFonts w:ascii="Calibri" w:hAnsi="Calibri"/>
          <w:color w:val="1E1E1E"/>
          <w:sz w:val="22"/>
        </w:rPr>
        <w:t>Esto, combinado con la falta de un prestamista de última instancia dado la reforma del BCRA de 1992, se dejó al sistema bancario expuesto a una corrida que no pudo resistir.</w:t>
      </w:r>
    </w:p>
    <w:p>
      <w:pPr>
        <w:spacing w:after="120" w:line="276" w:lineRule="auto"/>
      </w:pPr>
      <w:r>
        <w:rPr>
          <w:rFonts w:ascii="Calibri" w:hAnsi="Calibri"/>
          <w:color w:val="1E1E1E"/>
          <w:sz w:val="22"/>
        </w:rPr>
        <w:t>Ademas, podemos considerar lo que dice Pablo Gerchunoff, quien sostiene que esta crisis  no fue solo un fenómeno económico, sino también político. Ya que, la falta de consenso entre las distintas fuerzas políticas y los conflictos entre el gobierno nacional y las provincias… debilitaron la capacidad de respuesta del gobierno ante la crisis, produciendo un colapso de la confianza a las instituciones argentinas, considerando la existencia de un fuerte pánico entre los ciudadanos y los inversores ante el contexto anterior a las crisis y amplificado con medidas como el corralito.</w:t>
      </w:r>
    </w:p>
    <w:p>
      <w:pPr>
        <w:spacing w:after="120" w:line="276" w:lineRule="auto"/>
      </w:pPr>
      <w:r>
        <w:rPr>
          <w:rFonts w:ascii="Calibri" w:hAnsi="Calibri"/>
          <w:color w:val="1E1E1E"/>
          <w:sz w:val="22"/>
        </w:rPr>
        <w:t>En este punto, se me viene a la mente el plan de ajuste fiscal de shock que el partido de De la Rua no le dejo aplicar a Lopez Murphy para evitar el colapso económico y honrar los compromisos de deuda externa, el cual vale destacar que no incluía medidas para corregir el desequilibrio estructural de competitividad, concentrándose esencialmente en aspectos fiscales referidos al gasto publico y impuestos.</w:t>
      </w:r>
    </w:p>
    <w:p>
      <w:pPr>
        <w:spacing w:after="120" w:line="276" w:lineRule="auto"/>
      </w:pPr>
      <w:r>
        <w:rPr>
          <w:rFonts w:ascii="Calibri" w:hAnsi="Calibri"/>
          <w:color w:val="1E1E1E"/>
          <w:sz w:val="22"/>
        </w:rPr>
        <w:t>Recordemos que Lopez Murphy fue quien venia de suceder al irresponsable Machinea quien intentó primero ajustar gastos e ingresos con medidas gradualistas insuficientes, posponiendo el ajuste estructural a futuro mediante financiamiento externo pero permitiendo aliviar temporalmente la presión fiscal.</w:t>
      </w:r>
    </w:p>
    <w:p>
      <w:pPr>
        <w:spacing w:after="120" w:line="276" w:lineRule="auto"/>
      </w:pPr>
      <w:r>
        <w:rPr>
          <w:rFonts w:ascii="Calibri" w:hAnsi="Calibri"/>
          <w:color w:val="1E1E1E"/>
          <w:sz w:val="22"/>
        </w:rPr>
        <w:t>Autores, como Ricardo Hausmann, señalan que el verdadero problema se encontraba en la incapacidad de Argentina para generar ingresos fiscales suficientes para sostener el esquema de convertibilidad. Donde la falta de una política fiscal sostenible llevó al endeudamiento excesivo. En este sentido y para que se hagan una idea de la magnitud del problema entre 1989 y 1996, la deuda pública se mantuvo estable, pero luego creció fuertemente, pasando de 90.000 millones de dólares en 1996 a 111.000 millones en 1999.</w:t>
      </w:r>
    </w:p>
    <w:p>
      <w:pPr>
        <w:spacing w:after="120" w:line="276" w:lineRule="auto"/>
      </w:pPr>
      <w:r>
        <w:rPr>
          <w:rFonts w:ascii="Calibri" w:hAnsi="Calibri"/>
          <w:color w:val="1E1E1E"/>
          <w:sz w:val="22"/>
        </w:rPr>
        <w:t>En este punto podemos destacar que la mayor parte de este aumento provino de la emisión de nuevos bonos y préstamos bancarios destinados principalmente a las provincias, las cuales irresponsablemente utilizaron estos fondos para gastos corrientes de corto plazo en lugar de realizar inversiones productivas de largo plazo.</w:t>
      </w:r>
    </w:p>
    <w:p>
      <w:pPr>
        <w:spacing w:after="120" w:line="276" w:lineRule="auto"/>
      </w:pPr>
      <w:r>
        <w:rPr>
          <w:rFonts w:ascii="Calibri" w:hAnsi="Calibri"/>
          <w:color w:val="1E1E1E"/>
          <w:sz w:val="22"/>
        </w:rPr>
        <w:t>Este dato es importante porque Argentina al ser un país federal no solo debemos considerar la deuda del gobierno central sino la de todo el sector público. Respecto a este tema hay quienes argumentan que los bancos locales, al destinar grandes sumas al financiamiento de los gastos provinciales, redujeron la cantidad de crédito otorgada all sector privado. Este estrangulamiento crediticio afectó a las pequeñas y medianas empresas, que generalmente son las principales generadoras de empleo.</w:t>
      </w:r>
    </w:p>
    <w:p>
      <w:pPr>
        <w:spacing w:after="120" w:line="276" w:lineRule="auto"/>
      </w:pPr>
      <w:r>
        <w:rPr>
          <w:rFonts w:ascii="Calibri" w:hAnsi="Calibri"/>
          <w:color w:val="1E1E1E"/>
          <w:sz w:val="22"/>
        </w:rPr>
        <w:t>Desde otra perspectiva, se sostiene que a pesar del exito inicial del modelo de convertibilidad en terminos de reducción de la inflación y reactivación económica. habia una sensación de éxito inicial que generó que el sistema político se duerma en los laureles ante la necesidad de profundizar las reformas estructurales necesarias para que la convertibilidad sea sostenible en el tiempo.</w:t>
      </w:r>
    </w:p>
    <w:p>
      <w:pPr>
        <w:spacing w:after="120" w:line="276" w:lineRule="auto"/>
      </w:pPr>
      <w:r>
        <w:rPr>
          <w:rFonts w:ascii="Calibri" w:hAnsi="Calibri"/>
          <w:color w:val="1E1E1E"/>
          <w:sz w:val="22"/>
        </w:rPr>
        <w:t>Entonces, haciendo un resumen de todo lo que venimos hablando acerca de las causas de la crisis podemos decir que existieron diferentes factores que la producieron, estoy haciendo referencia a los problemas de competitividad del peso y del desequilibrio público.</w:t>
      </w:r>
    </w:p>
    <w:p>
      <w:pPr>
        <w:spacing w:after="120" w:line="276" w:lineRule="auto"/>
      </w:pPr>
      <w:r>
        <w:rPr>
          <w:rFonts w:ascii="Calibri" w:hAnsi="Calibri"/>
          <w:color w:val="1E1E1E"/>
          <w:sz w:val="22"/>
        </w:rPr>
        <w:t>A estos factores  los podemos relacionar con ciertos mecanismos que la agravaron aun mas la crisis, considerando que al ser Argentina un país muy endeudado en la epoca, se destaca que la caída de la economía reducía la tasa de interés, impactando sobre el riesgo país, las tasas de interés y, por consecuencia, el gasto privado.</w:t>
      </w:r>
    </w:p>
    <w:p>
      <w:pPr>
        <w:spacing w:after="120" w:line="276" w:lineRule="auto"/>
      </w:pPr>
      <w:r>
        <w:rPr>
          <w:rFonts w:ascii="Calibri" w:hAnsi="Calibri"/>
          <w:color w:val="1E1E1E"/>
          <w:sz w:val="22"/>
        </w:rPr>
        <w:t>Incluso podemos pensar al ajuste de cuentas como aquel que profundizaba la recesión. Ya que, en lugar de aliviar la crisis, se redujeron gastos y se aumentaron impuestos, lo que generó mayores caídas en la demanda agregada y, en el caso de los impuestos que afectaban directamente a las empresas, estos empeoraban las tensiones bancarias que ya eran visibles a principios de 2001.</w:t>
      </w:r>
    </w:p>
    <w:p>
      <w:pPr>
        <w:spacing w:after="120" w:line="276" w:lineRule="auto"/>
      </w:pPr>
      <w:r>
        <w:rPr>
          <w:rFonts w:ascii="Calibri" w:hAnsi="Calibri"/>
          <w:color w:val="1E1E1E"/>
          <w:sz w:val="22"/>
        </w:rPr>
        <w:t>Por otro lado, la deflación reducía el valor nominal de los ingresos públicos y aumentaba el peso de las deudas en términos reales, intensificando la recesión. Este círculo vicioso reducía la capacidad de la economía para ajustarse de manera tal que pueda salir de la crisis rapidamente.</w:t>
      </w:r>
    </w:p>
    <w:p>
      <w:pPr>
        <w:spacing w:after="120" w:line="276" w:lineRule="auto"/>
      </w:pPr>
      <w:r>
        <w:rPr>
          <w:rFonts w:ascii="Calibri" w:hAnsi="Calibri"/>
          <w:color w:val="1E1E1E"/>
          <w:sz w:val="22"/>
        </w:rPr>
        <w:t>Dicho todo esto, voy a volver a citar a (Solanet,2012) tal  como lo hice en mi informe sobre la hiper del 89 disponible en mi canal de Youtube, quien dice que:</w:t>
        <w:br/>
        <w:t>Quienes rechazan ideológicamente las políticas correctivas necesarias deben tener presente otra</w:t>
        <w:br/>
        <w:t>clara enseñanza de 1989 y 2001. Si las medidas no se instrumentan planificada y anticipadamente,</w:t>
        <w:br/>
        <w:t>tarde o temprano las correcciones se producen por sí solas y desordenadamente. Entonces el costo</w:t>
        <w:br/>
        <w:t>político y social resulta mucho más grave.</w:t>
      </w:r>
    </w:p>
    <w:p>
      <w:pPr>
        <w:spacing w:after="120" w:line="276" w:lineRule="auto"/>
      </w:pPr>
      <w:r>
        <w:rPr>
          <w:rFonts w:ascii="Calibri" w:hAnsi="Calibri"/>
          <w:color w:val="1E1E1E"/>
          <w:sz w:val="22"/>
        </w:rPr>
        <w:t>Capitulo 5: Después de la crisis</w:t>
      </w:r>
    </w:p>
    <w:p>
      <w:pPr>
        <w:spacing w:after="120" w:line="276" w:lineRule="auto"/>
      </w:pPr>
      <w:r>
        <w:rPr>
          <w:rFonts w:ascii="Calibri" w:hAnsi="Calibri"/>
          <w:color w:val="1E1E1E"/>
          <w:sz w:val="22"/>
        </w:rPr>
        <w:t>Siguiendo a Kiguel podemos decir que la devaluación del 2002 fue diferente a lo que estamos acostumbrados historicamente, ya que aunque  el tipo de cambio se disparó, el aumento en los precios fue más contenido. Esto se explica por la baja inflación previa que moderó las expectativas inflacionarias, la pesificación de contratos que evitó un traspaso masivo a precios, y la profunda recesión económica, que limitó los aumentos de salarios y la capacidad de las empresas para incrementar precios.</w:t>
      </w:r>
    </w:p>
    <w:p>
      <w:pPr>
        <w:spacing w:after="120" w:line="276" w:lineRule="auto"/>
      </w:pPr>
      <w:r>
        <w:rPr>
          <w:rFonts w:ascii="Calibri" w:hAnsi="Calibri"/>
          <w:color w:val="1E1E1E"/>
          <w:sz w:val="22"/>
        </w:rPr>
        <w:t>Ademas en 2002, los términos del intercambio externo mejoraron, ya que el dólar se deprecio frente a la mayoría de las monedas, dando un empujon hacia el rapido crecimiento de la economía argentina –que venia muy golpeada, debido a que entre 1998 y 2002 había sufrido una caída del 25% del PBI.</w:t>
      </w:r>
    </w:p>
    <w:p>
      <w:pPr>
        <w:spacing w:after="120" w:line="276" w:lineRule="auto"/>
      </w:pPr>
      <w:r>
        <w:rPr>
          <w:rFonts w:ascii="Calibri" w:hAnsi="Calibri"/>
          <w:color w:val="1E1E1E"/>
          <w:sz w:val="22"/>
        </w:rPr>
        <w:t>En 2002 el gobierno congeló salarios, jubilaciones y tarifas de los servicios públicos. Además, impuso mayores impuestos a  exportaciones agropecuarias y controles de precios a la carne y a otros bienes de consumo masivos.</w:t>
      </w:r>
    </w:p>
    <w:p>
      <w:pPr>
        <w:spacing w:after="120" w:line="276" w:lineRule="auto"/>
      </w:pPr>
      <w:r>
        <w:rPr>
          <w:rFonts w:ascii="Calibri" w:hAnsi="Calibri"/>
          <w:color w:val="1E1E1E"/>
          <w:sz w:val="22"/>
        </w:rPr>
        <w:t>Por lo tanto podemos decir que la fortuita recuperación económica comenzó en 2002, impulsada por la devaluación del peso y el aumento de los precios internacionales de las materias primas.</w:t>
      </w:r>
    </w:p>
    <w:p>
      <w:pPr>
        <w:spacing w:after="120" w:line="276" w:lineRule="auto"/>
      </w:pPr>
      <w:r>
        <w:rPr>
          <w:rFonts w:ascii="Calibri" w:hAnsi="Calibri"/>
          <w:color w:val="1E1E1E"/>
          <w:sz w:val="22"/>
        </w:rPr>
        <w:t>Sentando las bases  para que en muy buenas condiciones y con el trabajo sucio echo por Duhalde, comience su mandato Néstor Kirchner en 2003. bajo su mandato el país renegoció su deuda con una quita significativa de capital y experimentó un crecimiento sostenido durante varios años gracias a un contexto internacional y interno muy positivo gracias al boom de la soja del cual hablamos en un video anterior.</w:t>
      </w:r>
    </w:p>
    <w:p>
      <w:pPr>
        <w:spacing w:after="120" w:line="276" w:lineRule="auto"/>
      </w:pPr>
      <w:r>
        <w:rPr>
          <w:rFonts w:ascii="Calibri" w:hAnsi="Calibri"/>
          <w:color w:val="1E1E1E"/>
          <w:sz w:val="22"/>
        </w:rPr>
        <w:t>Ademas en este contexto el precio del dólar bajó desde 3,8 pesos a menos de 3 pesos y la inflación se desacelero al 3% anual en 2003, donde se destaca que entre 2003 y 2007, la economía creció un promedio del 9% anual, dejando atras los dolores de cabeza del periodo de crisis.</w:t>
      </w:r>
    </w:p>
    <w:p>
      <w:pPr>
        <w:spacing w:after="120" w:line="276" w:lineRule="auto"/>
      </w:pPr>
      <w:r>
        <w:rPr>
          <w:rFonts w:ascii="Calibri" w:hAnsi="Calibri"/>
          <w:color w:val="1E1E1E"/>
          <w:sz w:val="22"/>
        </w:rPr>
        <w:t>Pero no fueron todas noticias positivas para los argentinos por parte del gobierno de Nestor Kirchener, ya que se destaca que bajo el paraguas de este nuevo gobierno  las reformas estructurales brillaron por su ausencia dejando al país vulnerable a los ciclos económicos globales, de esta forma perpetuando problemas como la desigualdad y la dependencia de Argentina a las exportaciones de commodities como la soja.</w:t>
      </w:r>
    </w:p>
    <w:p>
      <w:pPr>
        <w:spacing w:after="120" w:line="276" w:lineRule="auto"/>
      </w:pPr>
      <w:r>
        <w:rPr>
          <w:rFonts w:ascii="Calibri" w:hAnsi="Calibri"/>
          <w:color w:val="1E1E1E"/>
          <w:sz w:val="22"/>
        </w:rPr>
        <w:t>FINAL</w:t>
      </w:r>
    </w:p>
    <w:p>
      <w:pPr>
        <w:spacing w:after="120" w:line="276" w:lineRule="auto"/>
      </w:pPr>
      <w:r>
        <w:rPr>
          <w:rFonts w:ascii="Calibri" w:hAnsi="Calibri"/>
          <w:color w:val="1E1E1E"/>
          <w:sz w:val="22"/>
        </w:rPr>
        <w:t>La crisis de 2001 es un recordatorio del impacto que puede tener mantener una politica hasta que la misma se vuelva insostenible, tal como lo fue el plan de convertibilidad, Considerando que este plan se ajusta perfectamente a esa famosa frase de Batman “O mueres como un héroe o vives lo suficiente para verte convertido en un villano” Ya que a pesar de que esta politica fue muy exitosa y nos saco del abismo de la hiperinflación, vivio lo suficiente para otorgarnos una crisis mucho peor que la del 89, la cual repito que dejo a más del 50% de la población argentina en la pobreza, donde el desempleo superó el 21%  y donde la confianza en las instituciones no volvió a ser la misma. Simplemente consideren que entre 1998 y 2001, el PBI cayó aproximadamente un 20%.</w:t>
      </w:r>
    </w:p>
    <w:p>
      <w:pPr>
        <w:spacing w:after="120" w:line="276" w:lineRule="auto"/>
      </w:pPr>
      <w:r>
        <w:rPr>
          <w:rFonts w:ascii="Calibri" w:hAnsi="Calibri"/>
          <w:color w:val="1E1E1E"/>
          <w:sz w:val="22"/>
        </w:rPr>
        <w:t>Por otro lado, algunos analistas sostienen que la gran oportunidad para salir de la convertibilidad fue el año 1995 ante las condiciones dadas por la crisis mexicana y su efecto contagioso para la economía Argentina, que tenía características similares ante los ojos del mundo.</w:t>
      </w:r>
    </w:p>
    <w:p>
      <w:pPr>
        <w:spacing w:after="120" w:line="276" w:lineRule="auto"/>
      </w:pPr>
      <w:r>
        <w:rPr>
          <w:rFonts w:ascii="Calibri" w:hAnsi="Calibri"/>
          <w:color w:val="1E1E1E"/>
          <w:sz w:val="22"/>
        </w:rPr>
        <w:t>Por lo tanto, estamos hablando de una crisis que desnudó las debilidades estructurales de la economía argentina. Crisis  la cual es facil que nos venga a nuestra memoria por factores puntuales como el corralito, o los 5 presidentes en una semana o por las miles de protestas, lo cual no le quita importancia a aquellos hechos más amplios y más olvidados por la gente  como las políticas económicas  irresponsables, el fracaso de la  politicas gradualistas y la falta de coordinación entre los distintos niveles de gobierno.</w:t>
      </w:r>
    </w:p>
    <w:p>
      <w:pPr>
        <w:spacing w:after="120" w:line="276" w:lineRule="auto"/>
      </w:pPr>
      <w:r>
        <w:rPr>
          <w:rFonts w:ascii="Calibri" w:hAnsi="Calibri"/>
          <w:color w:val="1E1E1E"/>
          <w:sz w:val="22"/>
        </w:rPr>
        <w:t>Asi que la clave para evitar repetir una historia similar, esta en construir instituciones sólidas y priorizar el equilibrio presupuestario. Por lo tanto, para cerrar este video podemos decir que la crisis de 2001 no solo marcó un antes y un después en la economía argentina, sino también en la confianza del argentino en sus instituciones. Hoy, mientras el país enfrenta nuevos retos, el recuerdo de esa época no deja de seguir siendo una advertencia de lo que puede suceder cuando se pierde el equilibrio entre política, economía y sociedad.</w:t>
      </w:r>
    </w:p>
    <w:p>
      <w:pPr>
        <w:spacing w:after="120" w:line="276" w:lineRule="auto"/>
      </w:pPr>
      <w:r>
        <w:rPr>
          <w:rFonts w:ascii="Calibri" w:hAnsi="Calibri"/>
          <w:color w:val="1E1E1E"/>
          <w:sz w:val="22"/>
        </w:rPr>
        <w:t>Muchas gracias por quedarte hasta el final, esto fue otro programa de hde, te invito a que te suscribas y dejes tu like, ya que es muy dificil crecer en Youtube creando contenido educativo.</w:t>
      </w:r>
    </w:p>
    <w:p>
      <w:pPr>
        <w:spacing w:after="120" w:line="276" w:lineRule="auto"/>
      </w:pPr>
      <w:r>
        <w:rPr>
          <w:rFonts w:ascii="Calibri" w:hAnsi="Calibri"/>
          <w:color w:val="1E1E1E"/>
          <w:sz w:val="22"/>
        </w:rPr>
        <w:t>tambien te invito a que comentes algun punto que haya mencionado, tanto si estas a favor como en contra, asi nbabrimos un debate que sea interesante.</w:t>
      </w:r>
    </w:p>
    <w:p>
      <w:pPr>
        <w:spacing w:after="120" w:line="276" w:lineRule="auto"/>
      </w:pPr>
      <w:r>
        <w:rPr>
          <w:rFonts w:ascii="Calibri" w:hAnsi="Calibri"/>
          <w:color w:val="1E1E1E"/>
          <w:sz w:val="22"/>
        </w:rPr>
        <w:t>Eso fue todo y hasta la proxima.</w:t>
      </w:r>
    </w:p>
    <w:p>
      <w:pPr>
        <w:spacing w:after="120" w:line="276" w:lineRule="auto"/>
      </w:pPr>
      <w:r>
        <w:rPr>
          <w:rFonts w:ascii="Calibri" w:hAnsi="Calibri"/>
          <w:color w:val="1E1E1E"/>
          <w:sz w:val="22"/>
        </w:rPr>
        <w:t>La</w:t>
        <w:br/>
        <w:t>Argentina se reinsertó en el mundo y estableció una excelente relación con</w:t>
        <w:br/>
        <w:t>Estados Unidos. Por primera vez en muchas décadas, una gran mayoría de</w:t>
        <w:br/>
        <w:t>argentinos recobró la esperanza de que finalmente se podría revertir la larga</w:t>
        <w:br/>
        <w:t>decadencia del país.</w:t>
      </w:r>
    </w:p>
    <w:p>
      <w:pPr>
        <w:spacing w:after="120" w:line="276" w:lineRule="auto"/>
      </w:pPr>
      <w:r>
        <w:rPr>
          <w:rFonts w:ascii="Calibri" w:hAnsi="Calibri"/>
          <w:color w:val="1E1E1E"/>
          <w:sz w:val="22"/>
        </w:rPr>
        <w:t>Desde el punto de vista económico, la Convertibilidad era un plan</w:t>
        <w:br/>
        <w:t>técnicamente sólido, pero tenía dos defectos, si así se los puede llamar.</w:t>
        <w:br/>
        <w:t>Primero, al generar resultados positivos rápidamente, tanto en la reducción</w:t>
        <w:br/>
        <w:t>de la inflación como en la reactivación la economía, generó una sensación de</w:t>
        <w:br/>
        <w:t>complacencia en el sistema político respecto a la necesidad de profundizar</w:t>
        <w:br/>
        <w:t>las reformas estructurales necesarias para que funcionara de manera óptima.</w:t>
        <w:br/>
        <w:t>Esto se hizo más patente en la segunda mitad de la década.</w:t>
        <w:br/>
        <w:t>Segundo, la estructura del BCRA quedó intacta. Como veremos, el Banco</w:t>
        <w:br/>
        <w:t>Central es una de las herramientas que emplea el sistema político para</w:t>
        <w:br/>
        <w:t>socavar la estabilidad de cualquier que imponga un cepo a su prodigalidad,</w:t>
        <w:br/>
        <w:t>tal como la dolarización o la Convertibilidad. Tercero, dejó varios resquicios</w:t>
        <w:br/>
        <w:t>para que el poder político, tanto a nivel nacional como provincial, pudiera</w:t>
        <w:br/>
        <w:t>evadir las restricciones que le imponía la Convertibilidad o directamente</w:t>
        <w:br/>
        <w:t>eliminarla si eso no era posible. Como veremos estas consideraciones fueron</w:t>
        <w:br/>
        <w:t>relevantes al evaluar la conveniencia de una dolarización oficial.</w:t>
      </w:r>
    </w:p>
    <w:p>
      <w:pPr>
        <w:spacing w:after="120" w:line="276" w:lineRule="auto"/>
      </w:pPr>
      <w:r>
        <w:rPr>
          <w:rFonts w:ascii="Calibri" w:hAnsi="Calibri"/>
          <w:color w:val="1E1E1E"/>
          <w:sz w:val="22"/>
        </w:rPr>
        <w:t>https://www.elibrary.imf.org/display/book/9781589062504/ch03.xml</w:t>
      </w:r>
    </w:p>
    <w:p>
      <w:pPr>
        <w:spacing w:after="120" w:line="276" w:lineRule="auto"/>
      </w:pPr>
      <w:r>
        <w:rPr>
          <w:rFonts w:ascii="Calibri" w:hAnsi="Calibri"/>
          <w:color w:val="1E1E1E"/>
          <w:sz w:val="22"/>
        </w:rPr>
        <w:t>https://www.imf.org/external/np/ieo/2003/arg/index.htm</w:t>
      </w:r>
    </w:p>
    <w:p>
      <w:pPr>
        <w:spacing w:after="120" w:line="276" w:lineRule="auto"/>
      </w:pPr>
      <w:r>
        <w:rPr>
          <w:rFonts w:ascii="Calibri" w:hAnsi="Calibri"/>
          <w:color w:val="1E1E1E"/>
          <w:sz w:val="22"/>
        </w:rPr>
        <w:t>https://www.elibrary.imf.org/display/book/9781589063808/ch004.xml</w:t>
      </w:r>
    </w:p>
    <w:p>
      <w:pPr>
        <w:spacing w:after="120" w:line="276" w:lineRule="auto"/>
      </w:pPr>
      <w:r>
        <w:rPr>
          <w:rFonts w:ascii="Calibri" w:hAnsi="Calibri"/>
          <w:color w:val="1E1E1E"/>
          <w:sz w:val="22"/>
        </w:rPr>
        <w:t>https://www.jstor.org/stable/25063168</w:t>
      </w:r>
    </w:p>
    <w:p>
      <w:pPr>
        <w:spacing w:after="120" w:line="276" w:lineRule="auto"/>
      </w:pPr>
      <w:r>
        <w:rPr>
          <w:rFonts w:ascii="Calibri" w:hAnsi="Calibri"/>
          <w:color w:val="1E1E1E"/>
          <w:sz w:val="22"/>
        </w:rPr>
        <w:t>Los que examinan esa época con ojos críticos enfatizan el fracaso del neoliberalismo, de las políticas</w:t>
        <w:br/>
        <w:t>de mercado, de la ortodoxia monetaria y de los problemas que genera el atraso cambiario en un</w:t>
        <w:br/>
        <w:t>régimen de tipo de cambio fijo. Del otro lado, los defensores de la década argumentan que, si bien</w:t>
        <w:br/>
        <w:t>hubo errores, especialmente, una clara inconsistencia entre la política de tipo de cambio fijo y la</w:t>
        <w:br/>
        <w:t>política fiscal, la economía logró salir de veinte años de estancamiento y volver a crecer, se recobró la</w:t>
        <w:br/>
        <w:t>confianza en el peso y apareció el crédito a largo plazo. Sostienen, además, que el país volvió a</w:t>
        <w:br/>
        <w:t>contar con una infraestructura empujada por la inversión privada que ayudó a atraer inversión y a</w:t>
        <w:br/>
        <w:t>que funcionaran los servicios públicos que habían colapsado en los años ochenta.</w:t>
        <w:br/>
        <w:t>Pero, lamentablemente, como también es historia repetida en nuestro país, esta etapa culminó diez</w:t>
        <w:br/>
        <w:t>años después con la peor crisis de la historia económica argentina. La crisis de 2001 fue tan profunda</w:t>
        <w:br/>
        <w:t>y tan dramática que no es comparable con ninguna de las anteriores; es el tipo de crisis que los</w:t>
        <w:br/>
        <w:t>países sufren una vez en su historia y que deja hondas marcas en decisiones futuras. Exhibió todos</w:t>
        <w:br/>
        <w:t>los componentes de una crisis macrofinanciera y de una depresión económica. El producto per cápita</w:t>
        <w:br/>
        <w:t>cayó 22% y tanto la tasa de desempleo, que llegó al 21,5%, como los niveles de pobreza, que</w:t>
        <w:br/>
        <w:t>superaron el 55% de la población, fueron los más altos de la historia argentina, mayores que en la</w:t>
        <w:br/>
        <w:t>Gran Depresión de 1930.</w:t>
      </w:r>
    </w:p>
    <w:p>
      <w:pPr>
        <w:spacing w:after="120" w:line="276" w:lineRule="auto"/>
      </w:pPr>
      <w:r>
        <w:rPr>
          <w:rFonts w:ascii="Calibri" w:hAnsi="Calibri"/>
          <w:color w:val="1E1E1E"/>
          <w:sz w:val="22"/>
        </w:rPr>
        <w:t>En cuanto al aspecto financiero, la Argentina declaró lo que, hasta ese momento, fue el default</w:t>
        <w:br/>
        <w:t>soberano más grande de la historia (ahora compite con el de Grecia) y sufrió una fuerte corrida de</w:t>
        <w:br/>
        <w:t>depósitos, que generó una de las mayores crisis bancarias recientes. La caída de reservas y la crisis de</w:t>
        <w:br/>
        <w:t>balanza de pagos llevaron a que los depositantes sufrieran enormes pérdidas, ya que sus tenencias</w:t>
        <w:br/>
        <w:t>fueron convertidas forzosamente a pesos.</w:t>
        <w:br/>
        <w:t>Las mismas razones que generan las apasionadas polémicas sobre las virtudes y defectos de las</w:t>
        <w:br/>
        <w:t>políticas económicas de los años noventa se hacen extensivas a las explicaciones sobre las causas de</w:t>
        <w:br/>
        <w:t>la crisis de 2001. Los responsables de la crisis parecen ser los sospechosos de siempre, aunque en</w:t>
        <w:br/>
        <w:t>este caso se tiende a mezclar la Biblia con el calefón.</w:t>
        <w:br/>
        <w:t>Se ponen en la misma bolsa el déficit fiscal, el tipo de cambio fijo con atraso cambiario, la deuda</w:t>
        <w:br/>
        <w:t>pública, la dolarización de la economía, el Fondo Monetario Internacional (FMI) y un mundo que se</w:t>
        <w:br/>
        <w:t>vino encima, por un lado, junto con el neoliberalismo, las privatizaciones, la apertura económica y el</w:t>
        <w:br/>
        <w:t>paso a manos privadas del sistema de jubilaciones y pensiones, por el otro.</w:t>
      </w:r>
    </w:p>
    <w:p>
      <w:pPr>
        <w:spacing w:after="120" w:line="276" w:lineRule="auto"/>
      </w:pPr>
      <w:r>
        <w:rPr>
          <w:rFonts w:ascii="Calibri" w:hAnsi="Calibri"/>
          <w:color w:val="1E1E1E"/>
          <w:sz w:val="22"/>
        </w:rPr>
        <w:t>https://manifold.bfi.uchicago.edu/read/5d1647e2-9986-4d25-968b-118d55d4d111/section/4fb09bf3-b545-4f6f-91f3-76f3d201b15a#ch03</w:t>
      </w:r>
    </w:p>
    <w:p>
      <w:pPr>
        <w:spacing w:after="120" w:line="276" w:lineRule="auto"/>
      </w:pPr>
      <w:r>
        <w:rPr>
          <w:rFonts w:ascii="Calibri" w:hAnsi="Calibri"/>
          <w:color w:val="1E1E1E"/>
          <w:sz w:val="22"/>
        </w:rPr>
        <w:t>Frankl: «Toda persona tiene su propia misión o vocación específicas en la vida... En ellas no puede ser reemplazada, ni su vida puede repetirse. De modo que la tarea de cada uno es tan única como su oportunidad específica para llevarla a cabo». el hombre no debe preguntar cuál es el significado de su vida, sino reconocer que él mismo es el interrogado. En una palabra, cada hombre es interrogado por la vida, y sólo puede responder a la vida respondiendo por su propia vida; a la vida sólo puede responderle siendo responsable».</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DATOS HISTÓRICOS ÚTILES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