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rFonts w:ascii="Georgia" w:cs="Georgia" w:eastAsia="Georgia" w:hAnsi="Georgia"/>
          <w:sz w:val="22"/>
          <w:szCs w:val="22"/>
        </w:rPr>
        <w:t xml:space="preserve">Conakry, le 22 juin 2026</w:t>
      </w:r>
    </w:p>
    <w:p>
      <w:pPr>
        <w:spacing w:after="120" w:line="300"/>
        <w:jc w:val="both"/>
      </w:pPr>
      <w:r>
        <w:rPr>
          <w:rFonts w:ascii="Georgia" w:cs="Georgia" w:eastAsia="Georgia" w:hAnsi="Georgia"/>
          <w:b w:val="false"/>
          <w:bCs w:val="false"/>
          <w:sz w:val="22"/>
          <w:szCs w:val="22"/>
        </w:rPr>
        <w:t xml:space="preserve"/>
      </w:r>
    </w:p>
    <w:p>
      <w:r>
        <w:rPr>
          <w:rFonts w:ascii="Georgia" w:cs="Georgia" w:eastAsia="Georgia" w:hAnsi="Georgia"/>
          <w:sz w:val="22"/>
          <w:szCs w:val="22"/>
        </w:rPr>
        <w:t xml:space="preserve">À Madame la Directrice</w:t>
      </w:r>
    </w:p>
    <w:p>
      <w:r>
        <w:rPr>
          <w:rFonts w:ascii="Georgia" w:cs="Georgia" w:eastAsia="Georgia" w:hAnsi="Georgia"/>
          <w:sz w:val="22"/>
          <w:szCs w:val="22"/>
        </w:rPr>
        <w:t xml:space="preserve">Mutuelle d'Épargne et de Crédit Solidarité Matoto (MECSM)</w:t>
      </w:r>
    </w:p>
    <w:p>
      <w:pPr>
        <w:spacing w:after="240"/>
      </w:pPr>
      <w:r>
        <w:rPr>
          <w:rFonts w:ascii="Georgia" w:cs="Georgia" w:eastAsia="Georgia" w:hAnsi="Georgia"/>
          <w:sz w:val="22"/>
          <w:szCs w:val="22"/>
        </w:rPr>
        <w:t xml:space="preserve">Matoto, Conakry</w:t>
      </w:r>
    </w:p>
    <w:p>
      <w:pPr>
        <w:spacing w:after="240"/>
      </w:pPr>
      <w:r>
        <w:rPr>
          <w:rFonts w:ascii="Georgia" w:cs="Georgia" w:eastAsia="Georgia" w:hAnsi="Georgia"/>
          <w:b/>
          <w:bCs/>
          <w:sz w:val="22"/>
          <w:szCs w:val="22"/>
        </w:rPr>
        <w:t xml:space="preserve">Objet : </w:t>
      </w:r>
      <w:r>
        <w:rPr>
          <w:rFonts w:ascii="Georgia" w:cs="Georgia" w:eastAsia="Georgia" w:hAnsi="Georgia"/>
          <w:sz w:val="22"/>
          <w:szCs w:val="22"/>
        </w:rPr>
        <w:t xml:space="preserve">proposition de partenariat</w:t>
      </w:r>
    </w:p>
    <w:p>
      <w:pPr>
        <w:spacing w:after="120" w:line="300"/>
        <w:jc w:val="both"/>
      </w:pPr>
      <w:r>
        <w:rPr>
          <w:rFonts w:ascii="Georgia" w:cs="Georgia" w:eastAsia="Georgia" w:hAnsi="Georgia"/>
          <w:b w:val="false"/>
          <w:bCs w:val="false"/>
          <w:sz w:val="22"/>
          <w:szCs w:val="22"/>
        </w:rPr>
        <w:t xml:space="preserve">Madame la Directrice,</w:t>
      </w:r>
    </w:p>
    <w:p>
      <w:pPr>
        <w:spacing w:after="120" w:line="300"/>
        <w:jc w:val="both"/>
      </w:pPr>
      <w:r>
        <w:rPr>
          <w:rFonts w:ascii="Georgia" w:cs="Georgia" w:eastAsia="Georgia" w:hAnsi="Georgia"/>
          <w:b w:val="false"/>
          <w:bCs w:val="false"/>
          <w:sz w:val="22"/>
          <w:szCs w:val="22"/>
        </w:rPr>
        <w:t xml:space="preserve">Suite à notre rencontre du 9 juin dernier, le Réseau des Femmes Entrepreneures de Matoto a le plaisir de vous adresser une proposition de partenariat visant à faciliter l'accès de ses membres aux services financiers de votre institution.</w:t>
      </w:r>
    </w:p>
    <w:p>
      <w:pPr>
        <w:spacing w:after="120" w:line="300"/>
        <w:jc w:val="both"/>
      </w:pPr>
      <w:r>
        <w:rPr>
          <w:rFonts w:ascii="Georgia" w:cs="Georgia" w:eastAsia="Georgia" w:hAnsi="Georgia"/>
          <w:b w:val="false"/>
          <w:bCs w:val="false"/>
          <w:sz w:val="22"/>
          <w:szCs w:val="22"/>
        </w:rPr>
        <w:t xml:space="preserve">Notre association regroupe aujourd'hui 42 femmes commerçantes et entrepreneures de la commune. Elle dispose d'un fichier des membres à jour, d'un historique de cotisations tenu sur la plateforme AssoHub et d'un fonds de crédit rotatif interne, lancé en juillet 2026. Ces éléments permettent d'attester de la régularité et de l'engagement de nos membres.</w:t>
      </w:r>
    </w:p>
    <w:p>
      <w:pPr>
        <w:spacing w:after="120" w:line="300"/>
        <w:jc w:val="both"/>
      </w:pPr>
      <w:r>
        <w:rPr>
          <w:rFonts w:ascii="Georgia" w:cs="Georgia" w:eastAsia="Georgia" w:hAnsi="Georgia"/>
          <w:b w:val="false"/>
          <w:bCs w:val="false"/>
          <w:sz w:val="22"/>
          <w:szCs w:val="22"/>
        </w:rPr>
        <w:t xml:space="preserve">Nous proposons que le partenariat porte sur les axes suivants :</w:t>
      </w:r>
    </w:p>
    <w:p>
      <w:pPr>
        <w:pStyle w:val="ListParagraph"/>
        <w:numPr>
          <w:ilvl w:val="0"/>
          <w:numId w:val="2"/>
        </w:numPr>
        <w:spacing w:after="80"/>
      </w:pPr>
      <w:r>
        <w:rPr>
          <w:rFonts w:ascii="Georgia" w:cs="Georgia" w:eastAsia="Georgia" w:hAnsi="Georgia"/>
          <w:sz w:val="22"/>
          <w:szCs w:val="22"/>
        </w:rPr>
        <w:t xml:space="preserve">l'ouverture de comptes d'épargne à conditions préférentielles pour les membres du REFEM ;</w:t>
      </w:r>
    </w:p>
    <w:p>
      <w:pPr>
        <w:pStyle w:val="ListParagraph"/>
        <w:numPr>
          <w:ilvl w:val="0"/>
          <w:numId w:val="2"/>
        </w:numPr>
        <w:spacing w:after="80"/>
      </w:pPr>
      <w:r>
        <w:rPr>
          <w:rFonts w:ascii="Georgia" w:cs="Georgia" w:eastAsia="Georgia" w:hAnsi="Georgia"/>
          <w:sz w:val="22"/>
          <w:szCs w:val="22"/>
        </w:rPr>
        <w:t xml:space="preserve">l'examen prioritaire des demandes de crédit des membres recommandées par le bureau ;</w:t>
      </w:r>
    </w:p>
    <w:p>
      <w:pPr>
        <w:pStyle w:val="ListParagraph"/>
        <w:numPr>
          <w:ilvl w:val="0"/>
          <w:numId w:val="2"/>
        </w:numPr>
        <w:spacing w:after="80"/>
      </w:pPr>
      <w:r>
        <w:rPr>
          <w:rFonts w:ascii="Georgia" w:cs="Georgia" w:eastAsia="Georgia" w:hAnsi="Georgia"/>
          <w:sz w:val="22"/>
          <w:szCs w:val="22"/>
        </w:rPr>
        <w:t xml:space="preserve">l'animation conjointe d'une session d'éducation financière lors de notre cycle de formations du dernier trimestre 2026.</w:t>
      </w:r>
    </w:p>
    <w:p>
      <w:pPr>
        <w:spacing w:after="120" w:line="300"/>
        <w:jc w:val="both"/>
      </w:pPr>
      <w:r>
        <w:rPr>
          <w:rFonts w:ascii="Georgia" w:cs="Georgia" w:eastAsia="Georgia" w:hAnsi="Georgia"/>
          <w:b w:val="false"/>
          <w:bCs w:val="false"/>
          <w:sz w:val="22"/>
          <w:szCs w:val="22"/>
        </w:rPr>
        <w:t xml:space="preserve">Nous serions honorées de vous rencontrer à nouveau pour préciser ces propositions et vous prions d'agréer, Madame la Directrice, l'expression de nos salutations distinguées.</w:t>
      </w:r>
    </w:p>
    <w:p>
      <w:pPr>
        <w:spacing w:after="120" w:line="300"/>
        <w:jc w:val="both"/>
      </w:pPr>
      <w:r>
        <w:rPr>
          <w:rFonts w:ascii="Georgia" w:cs="Georgia" w:eastAsia="Georgia" w:hAnsi="Georgia"/>
          <w:b w:val="false"/>
          <w:bCs w:val="false"/>
          <w:sz w:val="22"/>
          <w:szCs w:val="22"/>
        </w:rPr>
        <w:t xml:space="preserve"/>
      </w:r>
    </w:p>
    <w:p>
      <w:pPr>
        <w:spacing w:after="120" w:line="300"/>
        <w:jc w:val="both"/>
      </w:pPr>
      <w:r>
        <w:rPr>
          <w:rFonts w:ascii="Georgia" w:cs="Georgia" w:eastAsia="Georgia" w:hAnsi="Georgia"/>
          <w:b w:val="false"/>
          <w:bCs w:val="false"/>
          <w:sz w:val="22"/>
          <w:szCs w:val="22"/>
        </w:rPr>
        <w:t xml:space="preserve">La Présidente</w:t>
      </w:r>
    </w:p>
    <w:p>
      <w:pPr>
        <w:spacing w:after="120" w:line="300"/>
        <w:jc w:val="both"/>
      </w:pPr>
      <w:r>
        <w:rPr>
          <w:rFonts w:ascii="Georgia" w:cs="Georgia" w:eastAsia="Georgia" w:hAnsi="Georgia"/>
          <w:b/>
          <w:bCs/>
          <w:sz w:val="22"/>
          <w:szCs w:val="22"/>
        </w:rPr>
        <w:t xml:space="preserve">Mariama Diallo</w:t>
      </w:r>
    </w:p>
    <w:sectPr>
      <w:headerReference w:type="default" r:id="rId7"/>
      <w:footerReference w:type="default" r:id="rId8"/>
      <w:pgSz w:w="11906" w:h="16838" w:orient="portrait"/>
      <w:pgMar w:top="17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Document fictif — données de démonstration AssoHub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0B7A53"/>
        <w:sz w:val="20"/>
        <w:szCs w:val="20"/>
      </w:rPr>
      <w:t xml:space="preserve">RÉSEAU DES FEMMES ENTREPRENEURES DE MATOTO (REFEM)</w:t>
    </w:r>
  </w:p>
  <w:p>
    <w:pPr>
      <w:pBdr>
        <w:bottom w:val="single" w:color="0B7A53" w:sz="8" w:space="4"/>
      </w:pBdr>
    </w:pPr>
    <w:r>
      <w:rPr>
        <w:rFonts w:ascii="Arial" w:cs="Arial" w:eastAsia="Arial" w:hAnsi="Arial"/>
        <w:color w:val="777777"/>
        <w:sz w:val="16"/>
        <w:szCs w:val="16"/>
      </w:rPr>
      <w:t xml:space="preserve">Quartier Dabondy, Commune de Matoto, Conakry — refem.matoto@exemple.gn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2026-09-23T14:52:02.976Z</dcterms:created>
  <dcterms:modified xsi:type="dcterms:W3CDTF">2026-09-23T14:52:02.976Z</dcterms:modified>
</cp:coreProperties>
</file>

<file path=docProps/custom.xml><?xml version="1.0" encoding="utf-8"?>
<Properties xmlns="http://schemas.openxmlformats.org/officeDocument/2006/custom-properties" xmlns:vt="http://schemas.openxmlformats.org/officeDocument/2006/docPropsVTypes"/>
</file>