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SimHei" w:cs="SimHei" w:eastAsia="SimHei" w:hAnsi="SimHei"/>
          <w:b/>
          <w:bCs/>
          <w:color w:val="020617"/>
          <w:sz w:val="56"/>
          <w:szCs w:val="56"/>
        </w:rPr>
        <w:t xml:space="preserve">ИНСТРУКЦИЯ ПО УСТАНОВКЕ</w:t>
      </w:r>
    </w:p>
    <w:p>
      <w:pPr>
        <w:spacing w:before="400"/>
      </w:pPr>
    </w:p>
    <w:p>
      <w:pPr>
        <w:jc w:val="center"/>
      </w:pPr>
      <w:r>
        <w:rPr>
          <w:rFonts w:ascii="SimHei" w:cs="SimHei" w:eastAsia="SimHei" w:hAnsi="SimHei"/>
          <w:color w:val="1E293B"/>
          <w:sz w:val="40"/>
          <w:szCs w:val="40"/>
        </w:rPr>
        <w:t xml:space="preserve">Цифровой двойник электрической сети</w:t>
      </w:r>
    </w:p>
    <w:p>
      <w:pPr>
        <w:spacing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32"/>
          <w:szCs w:val="32"/>
        </w:rPr>
        <w:t xml:space="preserve">PowerGrid Digital Twin</w:t>
      </w:r>
    </w:p>
    <w:p>
      <w:pPr>
        <w:spacing w:before="2000"/>
      </w:pPr>
    </w:p>
    <w:p>
      <w:pPr>
        <w:jc w:val="center"/>
      </w:pPr>
      <w:r>
        <w:rPr>
          <w:rFonts w:ascii="SimSun" w:cs="SimSun" w:eastAsia="SimSun" w:hAnsi="SimSun"/>
          <w:color w:val="64748B"/>
          <w:sz w:val="24"/>
          <w:szCs w:val="24"/>
        </w:rPr>
        <w:t xml:space="preserve">Версия 1.0</w:t>
      </w:r>
    </w:p>
    <w:p>
      <w:pPr>
        <w:jc w:val="center"/>
      </w:pPr>
      <w:r>
        <w:rPr>
          <w:rFonts w:ascii="SimSun" w:cs="SimSun" w:eastAsia="SimSun" w:hAnsi="SimSun"/>
          <w:color w:val="64748B"/>
          <w:sz w:val="24"/>
          <w:szCs w:val="24"/>
        </w:rPr>
        <w:t xml:space="preserve">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p>
      <w:r>
        <w:rPr>
          <w:rFonts w:ascii="SimSun" w:cs="SimSun" w:eastAsia="SimSun" w:hAnsi="SimSun"/>
        </w:rPr>
        <w:t xml:space="preserve">1. Введение</w:t>
      </w:r>
    </w:p>
    <w:p>
      <w:r>
        <w:rPr>
          <w:rFonts w:ascii="SimSun" w:cs="SimSun" w:eastAsia="SimSun" w:hAnsi="SimSun"/>
        </w:rPr>
        <w:t xml:space="preserve">2. Требования к системе</w:t>
      </w:r>
    </w:p>
    <w:p>
      <w:r>
        <w:rPr>
          <w:rFonts w:ascii="SimSun" w:cs="SimSun" w:eastAsia="SimSun" w:hAnsi="SimSun"/>
        </w:rPr>
        <w:t xml:space="preserve">3. Установка Node.js</w:t>
      </w:r>
    </w:p>
    <w:p>
      <w:r>
        <w:rPr>
          <w:rFonts w:ascii="SimSun" w:cs="SimSun" w:eastAsia="SimSun" w:hAnsi="SimSun"/>
        </w:rPr>
        <w:t xml:space="preserve">4. Установка проекта</w:t>
      </w:r>
    </w:p>
    <w:p>
      <w:r>
        <w:rPr>
          <w:rFonts w:ascii="SimSun" w:cs="SimSun" w:eastAsia="SimSun" w:hAnsi="SimSun"/>
        </w:rPr>
        <w:t xml:space="preserve">5. Настройка базы данных</w:t>
      </w:r>
    </w:p>
    <w:p>
      <w:r>
        <w:rPr>
          <w:rFonts w:ascii="SimSun" w:cs="SimSun" w:eastAsia="SimSun" w:hAnsi="SimSun"/>
        </w:rPr>
        <w:t xml:space="preserve">6. Запуск приложения</w:t>
      </w:r>
    </w:p>
    <w:p>
      <w:r>
        <w:rPr>
          <w:rFonts w:ascii="SimSun" w:cs="SimSun" w:eastAsia="SimSun" w:hAnsi="SimSun"/>
        </w:rPr>
        <w:t xml:space="preserve">7. Импорт данных</w:t>
      </w:r>
    </w:p>
    <w:p>
      <w:r>
        <w:rPr>
          <w:rFonts w:ascii="SimSun" w:cs="SimSun" w:eastAsia="SimSun" w:hAnsi="SimSun"/>
        </w:rPr>
        <w:t xml:space="preserve">8. Устранение неполадок</w:t>
      </w:r>
    </w:p>
    <w:p>
      <w:r>
        <w:br w:type="page"/>
      </w:r>
    </w:p>
    <w:p>
      <w:pPr>
        <w:pStyle w:val="Heading1"/>
      </w:pPr>
      <w:r>
        <w:t xml:space="preserve">1. Введение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«Цифровой двойник электрической сети» — это автономное веб-приложение для моделирования, расчёта и валидации электрических сетей. Приложение работает полностью локально без необходимости подключения к внешним сервисам или API, что обеспечивает независимость и безопасность данных.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Основные возможности системы включают визуализацию топологии сети в виде интерактивной мнемосхемы, автоматическую валидацию параметров защиты с проверкой координации выключатель-кабель, расчёт падения напряжения и токов короткого замыкания, а также импорт данных из Excel-файлов. Система поддерживает работу с источниками питания, распределительными шкафами, нагрузками и коммутационными аппаратами.</w:t>
      </w:r>
    </w:p>
    <w:p>
      <w:r>
        <w:br w:type="page"/>
      </w:r>
    </w:p>
    <w:p>
      <w:pPr>
        <w:pStyle w:val="Heading1"/>
      </w:pPr>
      <w:r>
        <w:t xml:space="preserve">2. Требования к системе</w:t>
      </w:r>
    </w:p>
    <w:p>
      <w:pPr>
        <w:pStyle w:val="Heading2"/>
      </w:pPr>
      <w:r>
        <w:t xml:space="preserve">2.1 Минимальные требования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Требование</w:t>
            </w:r>
          </w:p>
        </w:tc>
      </w:tr>
      <w:tr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Операционная система</w:t>
            </w:r>
          </w:p>
        </w:tc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Windows 10/11, macOS 10.15+, Linux (Ubuntu 20.04+)</w:t>
            </w:r>
          </w:p>
        </w:tc>
      </w:tr>
      <w:tr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Процессор</w:t>
            </w:r>
          </w:p>
        </w:tc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Intel Core i3 / AMD Ryzen 3 или выше</w:t>
            </w:r>
          </w:p>
        </w:tc>
      </w:tr>
      <w:tr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Оперативная память</w:t>
            </w:r>
          </w:p>
        </w:tc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4 ГБ RAM (рекомендуется 8 ГБ)</w:t>
            </w:r>
          </w:p>
        </w:tc>
      </w:tr>
      <w:tr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Свободное место на диске</w:t>
            </w:r>
          </w:p>
        </w:tc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500 МБ для установки + данные</w:t>
            </w:r>
          </w:p>
        </w:tc>
      </w:tr>
      <w:tr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Node.js</w:t>
            </w:r>
          </w:p>
        </w:tc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Версия 18.x или выше (рекомендуется 20.x LTS)</w:t>
            </w:r>
          </w:p>
        </w:tc>
      </w:tr>
      <w:tr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Браузер</w:t>
            </w:r>
          </w:p>
        </w:tc>
        <w:tc>
          <w:tcPr>
            <w:tcBorders>
              <w:top w:val="single" w:color="94A3B8" w:sz="12"/>
              <w:left w:val="nil"/>
              <w:bottom w:val="single" w:color="94A3B8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Chrome, Firefox, Edge, Safari (последние версии)</w:t>
            </w:r>
          </w:p>
        </w:tc>
      </w:tr>
    </w:tbl>
    <w:p>
      <w:pPr>
        <w:spacing w:before="100"/>
        <w:jc w:val="center"/>
      </w:pPr>
      <w:r>
        <w:rPr>
          <w:rFonts w:ascii="SimSun" w:cs="SimSun" w:eastAsia="SimSun" w:hAnsi="SimSun"/>
          <w:i/>
          <w:iCs/>
          <w:color w:val="64748B"/>
          <w:sz w:val="18"/>
          <w:szCs w:val="18"/>
        </w:rPr>
        <w:t xml:space="preserve">Таблица 1. Минимальные системные требования</w:t>
      </w:r>
    </w:p>
    <w:p>
      <w:pPr>
        <w:pStyle w:val="Heading2"/>
        <w:spacing w:before="300"/>
      </w:pPr>
      <w:r>
        <w:t xml:space="preserve">2.2 Программные зависимости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Все необходимые зависимости устанавливаются автоматически при выполнении команды установки. Ключевые компоненты включают Next.js 16 для серверной части и React 19 для клиентского интерфейса, Prisma ORM для работы с базой данных SQLite, а также библиотеку shadcn/ui для компонентов интерфейса. База данных SQLite не требует отдельной установки и работает на основе файлового хранилища.</w:t>
      </w:r>
    </w:p>
    <w:p>
      <w:r>
        <w:br w:type="page"/>
      </w:r>
    </w:p>
    <w:p>
      <w:pPr>
        <w:pStyle w:val="Heading1"/>
      </w:pPr>
      <w:r>
        <w:t xml:space="preserve">3. Установка Node.js</w:t>
      </w:r>
    </w:p>
    <w:p>
      <w:pPr>
        <w:pStyle w:val="Heading2"/>
      </w:pPr>
      <w:r>
        <w:t xml:space="preserve">3.1 Windows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Скачайте установщик Node.js с официального сайта: https://nodejs.org/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Выберите версию LTS (Long Term Support) — рекомендуется для стабильной работы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Запустите установщик и следуйте инструкциям, принимая настройки по умолчанию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Откройте командную строку (cmd или PowerShell) и проверьте установку командами:</w:t>
      </w:r>
    </w:p>
    <w:p>
      <w:pPr>
        <w:spacing w:after="100" w:before="100"/>
      </w:pPr>
      <w:r>
        <w:rPr>
          <w:rFonts w:ascii="Consolas" w:cs="Consolas" w:eastAsia="Consolas" w:hAnsi="Consolas"/>
          <w:sz w:val="22"/>
          <w:szCs w:val="22"/>
        </w:rPr>
        <w:t xml:space="preserve">    node --version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npm --version</w:t>
      </w:r>
    </w:p>
    <w:p>
      <w:pPr>
        <w:pStyle w:val="Heading2"/>
      </w:pPr>
      <w:r>
        <w:t xml:space="preserve">3.2 macOS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Рекомендуется использовать Homebrew. Откройте терминал и выполните:</w:t>
      </w:r>
    </w:p>
    <w:p>
      <w:pPr>
        <w:spacing w:after="100" w:before="100"/>
      </w:pPr>
      <w:r>
        <w:rPr>
          <w:rFonts w:ascii="Consolas" w:cs="Consolas" w:eastAsia="Consolas" w:hAnsi="Consolas"/>
          <w:sz w:val="22"/>
          <w:szCs w:val="22"/>
        </w:rPr>
        <w:t xml:space="preserve">    brew install node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Альтернативно скачайте установщик с официального сайта Node.js</w:t>
      </w:r>
    </w:p>
    <w:p>
      <w:pPr>
        <w:pStyle w:val="Heading2"/>
      </w:pPr>
      <w:r>
        <w:t xml:space="preserve">3.3 Linux (Ubuntu/Debian)</w:t>
      </w:r>
    </w:p>
    <w:p>
      <w:pPr>
        <w:spacing w:after="100" w:before="100"/>
      </w:pPr>
      <w:r>
        <w:rPr>
          <w:rFonts w:ascii="Consolas" w:cs="Consolas" w:eastAsia="Consolas" w:hAnsi="Consolas"/>
          <w:sz w:val="22"/>
          <w:szCs w:val="22"/>
        </w:rPr>
        <w:t xml:space="preserve">    curl -fsSL https://deb.nodesource.com/setup_20.x | sudo -E bash -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sudo apt-get install -y nodejs</w:t>
      </w:r>
    </w:p>
    <w:p>
      <w:r>
        <w:br w:type="page"/>
      </w:r>
    </w:p>
    <w:p>
      <w:pPr>
        <w:pStyle w:val="Heading1"/>
      </w:pPr>
      <w:r>
        <w:t xml:space="preserve">4. Установка проекта</w:t>
      </w:r>
    </w:p>
    <w:p>
      <w:pPr>
        <w:pStyle w:val="Heading2"/>
      </w:pPr>
      <w:r>
        <w:t xml:space="preserve">4.1 Распаковка архива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Распакуйте архив с проектом в желаемую директорию, например C:\Projects\network-digital-twin или ~/projects/network-digital-twin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Откройте терминал (командную строку) и перейдите в директорию проекта:</w:t>
      </w:r>
    </w:p>
    <w:p>
      <w:pPr>
        <w:spacing w:after="100" w:before="100"/>
      </w:pPr>
      <w:r>
        <w:rPr>
          <w:rFonts w:ascii="Consolas" w:cs="Consolas" w:eastAsia="Consolas" w:hAnsi="Consolas"/>
          <w:sz w:val="22"/>
          <w:szCs w:val="22"/>
        </w:rPr>
        <w:t xml:space="preserve">    cd network-digital-twin</w:t>
      </w:r>
    </w:p>
    <w:p>
      <w:pPr>
        <w:pStyle w:val="Heading2"/>
      </w:pPr>
      <w:r>
        <w:t xml:space="preserve">4.2 Установка зависимостей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Выполните команду установки всех зависимостей проекта:</w:t>
      </w:r>
    </w:p>
    <w:p>
      <w:pPr>
        <w:spacing w:after="100" w:before="100"/>
      </w:pPr>
      <w:r>
        <w:rPr>
          <w:rFonts w:ascii="Consolas" w:cs="Consolas" w:eastAsia="Consolas" w:hAnsi="Consolas"/>
          <w:sz w:val="22"/>
          <w:szCs w:val="22"/>
        </w:rPr>
        <w:t xml:space="preserve">    npm install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Процесс установки может занять от 2 до 5 минут в зависимости от скорости интернет-соединения. При успешной установке вы увидите сообщение о добавлении определённого количества пакетов. Если возникают ошибки, убедитесь, что Node.js установлен корректно и доступен в переменной PATH.</w:t>
      </w:r>
    </w:p>
    <w:p>
      <w:pPr>
        <w:pStyle w:val="Heading2"/>
      </w:pPr>
      <w:r>
        <w:t xml:space="preserve">4.3 Структура проекта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После установки проект содержит следующие основные директории и файлы: папка src/app с кодом страниц и API-маршрутов, папка src/components с компонентами интерфейса, папка src/lib с библиотеками расчётов и валидации, папка prisma со схемой базы данных, а также папка public со статическими ресурсами.</w:t>
      </w:r>
    </w:p>
    <w:p>
      <w:r>
        <w:br w:type="page"/>
      </w:r>
    </w:p>
    <w:p>
      <w:pPr>
        <w:pStyle w:val="Heading1"/>
      </w:pPr>
      <w:r>
        <w:t xml:space="preserve">5. Настройка базы данных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Приложение использует SQLite в качестве базы данных, что значительно упрощает установку — нет необходимости устанавливать отдельный сервер баз данных. База данных хранится в виде одного файла prisma/powergrid.db в директории проекта.</w:t>
      </w:r>
    </w:p>
    <w:p>
      <w:pPr>
        <w:pStyle w:val="Heading2"/>
      </w:pPr>
      <w:r>
        <w:t xml:space="preserve">5.1 Инициализация базы данных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Для создания структуры базы данных выполните команду:</w:t>
      </w:r>
    </w:p>
    <w:p>
      <w:pPr>
        <w:spacing w:after="100" w:before="100"/>
      </w:pPr>
      <w:r>
        <w:rPr>
          <w:rFonts w:ascii="Consolas" w:cs="Consolas" w:eastAsia="Consolas" w:hAnsi="Consolas"/>
          <w:sz w:val="22"/>
          <w:szCs w:val="22"/>
        </w:rPr>
        <w:t xml:space="preserve">    npx prisma db push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При успешном выполнении будет создан файл prisma/powergrid.db с initialised структурой таблиц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Для генерации Prisma Client (необходимо для работы приложения) выполните:</w:t>
      </w:r>
    </w:p>
    <w:p>
      <w:pPr>
        <w:spacing w:after="100" w:before="100"/>
      </w:pPr>
      <w:r>
        <w:rPr>
          <w:rFonts w:ascii="Consolas" w:cs="Consolas" w:eastAsia="Consolas" w:hAnsi="Consolas"/>
          <w:sz w:val="22"/>
          <w:szCs w:val="22"/>
        </w:rPr>
        <w:t xml:space="preserve">    npx prisma generate</w:t>
      </w:r>
    </w:p>
    <w:p>
      <w:pPr>
        <w:pStyle w:val="Heading2"/>
      </w:pPr>
      <w:r>
        <w:t xml:space="preserve">5.2 Загрузка справочных данных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Справочники кабелей, выключателей и трансформаторов заполняются автоматически при первом импорте данных или могут быть загружены отдельно через API. Справочные данные соответствуют требованиям ПУЭ (Правила устройства электроустановок) и содержат технические характеристики стандартного оборудования.</w:t>
      </w:r>
    </w:p>
    <w:p>
      <w:r>
        <w:br w:type="page"/>
      </w:r>
    </w:p>
    <w:p>
      <w:pPr>
        <w:pStyle w:val="Heading1"/>
      </w:pPr>
      <w:r>
        <w:t xml:space="preserve">6. Запуск приложения</w:t>
      </w:r>
    </w:p>
    <w:p>
      <w:pPr>
        <w:pStyle w:val="Heading2"/>
      </w:pPr>
      <w:r>
        <w:t xml:space="preserve">6.1 Режим разработки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Для запуска в режиме разработки с автоматической перезагрузкой при изменении файлов выполните:</w:t>
      </w:r>
    </w:p>
    <w:p>
      <w:pPr>
        <w:spacing w:after="100" w:before="100"/>
      </w:pPr>
      <w:r>
        <w:rPr>
          <w:rFonts w:ascii="Consolas" w:cs="Consolas" w:eastAsia="Consolas" w:hAnsi="Consolas"/>
          <w:sz w:val="22"/>
          <w:szCs w:val="22"/>
        </w:rPr>
        <w:t xml:space="preserve">    npm run dev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После запуска приложение будет доступно по адресу http://localhost:3000. При первом запуске может потребоваться несколько секунд для компиляции проекта. В терминале вы увидите информацию о готовности сервера и адрес для доступа.</w:t>
      </w:r>
    </w:p>
    <w:p>
      <w:pPr>
        <w:pStyle w:val="Heading2"/>
      </w:pPr>
      <w:r>
        <w:t xml:space="preserve">6.2 Продакшн-режим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Для развёртывания в производственной среде выполните сборку и запуск:</w:t>
      </w:r>
    </w:p>
    <w:p>
      <w:pPr>
        <w:spacing w:after="100" w:before="100"/>
      </w:pPr>
      <w:r>
        <w:rPr>
          <w:rFonts w:ascii="Consolas" w:cs="Consolas" w:eastAsia="Consolas" w:hAnsi="Consolas"/>
          <w:sz w:val="22"/>
          <w:szCs w:val="22"/>
        </w:rPr>
        <w:t xml:space="preserve">    npm run build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npm run start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Продакшн-режим обеспечивает оптимальную производительность и рекомендуется для повседневного использования после завершения настройки.</w:t>
      </w:r>
    </w:p>
    <w:p>
      <w:pPr>
        <w:pStyle w:val="Heading2"/>
      </w:pPr>
      <w:r>
        <w:t xml:space="preserve">6.3 Проверка работоспособности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Откройте браузер и перейдите по адресу http://localhost:3000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Должна отобразиться главная страница с заголовком «Цифровой двойник» и пустой мнемосхемой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Проверьте переключение темы (день/ночь) с помощью кнопки в правой части шапки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Убедитесь, что кнопка импорта доступна в верхней панели</w:t>
      </w:r>
    </w:p>
    <w:p>
      <w:r>
        <w:br w:type="page"/>
      </w:r>
    </w:p>
    <w:p>
      <w:pPr>
        <w:pStyle w:val="Heading1"/>
      </w:pPr>
      <w:r>
        <w:t xml:space="preserve">7. Импорт данных</w:t>
      </w:r>
    </w:p>
    <w:p>
      <w:pPr>
        <w:pStyle w:val="Heading2"/>
      </w:pPr>
      <w:r>
        <w:t xml:space="preserve">7.1 Подготовка файла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Для импорта данных используется файл Excel (input.xlsx), который должен располагаться в папке upload/ или upload/ в корне проекта. Файл должен содержать листы с данными об элементах сети, устройствах и связях между ними. Поддерживаемый формат — XLSX (Excel 2007 и новее).</w:t>
      </w:r>
    </w:p>
    <w:p>
      <w:pPr>
        <w:pStyle w:val="Heading2"/>
      </w:pPr>
      <w:r>
        <w:t xml:space="preserve">7.2 Выполнение импорта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Запустите приложение (npm run dev или npm run start)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Откройте браузер и перейдите на http://localhost:3000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Нажмите кнопку «Импорт» (иконка загрузки файла) в верхней панели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Дождитесь завершения импорта — появится диалог с результатами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После успешного импорта мнемосхема автоматически отобразит загруженные элементы</w:t>
      </w:r>
    </w:p>
    <w:p>
      <w:pPr>
        <w:pStyle w:val="Heading2"/>
      </w:pPr>
      <w:r>
        <w:t xml:space="preserve">7.3 Автоматическая валидация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После импорта автоматически запускается валидация сети с проверкой следующих правил: координация выключатель-кабель (номинальный ток выключателя не должен превышать допустимый ток кабеля), падение напряжения на кабельных линиях (не более 4%), обеспечение отключения короткого замыкания (ток КЗ в конце линии должен превышать уставку защиты), а также проверка селективности между вышестоящими и нижестоящими защитами. Результаты валидации отображаются в левом нижнем углу мнемосхемы.</w:t>
      </w:r>
    </w:p>
    <w:p>
      <w:r>
        <w:br w:type="page"/>
      </w:r>
    </w:p>
    <w:p>
      <w:pPr>
        <w:pStyle w:val="Heading1"/>
      </w:pPr>
      <w:r>
        <w:t xml:space="preserve">8. Устранение неполадок</w:t>
      </w:r>
    </w:p>
    <w:p>
      <w:pPr>
        <w:pStyle w:val="Heading2"/>
      </w:pPr>
      <w:r>
        <w:t xml:space="preserve">8.1 Ошибка: «node не является внутренней или внешней командой»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Эта ошибка означает, что Node.js не установлен или не добавлен в переменную PATH. Переустановите Node.js, убедившись, что опция «Add to PATH» отмечена. После установки перезапустите терминал или командную строку.</w:t>
      </w:r>
    </w:p>
    <w:p>
      <w:pPr>
        <w:pStyle w:val="Heading2"/>
      </w:pPr>
      <w:r>
        <w:t xml:space="preserve">8.2 Ошибка при установке зависимостей (npm install)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Проверьте подключение к интернету и доступность реестра npm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Очистите кэш npm командой: npm cache clean --force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Удалите папку node_modules и файл package-lock.json, затем повторите npm install</w:t>
      </w:r>
    </w:p>
    <w:p>
      <w:pPr>
        <w:pStyle w:val="Heading2"/>
      </w:pPr>
      <w:r>
        <w:t xml:space="preserve">8.3 Ошибка базы данных Prisma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Если возникает ошибка при работе с базой данных, удалите файл prisma/powergrid.db и выполните повторно команды npx prisma db push и npx prisma generate. Это пересоздаст базу данных с чистой структурой.</w:t>
      </w:r>
    </w:p>
    <w:p>
      <w:pPr>
        <w:pStyle w:val="Heading2"/>
      </w:pPr>
      <w:r>
        <w:t xml:space="preserve">8.4 Порт 3000 занят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Если порт 3000 используется другим приложением, вы можете запустить проект на другом порту:</w:t>
      </w:r>
    </w:p>
    <w:p>
      <w:pPr>
        <w:spacing w:after="100" w:before="100"/>
      </w:pPr>
      <w:r>
        <w:rPr>
          <w:rFonts w:ascii="Consolas" w:cs="Consolas" w:eastAsia="Consolas" w:hAnsi="Consolas"/>
          <w:sz w:val="22"/>
          <w:szCs w:val="22"/>
        </w:rPr>
        <w:t xml:space="preserve">    npx next dev -p 3001</w:t>
      </w:r>
    </w:p>
    <w:p>
      <w:pPr>
        <w:pStyle w:val="Heading2"/>
      </w:pPr>
      <w:r>
        <w:t xml:space="preserve">8.5 Контакты для поддержки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При возникновении проблем, не описанных в данном руководстве, обратитесь к документации проекта в файле README.md или свяжитесь с разработчиком. Сохраняйте логи ошибок из консоли браузера (F12 → Console) и терминала для диагностики.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0"/>
        <w:szCs w:val="20"/>
      </w:rPr>
      <w:t xml:space="preserve">— </w:t>
    </w:r>
    <w:r>
      <w:rPr>
        <w:rFonts w:ascii="SimSun" w:cs="SimSun" w:eastAsia="SimSun" w:hAnsi="SimSu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64748B"/>
        <w:sz w:val="20"/>
        <w:szCs w:val="20"/>
      </w:rPr>
      <w:t xml:space="preserve">Цифровой двойник электрической сети — Инструкция по установке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Hei" w:cs="SimHei" w:eastAsia="SimHei" w:hAnsi="SimHe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imHei" w:cs="SimHei" w:eastAsia="SimHei" w:hAnsi="SimHe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2026-03-31T07:57:54.079Z</dcterms:created>
  <dcterms:modified xsi:type="dcterms:W3CDTF">2026-03-31T07:57:54.080Z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