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Журнал ошибок проекта</w:t>
      </w:r>
    </w:p>
    <w:p>
      <w:pPr>
        <w:spacing w:after="400"/>
        <w:jc w:val="center"/>
      </w:pPr>
      <w:r>
        <w:rPr>
          <w:color w:val="64748B"/>
          <w:sz w:val="24"/>
          <w:szCs w:val="24"/>
        </w:rPr>
        <w:t xml:space="preserve">RVectrA — Цифровой двойник электросети</w:t>
      </w:r>
    </w:p>
    <w:p>
      <w:pPr>
        <w:pStyle w:val="Heading1"/>
      </w:pPr>
      <w:r>
        <w:t xml:space="preserve">Информация о проекте</w:t>
      </w:r>
    </w:p>
    <w:p>
      <w:pPr>
        <w:spacing w:after="100"/>
        <w:ind w:firstLine="480"/>
      </w:pPr>
      <w:r>
        <w:rPr>
          <w:b/>
          <w:bCs/>
        </w:rPr>
        <w:t xml:space="preserve">Технологии: </w:t>
      </w:r>
      <w:r>
        <w:t xml:space="preserve">Next.js 16, React 19, Prisma 6, AntV G6 v5</w:t>
      </w:r>
    </w:p>
    <w:p>
      <w:pPr>
        <w:spacing w:after="100"/>
        <w:ind w:firstLine="480"/>
      </w:pPr>
      <w:r>
        <w:rPr>
          <w:b/>
          <w:bCs/>
        </w:rPr>
        <w:t xml:space="preserve">База данных: </w:t>
      </w:r>
      <w:r>
        <w:t xml:space="preserve">SQLite (194 элемента, 202 соединения)</w:t>
      </w:r>
    </w:p>
    <w:p>
      <w:pPr>
        <w:spacing w:after="200"/>
        <w:ind w:firstLine="480"/>
      </w:pPr>
      <w:r>
        <w:rPr>
          <w:b/>
          <w:bCs/>
        </w:rPr>
        <w:t xml:space="preserve">Дата обновления журнала: </w:t>
      </w:r>
      <w:r>
        <w:t xml:space="preserve">11.04.2026</w:t>
      </w:r>
    </w:p>
    <w:p>
      <w:pPr>
        <w:pStyle w:val="Heading1"/>
      </w:pPr>
      <w:r>
        <w:t xml:space="preserve">Обнаруженные ошибки</w:t>
      </w:r>
    </w:p>
    <w:p>
      <w:pPr>
        <w:pStyle w:val="Heading2"/>
      </w:pPr>
      <w:r>
        <w:t xml:space="preserve">Ошибка #1: Отсутствует пакет @antv/g6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10B981"/>
              </w:rPr>
              <w:t xml:space="preserve">✓ Исправлено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Библиотека @antv/g6 для визуализации графов не была установлена в проекте.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Выполнена установка пакета: bun add @antv/g6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Ошибка #2: Несоответствие путей к базе данных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F59E0B"/>
              </w:rPr>
              <w:t xml:space="preserve">⚠ Требует внимания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Файл .env указывает на db/custom.db, а schema.prisma использует powergrid.db.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Синхронизировать пути в .env и schema.prisma.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Ошибка #3: Нестабильная работа сервера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F59E0B"/>
              </w:rPr>
              <w:t xml:space="preserve">⚠ В процессе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Сервер разработки Next.js периодически останавливается без видимых причин.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Требуется анализ логов и проверка системных ресурсов.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Ошибка #4: Данные не загружаются в мнемосхему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F59E0B"/>
              </w:rPr>
              <w:t xml:space="preserve">⚠ В процессе диагностики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Компонент NetworkGraph отображает «Загрузка данных сети...» бесконечно. API работает корректно.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Проверить консоль браузера на ошибки JavaScript.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Ошибка #5: Ошибки линтинга в старых файлах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10B981"/>
              </w:rPr>
              <w:t xml:space="preserve">✓ Исправлено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В тестовых файлах присутствовали ошибки линтинга. Страница test-g6 была удалена.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Удалена страница test-g6, исправлены основные ошибки линтинга.</w:t>
            </w:r>
          </w:p>
        </w:tc>
      </w:tr>
    </w:tbl>
    <w:p>
      <w:pPr>
        <w:spacing w:after="300"/>
      </w:pPr>
    </w:p>
    <w:p>
      <w:pPr>
        <w:pStyle w:val="Heading2"/>
      </w:pPr>
      <w:r>
        <w:rPr>
          <w:color w:val="B91C1C"/>
        </w:rPr>
        <w:t xml:space="preserve">Ошибка #6: Не применяются правила построения мнемосхемы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b/>
                <w:bCs/>
                <w:color w:val="B91C1C"/>
              </w:rPr>
              <w:t xml:space="preserve">✗ КРИТИЧЕСКАЯ — Не исправлено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Компонент NetworkGraphInner полностью игнорирует правила построения мнемосхемы, определённые в PROJECT_CONTEXT.md. Элементы размещаются простой сеткой без учёта топологии сети.</w:t>
            </w:r>
          </w:p>
        </w:tc>
      </w:tr>
    </w:tbl>
    <w:p>
      <w:pPr>
        <w:spacing w:after="150"/>
      </w:pPr>
    </w:p>
    <w:p>
      <w:pPr>
        <w:spacing w:after="100"/>
      </w:pPr>
      <w:r>
        <w:rPr>
          <w:b/>
          <w:bCs/>
        </w:rPr>
        <w:t xml:space="preserve">Сравнение ожидаемого и реализованного: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00"/>
        <w:gridCol w:w="3480"/>
        <w:gridCol w:w="3680"/>
      </w:tblGrid>
      <w:tr>
        <w:trPr>
          <w:tblHeader/>
        </w:trP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E0E7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E0E7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Ожидается (правила)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E0E7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Реализовано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Размещение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BFS от источников, уровни по типам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DC2626"/>
                <w:sz w:val="20"/>
                <w:szCs w:val="20"/>
              </w:rPr>
              <w:t xml:space="preserve">Простая сетка по индексу элемента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source позиция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Вверху схемы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DC2626"/>
                <w:sz w:val="20"/>
                <w:szCs w:val="20"/>
              </w:rPr>
              <w:t xml:space="preserve">Случайное место в сетке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load позиция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Внизу схемы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DC2626"/>
                <w:sz w:val="20"/>
                <w:szCs w:val="20"/>
              </w:rPr>
              <w:t xml:space="preserve">Случайное место в сетке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Форма source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Октагон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DC2626"/>
                <w:sz w:val="20"/>
                <w:szCs w:val="20"/>
              </w:rPr>
              <w:t xml:space="preserve">Прямоугольник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Форма meter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Diamond (ромб)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DC2626"/>
                <w:sz w:val="20"/>
                <w:szCs w:val="20"/>
              </w:rPr>
              <w:t xml:space="preserve">Прямоугольник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Форма junction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Ellipse (эллипс)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DC2626"/>
                <w:sz w:val="20"/>
                <w:szCs w:val="20"/>
              </w:rPr>
              <w:t xml:space="preserve">Прямоугольник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Цвет source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Градиент жёлтый→зелёный→красный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DC2626"/>
                <w:sz w:val="20"/>
                <w:szCs w:val="20"/>
              </w:rPr>
              <w:t xml:space="preserve">Однотонный жёлтый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Цвет bus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sz w:val="20"/>
                <w:szCs w:val="20"/>
              </w:rPr>
              <w:t xml:space="preserve">Медный (amber)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DC2626"/>
                <w:sz w:val="20"/>
                <w:szCs w:val="20"/>
              </w:rPr>
              <w:t xml:space="preserve">Жёлтый (как source)</w:t>
            </w:r>
          </w:p>
        </w:tc>
      </w:tr>
    </w:tbl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Требуется переписать компонент NetworkGraphInner: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Реализовать алгоритм BFS для размещения узлов по уровням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Добавить разные формы узлов (type: 'polygon', 'diamond', 'circle' и т.д.)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Исправить цветовую схему согласно правилам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Учитывать связи при размещении (to/from от Bus)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Файлы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components/network/NetworkGraphInner.tsx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Сводка</w:t>
      </w:r>
    </w:p>
    <w:p>
      <w:pPr>
        <w:spacing w:after="100"/>
        <w:ind w:firstLine="480"/>
      </w:pPr>
      <w:r>
        <w:t xml:space="preserve">По результатам анализа выявлено 6 ошибок: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Исправлено: </w:t>
      </w:r>
      <w:r>
        <w:t xml:space="preserve">2 ошибки (#1, #5)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Требуют внимания: </w:t>
      </w:r>
      <w:r>
        <w:t xml:space="preserve">2 ошибки (#2, #3)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 процессе диагностики: </w:t>
      </w:r>
      <w:r>
        <w:t xml:space="preserve">1 ошибка (#4)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B91C1C"/>
        </w:rPr>
        <w:t xml:space="preserve">КРИТИЧЕСКИЕ: </w:t>
      </w:r>
      <w:r>
        <w:rPr>
          <w:color w:val="B91C1C"/>
        </w:rPr>
        <w:t xml:space="preserve">1 ошибка (#6) — правила построения мнемосхемы не применяются</w:t>
      </w:r>
    </w:p>
    <w:p>
      <w:pPr>
        <w:spacing w:after="300"/>
      </w:pPr>
    </w:p>
    <w:p>
      <w:pPr>
        <w:pStyle w:val="Heading1"/>
      </w:pPr>
      <w:r>
        <w:t xml:space="preserve">Приоритет исправлений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Ошибка #6</w:t>
      </w:r>
      <w:r>
        <w:t xml:space="preserve"> — Критическая, блокирует корректное отображение сети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Ошибка #4</w:t>
      </w:r>
      <w:r>
        <w:t xml:space="preserve"> — Блокирует отображение графа (требуется диагностика клиента)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Ошибка #2</w:t>
      </w:r>
      <w:r>
        <w:t xml:space="preserve"> — Конфигурация базы данных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Ошибка #3</w:t>
      </w:r>
      <w:r>
        <w:t xml:space="preserve"> — Стабильность сервера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Страница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из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20"/>
        <w:szCs w:val="20"/>
      </w:rPr>
      <w:t xml:space="preserve">RVectrA - Журнал ошибок (обновлено 11.04.2026)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SimHei" w:cs="SimHei" w:eastAsia="SimHei" w:hAnsi="SimHei"/>
      <w:b/>
      <w:bCs/>
      <w:color w:val="020617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SimHei" w:cs="SimHei" w:eastAsia="SimHei" w:hAnsi="SimHei"/>
      <w:b/>
      <w:bCs/>
      <w:color w:val="0206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SimHei" w:cs="SimHei" w:eastAsia="SimHei" w:hAnsi="SimHei"/>
      <w:b/>
      <w:bCs/>
      <w:color w:val="1E293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2026-04-11T06:00:49.157Z</dcterms:created>
  <dcterms:modified xsi:type="dcterms:W3CDTF">2026-04-11T06:00:49.157Z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