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19D0" w14:textId="1E44688D" w:rsidR="00A56FC8" w:rsidRPr="00A56FC8" w:rsidRDefault="00A56FC8" w:rsidP="00407F81">
      <w:pPr>
        <w:pStyle w:val="1"/>
      </w:pPr>
      <w:r w:rsidRPr="00A56FC8">
        <w:rPr>
          <w:rFonts w:hint="eastAsia"/>
        </w:rPr>
        <w:t>面向</w:t>
      </w:r>
      <w:r w:rsidRPr="00A56FC8">
        <w:rPr>
          <w:rFonts w:hint="eastAsia"/>
        </w:rPr>
        <w:t>COVID</w:t>
      </w:r>
      <w:r w:rsidRPr="00A56FC8">
        <w:t>-19</w:t>
      </w:r>
      <w:r w:rsidRPr="00A56FC8">
        <w:rPr>
          <w:rFonts w:hint="eastAsia"/>
        </w:rPr>
        <w:t>的传播动力学建模</w:t>
      </w:r>
    </w:p>
    <w:p w14:paraId="416BB5A6" w14:textId="0E42254D" w:rsidR="00A56FC8" w:rsidRDefault="00407F81" w:rsidP="00407F81">
      <w:pPr>
        <w:pStyle w:val="2"/>
      </w:pPr>
      <w:r>
        <w:rPr>
          <w:rFonts w:hint="eastAsia"/>
        </w:rPr>
        <w:t>1</w:t>
      </w:r>
      <w:r>
        <w:t xml:space="preserve">. </w:t>
      </w:r>
      <w:r w:rsidR="00A56FC8" w:rsidRPr="00A56FC8">
        <w:rPr>
          <w:rFonts w:hint="eastAsia"/>
        </w:rPr>
        <w:t>传播动力学</w:t>
      </w:r>
      <w:r w:rsidR="00E81BF8">
        <w:rPr>
          <w:rFonts w:hint="eastAsia"/>
        </w:rPr>
        <w:t>模型</w:t>
      </w:r>
    </w:p>
    <w:p w14:paraId="4EB2E94F" w14:textId="3FD0BE31" w:rsidR="00407F81" w:rsidRPr="00407F81" w:rsidRDefault="00407F81" w:rsidP="00407F81">
      <w:pPr>
        <w:pStyle w:val="3"/>
      </w:pPr>
      <w:r>
        <w:t xml:space="preserve">1.1 </w:t>
      </w:r>
      <w:r>
        <w:rPr>
          <w:rFonts w:hint="eastAsia"/>
        </w:rPr>
        <w:t>基本传播动力学模型</w:t>
      </w:r>
      <w:r>
        <w:rPr>
          <w:rFonts w:hint="eastAsia"/>
        </w:rPr>
        <w:t>SIR</w:t>
      </w:r>
    </w:p>
    <w:p w14:paraId="7D0834F0" w14:textId="293FE901" w:rsidR="00A56FC8" w:rsidRDefault="00A56FC8" w:rsidP="00B678B6">
      <w:pPr>
        <w:ind w:firstLine="420"/>
      </w:pPr>
      <w:r w:rsidRPr="00A56FC8">
        <w:rPr>
          <w:rFonts w:ascii="宋体" w:hAnsi="宋体" w:hint="eastAsia"/>
        </w:rPr>
        <w:t>经典</w:t>
      </w:r>
      <w:r w:rsidRPr="00A56FC8">
        <w:t>SIR</w:t>
      </w:r>
      <w:r>
        <w:rPr>
          <w:rFonts w:hint="eastAsia"/>
        </w:rPr>
        <w:t>模型</w:t>
      </w:r>
      <w:r>
        <w:rPr>
          <w:rFonts w:hint="eastAsia"/>
        </w:rPr>
        <w:t>[</w:t>
      </w:r>
      <w:r>
        <w:t>1]</w:t>
      </w:r>
      <w:r>
        <w:rPr>
          <w:rFonts w:hint="eastAsia"/>
        </w:rPr>
        <w:t>将群体状态分成三类：易感者（</w:t>
      </w:r>
      <w:r>
        <w:rPr>
          <w:rFonts w:hint="eastAsia"/>
        </w:rPr>
        <w:t>S</w:t>
      </w:r>
      <w:r>
        <w:rPr>
          <w:rFonts w:hint="eastAsia"/>
        </w:rPr>
        <w:t>）、感染者（</w:t>
      </w:r>
      <w:r>
        <w:rPr>
          <w:rFonts w:hint="eastAsia"/>
        </w:rPr>
        <w:t>I</w:t>
      </w:r>
      <w:r>
        <w:rPr>
          <w:rFonts w:hint="eastAsia"/>
        </w:rPr>
        <w:t>）、</w:t>
      </w:r>
      <w:r w:rsidR="008B181B">
        <w:rPr>
          <w:rFonts w:hint="eastAsia"/>
        </w:rPr>
        <w:t>康复</w:t>
      </w:r>
      <w:r>
        <w:rPr>
          <w:rFonts w:hint="eastAsia"/>
        </w:rPr>
        <w:t>者（</w:t>
      </w:r>
      <w:r>
        <w:rPr>
          <w:rFonts w:hint="eastAsia"/>
        </w:rPr>
        <w:t>R</w:t>
      </w:r>
      <w:r>
        <w:rPr>
          <w:rFonts w:hint="eastAsia"/>
        </w:rPr>
        <w:t>），其中易感者是指没有被感染但缺乏免疫能力并且容易被感染者传染的群体；感染者是指已经被感染并且能够将病毒传染给易感者的群体；痊愈者是指已经隔离或者对病毒具有免疫能力的群体。这三类群体的</w:t>
      </w:r>
      <w:proofErr w:type="gramStart"/>
      <w:r>
        <w:rPr>
          <w:rFonts w:hint="eastAsia"/>
        </w:rPr>
        <w:t>的</w:t>
      </w:r>
      <w:proofErr w:type="gramEnd"/>
      <w:r>
        <w:rPr>
          <w:rFonts w:hint="eastAsia"/>
        </w:rPr>
        <w:t>状态按照一定的转换率互相转换，转移图如图</w:t>
      </w:r>
      <w:r>
        <w:rPr>
          <w:rFonts w:hint="eastAsia"/>
        </w:rPr>
        <w:t>1</w:t>
      </w:r>
      <w:r>
        <w:rPr>
          <w:rFonts w:hint="eastAsia"/>
        </w:rPr>
        <w:t>所示，构建对应的</w:t>
      </w:r>
      <w:r>
        <w:rPr>
          <w:rFonts w:hint="eastAsia"/>
        </w:rPr>
        <w:t>SIR</w:t>
      </w:r>
      <w:r>
        <w:rPr>
          <w:rFonts w:hint="eastAsia"/>
        </w:rPr>
        <w:t>模型的传播动力学方程式（</w:t>
      </w:r>
      <w:r>
        <w:rPr>
          <w:rFonts w:hint="eastAsia"/>
        </w:rPr>
        <w:t>1</w:t>
      </w:r>
      <w:r>
        <w:rPr>
          <w:rFonts w:hint="eastAsia"/>
        </w:rPr>
        <w:t>）。</w:t>
      </w:r>
    </w:p>
    <w:p w14:paraId="32C911CE" w14:textId="5F9EC2D2" w:rsidR="00A56FC8" w:rsidRDefault="00A56FC8" w:rsidP="00B678B6">
      <w:pPr>
        <w:ind w:firstLineChars="300" w:firstLine="720"/>
        <w:jc w:val="center"/>
      </w:pPr>
      <w:r>
        <w:object w:dxaOrig="7425" w:dyaOrig="1201" w14:anchorId="0A09CC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55pt;height:59.75pt" o:ole="">
            <v:imagedata r:id="rId8" o:title=""/>
          </v:shape>
          <o:OLEObject Type="Embed" ProgID="Visio.Drawing.15" ShapeID="_x0000_i1025" DrawAspect="Content" ObjectID="_1729363400" r:id="rId9"/>
        </w:object>
      </w:r>
    </w:p>
    <w:p w14:paraId="68A4CCCD" w14:textId="6216D3A7" w:rsidR="00B678B6" w:rsidRDefault="00B678B6" w:rsidP="00B678B6">
      <w:pPr>
        <w:ind w:firstLineChars="300" w:firstLine="720"/>
        <w:jc w:val="center"/>
      </w:pPr>
      <w:r>
        <w:rPr>
          <w:rFonts w:hint="eastAsia"/>
        </w:rPr>
        <w:t>图</w:t>
      </w:r>
      <w:r>
        <w:rPr>
          <w:rFonts w:hint="eastAsia"/>
        </w:rPr>
        <w:t xml:space="preserve">1 </w:t>
      </w:r>
      <w:r>
        <w:rPr>
          <w:rFonts w:hint="eastAsia"/>
        </w:rPr>
        <w:t>经典</w:t>
      </w:r>
      <w:r>
        <w:rPr>
          <w:rFonts w:hint="eastAsia"/>
        </w:rPr>
        <w:t>SIR</w:t>
      </w:r>
      <w:r>
        <w:rPr>
          <w:rFonts w:hint="eastAsia"/>
        </w:rPr>
        <w:t>模型的状态转移图</w:t>
      </w:r>
    </w:p>
    <w:p w14:paraId="30ACD9E9" w14:textId="063F75FE" w:rsidR="00B678B6" w:rsidRPr="00B678B6" w:rsidRDefault="00DF5138" w:rsidP="00A56FC8">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βI</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N</m:t>
              </m:r>
            </m:den>
          </m:f>
        </m:oMath>
      </m:oMathPara>
    </w:p>
    <w:p w14:paraId="2C5BE721" w14:textId="6F9C3FB5" w:rsidR="00A56FC8" w:rsidRPr="00B678B6" w:rsidRDefault="00DF5138" w:rsidP="00B678B6">
      <w:pPr>
        <w:jc w:val="right"/>
        <w:rPr>
          <w:rFonts w:ascii="宋体" w:hAnsi="宋体"/>
          <w:i/>
        </w:rPr>
      </w:pPr>
      <m:oMath>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βI</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N</m:t>
            </m:r>
          </m:den>
        </m:f>
        <m:r>
          <w:rPr>
            <w:rFonts w:ascii="Cambria Math" w:hAnsi="Cambria Math"/>
          </w:rPr>
          <m:t>-γI</m:t>
        </m:r>
        <m:d>
          <m:dPr>
            <m:ctrlPr>
              <w:rPr>
                <w:rFonts w:ascii="Cambria Math" w:hAnsi="Cambria Math"/>
                <w:i/>
              </w:rPr>
            </m:ctrlPr>
          </m:dPr>
          <m:e>
            <m:r>
              <w:rPr>
                <w:rFonts w:ascii="Cambria Math" w:hAnsi="Cambria Math"/>
              </w:rPr>
              <m:t>t</m:t>
            </m:r>
          </m:e>
        </m:d>
      </m:oMath>
      <w:r w:rsidR="00B678B6">
        <w:rPr>
          <w:rFonts w:ascii="宋体" w:hAnsi="宋体" w:hint="eastAsia"/>
          <w:i/>
        </w:rPr>
        <w:t xml:space="preserve"> </w:t>
      </w:r>
      <w:r w:rsidR="00B678B6">
        <w:rPr>
          <w:rFonts w:ascii="宋体" w:hAnsi="宋体"/>
          <w:i/>
        </w:rPr>
        <w:t xml:space="preserve">                    </w:t>
      </w:r>
      <w:r w:rsidR="00B678B6" w:rsidRPr="00967712">
        <w:rPr>
          <w:rFonts w:ascii="宋体" w:hAnsi="宋体" w:hint="eastAsia"/>
          <w:iCs/>
        </w:rPr>
        <w:t>(</w:t>
      </w:r>
      <w:r w:rsidR="00B678B6" w:rsidRPr="00967712">
        <w:rPr>
          <w:rFonts w:ascii="宋体" w:hAnsi="宋体"/>
          <w:iCs/>
        </w:rPr>
        <w:fldChar w:fldCharType="begin"/>
      </w:r>
      <w:r w:rsidR="00B678B6" w:rsidRPr="00967712">
        <w:rPr>
          <w:rFonts w:ascii="宋体" w:hAnsi="宋体"/>
          <w:iCs/>
        </w:rPr>
        <w:instrText xml:space="preserve"> </w:instrText>
      </w:r>
      <w:r w:rsidR="00B678B6" w:rsidRPr="00967712">
        <w:rPr>
          <w:rFonts w:ascii="宋体" w:hAnsi="宋体" w:hint="eastAsia"/>
          <w:iCs/>
        </w:rPr>
        <w:instrText>= 1 \* Arabic</w:instrText>
      </w:r>
      <w:r w:rsidR="00B678B6" w:rsidRPr="00967712">
        <w:rPr>
          <w:rFonts w:ascii="宋体" w:hAnsi="宋体"/>
          <w:iCs/>
        </w:rPr>
        <w:instrText xml:space="preserve"> </w:instrText>
      </w:r>
      <w:r w:rsidR="00B678B6" w:rsidRPr="00967712">
        <w:rPr>
          <w:rFonts w:ascii="宋体" w:hAnsi="宋体"/>
          <w:iCs/>
        </w:rPr>
        <w:fldChar w:fldCharType="separate"/>
      </w:r>
      <w:r w:rsidR="00B678B6" w:rsidRPr="00967712">
        <w:rPr>
          <w:rFonts w:ascii="宋体" w:hAnsi="宋体"/>
          <w:iCs/>
          <w:noProof/>
        </w:rPr>
        <w:t>1</w:t>
      </w:r>
      <w:r w:rsidR="00B678B6" w:rsidRPr="00967712">
        <w:rPr>
          <w:rFonts w:ascii="宋体" w:hAnsi="宋体"/>
          <w:iCs/>
        </w:rPr>
        <w:fldChar w:fldCharType="end"/>
      </w:r>
      <w:r w:rsidR="00B678B6" w:rsidRPr="00967712">
        <w:rPr>
          <w:rFonts w:ascii="宋体" w:hAnsi="宋体"/>
          <w:iCs/>
        </w:rPr>
        <w:t>)</w:t>
      </w:r>
    </w:p>
    <w:p w14:paraId="177F2279" w14:textId="3D714809" w:rsidR="00A56FC8" w:rsidRPr="00B678B6" w:rsidRDefault="00DF5138" w:rsidP="00A56FC8">
      <w:pPr>
        <w:rPr>
          <w:rFonts w:ascii="宋体" w:hAnsi="宋体"/>
        </w:rPr>
      </w:pPr>
      <m:oMathPara>
        <m:oMathParaPr>
          <m:jc m:val="center"/>
        </m:oMathParaP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=γI(t)</m:t>
          </m:r>
        </m:oMath>
      </m:oMathPara>
    </w:p>
    <w:p w14:paraId="35F185F6" w14:textId="461D3731" w:rsidR="00A56FC8" w:rsidRDefault="00B678B6" w:rsidP="00A56FC8">
      <w:pPr>
        <w:rPr>
          <w:rFonts w:ascii="宋体" w:hAnsi="宋体"/>
        </w:rPr>
      </w:pPr>
      <w:r>
        <w:rPr>
          <w:rFonts w:ascii="宋体" w:hAnsi="宋体" w:hint="eastAsia"/>
        </w:rPr>
        <w:t>式中S</w:t>
      </w:r>
      <w:r>
        <w:rPr>
          <w:rFonts w:ascii="宋体" w:hAnsi="宋体"/>
        </w:rPr>
        <w:t>(t)</w:t>
      </w:r>
      <w:r>
        <w:rPr>
          <w:rFonts w:ascii="宋体" w:hAnsi="宋体" w:hint="eastAsia"/>
        </w:rPr>
        <w:t>、</w:t>
      </w:r>
      <w:r>
        <w:rPr>
          <w:rFonts w:ascii="宋体" w:hAnsi="宋体"/>
        </w:rPr>
        <w:t>I(t)</w:t>
      </w:r>
      <w:r>
        <w:rPr>
          <w:rFonts w:ascii="宋体" w:hAnsi="宋体" w:hint="eastAsia"/>
        </w:rPr>
        <w:t>、R(t)分别是t时刻的易感者、感染者与</w:t>
      </w:r>
      <w:r w:rsidR="008B181B">
        <w:rPr>
          <w:rFonts w:ascii="宋体" w:hAnsi="宋体" w:hint="eastAsia"/>
        </w:rPr>
        <w:t>康复</w:t>
      </w:r>
      <w:r>
        <w:rPr>
          <w:rFonts w:ascii="宋体" w:hAnsi="宋体" w:hint="eastAsia"/>
        </w:rPr>
        <w:t>者的人数；N为人口总数；</w:t>
      </w:r>
      <w:r>
        <w:rPr>
          <w:rFonts w:ascii="Calibri" w:hAnsi="Calibri"/>
        </w:rPr>
        <w:t>β</w:t>
      </w:r>
      <w:r>
        <w:rPr>
          <w:rFonts w:ascii="宋体" w:hAnsi="宋体" w:hint="eastAsia"/>
        </w:rPr>
        <w:t>表示接触传染率；</w:t>
      </w:r>
      <w:r>
        <w:rPr>
          <w:rFonts w:ascii="Calibri" w:hAnsi="Calibri"/>
        </w:rPr>
        <w:t>γ</w:t>
      </w:r>
      <w:r>
        <w:rPr>
          <w:rFonts w:ascii="宋体" w:hAnsi="宋体" w:hint="eastAsia"/>
        </w:rPr>
        <w:t>表示感染者的治愈率。</w:t>
      </w:r>
    </w:p>
    <w:p w14:paraId="69DB2106" w14:textId="1D58432B" w:rsidR="00407F81" w:rsidRDefault="00407F81" w:rsidP="00407F81">
      <w:pPr>
        <w:pStyle w:val="3"/>
      </w:pPr>
      <w:r>
        <w:rPr>
          <w:rFonts w:hint="eastAsia"/>
        </w:rPr>
        <w:t>1</w:t>
      </w:r>
      <w:r>
        <w:t xml:space="preserve">.2 </w:t>
      </w:r>
      <w:r>
        <w:rPr>
          <w:rFonts w:hint="eastAsia"/>
        </w:rPr>
        <w:t>引入人口流动的</w:t>
      </w:r>
      <w:r>
        <w:rPr>
          <w:rFonts w:hint="eastAsia"/>
        </w:rPr>
        <w:t>SEIR</w:t>
      </w:r>
      <w:r>
        <w:rPr>
          <w:rFonts w:hint="eastAsia"/>
        </w:rPr>
        <w:t>模型</w:t>
      </w:r>
    </w:p>
    <w:p w14:paraId="7BC80871" w14:textId="0E21DDDD" w:rsidR="00B678B6" w:rsidRDefault="00B678B6" w:rsidP="00A56FC8">
      <w:pPr>
        <w:rPr>
          <w:rFonts w:ascii="宋体" w:hAnsi="宋体"/>
        </w:rPr>
      </w:pPr>
      <w:r>
        <w:rPr>
          <w:rFonts w:ascii="宋体" w:hAnsi="宋体"/>
        </w:rPr>
        <w:tab/>
      </w:r>
      <w:r>
        <w:rPr>
          <w:rFonts w:ascii="宋体" w:hAnsi="宋体" w:hint="eastAsia"/>
        </w:rPr>
        <w:t>针对COVID-</w:t>
      </w:r>
      <w:r>
        <w:rPr>
          <w:rFonts w:ascii="宋体" w:hAnsi="宋体"/>
        </w:rPr>
        <w:t>19</w:t>
      </w:r>
      <w:r>
        <w:rPr>
          <w:rFonts w:ascii="宋体" w:hAnsi="宋体" w:hint="eastAsia"/>
        </w:rPr>
        <w:t>这种疾病，</w:t>
      </w:r>
      <w:r w:rsidR="00407F81">
        <w:rPr>
          <w:rFonts w:ascii="宋体" w:hAnsi="宋体" w:hint="eastAsia"/>
        </w:rPr>
        <w:t>传统的SIR</w:t>
      </w:r>
      <w:r>
        <w:rPr>
          <w:rFonts w:ascii="宋体" w:hAnsi="宋体" w:hint="eastAsia"/>
        </w:rPr>
        <w:t>模型并不能够反映实际的传播特点，结合</w:t>
      </w:r>
      <w:r w:rsidR="00967712">
        <w:rPr>
          <w:rFonts w:ascii="宋体" w:hAnsi="宋体" w:hint="eastAsia"/>
        </w:rPr>
        <w:t>COVID</w:t>
      </w:r>
      <w:r w:rsidR="00967712">
        <w:rPr>
          <w:rFonts w:ascii="宋体" w:hAnsi="宋体"/>
        </w:rPr>
        <w:t>-19</w:t>
      </w:r>
      <w:r w:rsidR="00967712">
        <w:rPr>
          <w:rFonts w:ascii="宋体" w:hAnsi="宋体" w:hint="eastAsia"/>
        </w:rPr>
        <w:t>具有一定的潜伏期的问题，并引入人口的流入流出，来体现疾病的扩散风险。在此基础上我们使用改进的SEIR模型，该模型引入了潜伏期的个体类型，并将人口的流入流出情况纳入考虑，改进后的SEIR模型如图2所示</w:t>
      </w:r>
    </w:p>
    <w:p w14:paraId="39FF2E68" w14:textId="095C0C19" w:rsidR="00967712" w:rsidRDefault="00967712" w:rsidP="00967712">
      <w:pPr>
        <w:jc w:val="center"/>
        <w:rPr>
          <w:rFonts w:ascii="宋体" w:hAnsi="宋体"/>
        </w:rPr>
      </w:pPr>
      <w:r>
        <w:rPr>
          <w:noProof/>
        </w:rPr>
        <w:lastRenderedPageBreak/>
        <w:drawing>
          <wp:inline distT="0" distB="0" distL="0" distR="0" wp14:anchorId="2B48CD6F" wp14:editId="057F49E3">
            <wp:extent cx="3705225" cy="1995216"/>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5840" cy="2000932"/>
                    </a:xfrm>
                    <a:prstGeom prst="rect">
                      <a:avLst/>
                    </a:prstGeom>
                    <a:noFill/>
                  </pic:spPr>
                </pic:pic>
              </a:graphicData>
            </a:graphic>
          </wp:inline>
        </w:drawing>
      </w:r>
    </w:p>
    <w:p w14:paraId="6C683090" w14:textId="0F7F8C87" w:rsidR="00967712" w:rsidRDefault="00967712" w:rsidP="00967712">
      <w:pPr>
        <w:jc w:val="center"/>
        <w:rPr>
          <w:rFonts w:ascii="宋体" w:hAnsi="宋体"/>
        </w:rPr>
      </w:pPr>
      <w:r>
        <w:rPr>
          <w:rFonts w:ascii="宋体" w:hAnsi="宋体" w:hint="eastAsia"/>
        </w:rPr>
        <w:t>图2</w:t>
      </w:r>
      <w:r>
        <w:rPr>
          <w:rFonts w:ascii="宋体" w:hAnsi="宋体"/>
        </w:rPr>
        <w:t xml:space="preserve"> </w:t>
      </w:r>
      <w:r>
        <w:rPr>
          <w:rFonts w:ascii="宋体" w:hAnsi="宋体" w:hint="eastAsia"/>
        </w:rPr>
        <w:t>引入人口流动的SEIR模型</w:t>
      </w:r>
    </w:p>
    <w:p w14:paraId="2B3ED011" w14:textId="6F5D8880" w:rsidR="00967712" w:rsidRDefault="00C736CA" w:rsidP="00407F81">
      <w:pPr>
        <w:ind w:firstLine="420"/>
        <w:jc w:val="left"/>
        <w:rPr>
          <w:rFonts w:ascii="宋体" w:hAnsi="宋体"/>
        </w:rPr>
      </w:pPr>
      <w:r>
        <w:rPr>
          <w:rFonts w:ascii="宋体" w:hAnsi="宋体" w:hint="eastAsia"/>
        </w:rPr>
        <w:t>由于人口的流动与传染病的各个状态的相关性较弱，因此我们将IN与 OUT设定为外部量，</w:t>
      </w:r>
      <w:r w:rsidR="00C16D3C">
        <w:rPr>
          <w:rFonts w:ascii="宋体" w:hAnsi="宋体" w:hint="eastAsia"/>
        </w:rPr>
        <w:t>考虑到IN与OUT都是在离散时间上的变量</w:t>
      </w:r>
      <w:r w:rsidR="00967712">
        <w:rPr>
          <w:rFonts w:ascii="宋体" w:hAnsi="宋体" w:hint="eastAsia"/>
        </w:rPr>
        <w:t>，我们可以得到</w:t>
      </w:r>
      <w:r w:rsidR="00BC7C73">
        <w:rPr>
          <w:rFonts w:ascii="宋体" w:hAnsi="宋体" w:hint="eastAsia"/>
        </w:rPr>
        <w:t>引入人口流动的SEIR模型的传播动力学</w:t>
      </w:r>
      <w:r w:rsidR="00C16D3C">
        <w:rPr>
          <w:rFonts w:ascii="宋体" w:hAnsi="宋体" w:hint="eastAsia"/>
        </w:rPr>
        <w:t>的差分</w:t>
      </w:r>
      <w:r w:rsidR="00BC7C73">
        <w:rPr>
          <w:rFonts w:ascii="宋体" w:hAnsi="宋体" w:hint="eastAsia"/>
        </w:rPr>
        <w:t>方程</w:t>
      </w:r>
    </w:p>
    <w:p w14:paraId="2FDDBD4D" w14:textId="3C981CD2" w:rsidR="00BC7C73" w:rsidRPr="00C736CA" w:rsidRDefault="00CE17B9" w:rsidP="00BC7C73">
      <w:pPr>
        <w:rPr>
          <w:rFonts w:ascii="宋体" w:hAnsi="宋体"/>
          <w:i/>
        </w:rPr>
      </w:pPr>
      <m:oMathPara>
        <m:oMath>
          <m:r>
            <w:rPr>
              <w:rFonts w:ascii="Cambria Math" w:hAnsi="Cambria Math" w:hint="eastAsia"/>
            </w:rPr>
            <m:t>S</m:t>
          </m:r>
          <m:d>
            <m:dPr>
              <m:ctrlPr>
                <w:rPr>
                  <w:rFonts w:ascii="Cambria Math" w:hAnsi="Cambria Math"/>
                  <w:i/>
                </w:rPr>
              </m:ctrlPr>
            </m:dPr>
            <m:e>
              <m:r>
                <w:rPr>
                  <w:rFonts w:ascii="Cambria Math" w:hAnsi="Cambria Math"/>
                </w:rPr>
                <m:t>t+1</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βI</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N</m:t>
              </m:r>
              <m:d>
                <m:dPr>
                  <m:ctrlPr>
                    <w:rPr>
                      <w:rFonts w:ascii="Cambria Math" w:hAnsi="Cambria Math"/>
                      <w:i/>
                    </w:rPr>
                  </m:ctrlPr>
                </m:dPr>
                <m:e>
                  <m:r>
                    <w:rPr>
                      <w:rFonts w:ascii="Cambria Math" w:hAnsi="Cambria Math"/>
                    </w:rPr>
                    <m:t>t</m:t>
                  </m:r>
                </m:e>
              </m:d>
            </m:den>
          </m:f>
          <m:r>
            <w:rPr>
              <w:rFonts w:ascii="Cambria Math" w:hAnsi="Cambria Math"/>
            </w:rPr>
            <m:t>+IN</m:t>
          </m:r>
          <m:d>
            <m:dPr>
              <m:ctrlPr>
                <w:rPr>
                  <w:rFonts w:ascii="Cambria Math" w:hAnsi="Cambria Math"/>
                  <w:i/>
                </w:rPr>
              </m:ctrlPr>
            </m:dPr>
            <m:e>
              <m:r>
                <w:rPr>
                  <w:rFonts w:ascii="Cambria Math" w:hAnsi="Cambria Math"/>
                </w:rPr>
                <m:t>t</m:t>
              </m:r>
            </m:e>
          </m:d>
          <m:r>
            <w:rPr>
              <w:rFonts w:ascii="Cambria Math" w:hAnsi="Cambria Math"/>
            </w:rPr>
            <m:t>-OUT(t)S(t)/(</m:t>
          </m:r>
          <m:r>
            <w:rPr>
              <w:rFonts w:ascii="Cambria Math" w:hAnsi="Cambria Math" w:hint="eastAsia"/>
            </w:rPr>
            <m:t>S</m:t>
          </m:r>
          <m:d>
            <m:dPr>
              <m:ctrlPr>
                <w:rPr>
                  <w:rFonts w:ascii="Cambria Math" w:hAnsi="Cambria Math"/>
                  <w:i/>
                </w:rPr>
              </m:ctrlPr>
            </m:dPr>
            <m:e>
              <m:r>
                <w:rPr>
                  <w:rFonts w:ascii="Cambria Math" w:hAnsi="Cambria Math"/>
                </w:rPr>
                <m:t>t</m:t>
              </m:r>
            </m:e>
          </m:d>
          <m:r>
            <w:rPr>
              <w:rFonts w:ascii="Cambria Math" w:hAnsi="Cambria Math"/>
            </w:rPr>
            <m:t>+E(t))</m:t>
          </m:r>
        </m:oMath>
      </m:oMathPara>
    </w:p>
    <w:p w14:paraId="6F3015DC" w14:textId="7BFA4D49" w:rsidR="00BC7C73" w:rsidRPr="007E5310" w:rsidRDefault="00CE17B9" w:rsidP="00BC7C73">
      <w:pPr>
        <w:rPr>
          <w:rFonts w:ascii="宋体" w:hAnsi="宋体"/>
          <w:i/>
        </w:rPr>
      </w:pPr>
      <m:oMathPara>
        <m:oMath>
          <m:r>
            <w:rPr>
              <w:rFonts w:ascii="Cambria Math" w:hAnsi="Cambria Math"/>
            </w:rPr>
            <m:t>E</m:t>
          </m:r>
          <m:d>
            <m:dPr>
              <m:ctrlPr>
                <w:rPr>
                  <w:rFonts w:ascii="Cambria Math" w:hAnsi="Cambria Math"/>
                  <w:i/>
                </w:rPr>
              </m:ctrlPr>
            </m:dPr>
            <m:e>
              <m:r>
                <w:rPr>
                  <w:rFonts w:ascii="Cambria Math" w:hAnsi="Cambria Math"/>
                </w:rPr>
                <m:t>t+1</m:t>
              </m:r>
            </m:e>
          </m:d>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βI</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N</m:t>
              </m:r>
              <m:d>
                <m:dPr>
                  <m:ctrlPr>
                    <w:rPr>
                      <w:rFonts w:ascii="Cambria Math" w:hAnsi="Cambria Math"/>
                      <w:i/>
                    </w:rPr>
                  </m:ctrlPr>
                </m:dPr>
                <m:e>
                  <m:r>
                    <w:rPr>
                      <w:rFonts w:ascii="Cambria Math" w:hAnsi="Cambria Math"/>
                    </w:rPr>
                    <m:t>t</m:t>
                  </m:r>
                </m:e>
              </m:d>
            </m:den>
          </m:f>
          <m:r>
            <w:rPr>
              <w:rFonts w:ascii="Cambria Math" w:hAnsi="Cambria Math"/>
            </w:rPr>
            <m:t>-αE</m:t>
          </m:r>
          <m:d>
            <m:dPr>
              <m:ctrlPr>
                <w:rPr>
                  <w:rFonts w:ascii="Cambria Math" w:hAnsi="Cambria Math"/>
                  <w:i/>
                </w:rPr>
              </m:ctrlPr>
            </m:dPr>
            <m:e>
              <m:r>
                <w:rPr>
                  <w:rFonts w:ascii="Cambria Math" w:hAnsi="Cambria Math"/>
                </w:rPr>
                <m:t>t</m:t>
              </m:r>
            </m:e>
          </m:d>
          <m:r>
            <w:rPr>
              <w:rFonts w:ascii="Cambria Math" w:hAnsi="Cambria Math"/>
            </w:rPr>
            <m:t>-OUT</m:t>
          </m:r>
          <m:d>
            <m:dPr>
              <m:ctrlPr>
                <w:rPr>
                  <w:rFonts w:ascii="Cambria Math" w:hAnsi="Cambria Math"/>
                  <w:i/>
                </w:rPr>
              </m:ctrlPr>
            </m:dPr>
            <m:e>
              <m:r>
                <w:rPr>
                  <w:rFonts w:ascii="Cambria Math" w:hAnsi="Cambria Math"/>
                </w:rPr>
                <m:t>t</m:t>
              </m:r>
            </m:e>
          </m:d>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+E(t))</m:t>
          </m:r>
        </m:oMath>
      </m:oMathPara>
    </w:p>
    <w:p w14:paraId="5D512ACD" w14:textId="5120923A" w:rsidR="00BC7C73" w:rsidRPr="008B181B" w:rsidRDefault="00CE17B9" w:rsidP="008B181B">
      <w:pPr>
        <w:jc w:val="right"/>
        <w:rPr>
          <w:rFonts w:ascii="宋体" w:hAnsi="宋体"/>
        </w:rPr>
      </w:pPr>
      <m:oMath>
        <m:r>
          <w:rPr>
            <w:rFonts w:ascii="Cambria Math" w:hAnsi="Cambria Math"/>
          </w:rPr>
          <m:t>I</m:t>
        </m:r>
        <m:d>
          <m:dPr>
            <m:ctrlPr>
              <w:rPr>
                <w:rFonts w:ascii="Cambria Math" w:hAnsi="Cambria Math"/>
                <w:i/>
              </w:rPr>
            </m:ctrlPr>
          </m:dPr>
          <m:e>
            <m:r>
              <w:rPr>
                <w:rFonts w:ascii="Cambria Math" w:hAnsi="Cambria Math"/>
              </w:rPr>
              <m:t>t+1</m:t>
            </m:r>
          </m:e>
        </m:d>
        <m:r>
          <w:rPr>
            <w:rFonts w:ascii="Cambria Math" w:hAnsi="Cambria Math"/>
          </w:rPr>
          <m:t>-I(t)=αE</m:t>
        </m:r>
        <m:d>
          <m:dPr>
            <m:ctrlPr>
              <w:rPr>
                <w:rFonts w:ascii="Cambria Math" w:hAnsi="Cambria Math"/>
                <w:i/>
              </w:rPr>
            </m:ctrlPr>
          </m:dPr>
          <m:e>
            <m:r>
              <w:rPr>
                <w:rFonts w:ascii="Cambria Math" w:hAnsi="Cambria Math"/>
              </w:rPr>
              <m:t>t</m:t>
            </m:r>
          </m:e>
        </m:d>
        <m:r>
          <w:rPr>
            <w:rFonts w:ascii="Cambria Math" w:hAnsi="Cambria Math"/>
          </w:rPr>
          <m:t>-γI(t)</m:t>
        </m:r>
      </m:oMath>
      <w:r w:rsidR="008B181B">
        <w:rPr>
          <w:rFonts w:ascii="宋体" w:hAnsi="宋体"/>
        </w:rPr>
        <w:t xml:space="preserve">                 (2)</w:t>
      </w:r>
    </w:p>
    <w:p w14:paraId="1594D696" w14:textId="41C8E168" w:rsidR="008B181B" w:rsidRPr="0068682E" w:rsidRDefault="00CE17B9" w:rsidP="00967712">
      <w:pPr>
        <w:jc w:val="left"/>
        <w:rPr>
          <w:rFonts w:ascii="宋体" w:hAnsi="宋体"/>
        </w:rPr>
      </w:pPr>
      <m:oMathPara>
        <m:oMath>
          <m:r>
            <w:rPr>
              <w:rFonts w:ascii="Cambria Math" w:hAnsi="Cambria Math"/>
            </w:rPr>
            <m:t>R</m:t>
          </m:r>
          <m:d>
            <m:dPr>
              <m:ctrlPr>
                <w:rPr>
                  <w:rFonts w:ascii="Cambria Math" w:hAnsi="Cambria Math"/>
                  <w:i/>
                </w:rPr>
              </m:ctrlPr>
            </m:dPr>
            <m:e>
              <m:r>
                <w:rPr>
                  <w:rFonts w:ascii="Cambria Math" w:hAnsi="Cambria Math"/>
                </w:rPr>
                <m:t>t+1</m:t>
              </m:r>
            </m:e>
          </m:d>
          <m:r>
            <w:rPr>
              <w:rFonts w:ascii="Cambria Math" w:hAnsi="Cambria Math"/>
            </w:rPr>
            <m:t>-R(t)=γI</m:t>
          </m:r>
          <m:d>
            <m:dPr>
              <m:ctrlPr>
                <w:rPr>
                  <w:rFonts w:ascii="Cambria Math" w:hAnsi="Cambria Math"/>
                  <w:i/>
                </w:rPr>
              </m:ctrlPr>
            </m:dPr>
            <m:e>
              <m:r>
                <w:rPr>
                  <w:rFonts w:ascii="Cambria Math" w:hAnsi="Cambria Math"/>
                </w:rPr>
                <m:t>t</m:t>
              </m:r>
            </m:e>
          </m:d>
        </m:oMath>
      </m:oMathPara>
    </w:p>
    <w:p w14:paraId="527C1BE9" w14:textId="75CB6E3B" w:rsidR="0068682E" w:rsidRPr="00C736CA" w:rsidRDefault="0068682E" w:rsidP="00967712">
      <w:pPr>
        <w:jc w:val="left"/>
        <w:rPr>
          <w:rFonts w:ascii="宋体" w:hAnsi="宋体"/>
        </w:rPr>
      </w:pPr>
      <m:oMathPara>
        <m:oMath>
          <m:r>
            <w:rPr>
              <w:rFonts w:ascii="Cambria Math" w:hAnsi="Cambria Math" w:hint="eastAsia"/>
            </w:rPr>
            <m:t>N</m:t>
          </m:r>
          <m:d>
            <m:dPr>
              <m:ctrlPr>
                <w:rPr>
                  <w:rFonts w:ascii="Cambria Math" w:hAnsi="Cambria Math"/>
                  <w:i/>
                </w:rPr>
              </m:ctrlPr>
            </m:dPr>
            <m:e>
              <m:r>
                <w:rPr>
                  <w:rFonts w:ascii="Cambria Math" w:hAnsi="Cambria Math"/>
                </w:rPr>
                <m:t>t+1</m:t>
              </m:r>
            </m:e>
          </m:d>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=IN</m:t>
          </m:r>
          <m:d>
            <m:dPr>
              <m:ctrlPr>
                <w:rPr>
                  <w:rFonts w:ascii="Cambria Math" w:hAnsi="Cambria Math"/>
                  <w:i/>
                </w:rPr>
              </m:ctrlPr>
            </m:dPr>
            <m:e>
              <m:r>
                <w:rPr>
                  <w:rFonts w:ascii="Cambria Math" w:hAnsi="Cambria Math"/>
                </w:rPr>
                <m:t>t</m:t>
              </m:r>
            </m:e>
          </m:d>
          <m:r>
            <w:rPr>
              <w:rFonts w:ascii="Cambria Math" w:hAnsi="Cambria Math"/>
            </w:rPr>
            <m:t>-OUT(t)</m:t>
          </m:r>
        </m:oMath>
      </m:oMathPara>
    </w:p>
    <w:p w14:paraId="407E670B" w14:textId="5E158742" w:rsidR="00E81BF8" w:rsidRDefault="0068682E" w:rsidP="00407F81">
      <w:pPr>
        <w:ind w:firstLine="420"/>
        <w:jc w:val="left"/>
        <w:rPr>
          <w:rFonts w:ascii="宋体" w:hAnsi="宋体"/>
        </w:rPr>
      </w:pPr>
      <w:r>
        <w:rPr>
          <w:rFonts w:ascii="宋体" w:hAnsi="宋体" w:hint="eastAsia"/>
        </w:rPr>
        <w:t>其中S</w:t>
      </w:r>
      <w:r>
        <w:rPr>
          <w:rFonts w:ascii="宋体" w:hAnsi="宋体"/>
        </w:rPr>
        <w:t>(t),E(t),I(t),R(t),IN(t),OUT(t)</w:t>
      </w:r>
      <w:r w:rsidR="00187E25">
        <w:rPr>
          <w:rFonts w:ascii="宋体" w:hAnsi="宋体"/>
        </w:rPr>
        <w:t>,N(t)</w:t>
      </w:r>
      <w:r>
        <w:rPr>
          <w:rFonts w:ascii="宋体" w:hAnsi="宋体" w:hint="eastAsia"/>
        </w:rPr>
        <w:t>分别代表t时刻易感者人数、潜伏者人数、发病者人数、康复者人数、流入人口数量、流出人口数量</w:t>
      </w:r>
      <w:r w:rsidR="00187E25">
        <w:rPr>
          <w:rFonts w:ascii="宋体" w:hAnsi="宋体" w:hint="eastAsia"/>
        </w:rPr>
        <w:t>,总人口数量</w:t>
      </w:r>
      <w:r>
        <w:rPr>
          <w:rFonts w:ascii="宋体" w:hAnsi="宋体" w:hint="eastAsia"/>
        </w:rPr>
        <w:t>，这些变量基本都能由现实的数据直接或者间接的获得，是模型推理的数据基础。</w:t>
      </w:r>
    </w:p>
    <w:p w14:paraId="7AF2E97B" w14:textId="2E35482E" w:rsidR="00407F81" w:rsidRDefault="00407F81" w:rsidP="00407F81">
      <w:pPr>
        <w:pStyle w:val="3"/>
      </w:pPr>
      <w:r>
        <w:rPr>
          <w:rFonts w:hint="eastAsia"/>
        </w:rPr>
        <w:t>1</w:t>
      </w:r>
      <w:r>
        <w:t xml:space="preserve">.3 </w:t>
      </w:r>
      <w:r>
        <w:rPr>
          <w:rFonts w:hint="eastAsia"/>
        </w:rPr>
        <w:t>SEIR</w:t>
      </w:r>
      <w:r>
        <w:rPr>
          <w:rFonts w:hint="eastAsia"/>
        </w:rPr>
        <w:t>模型的简化</w:t>
      </w:r>
    </w:p>
    <w:p w14:paraId="44189373" w14:textId="55D9EBDE" w:rsidR="00737024" w:rsidRDefault="00737024" w:rsidP="00407F81">
      <w:pPr>
        <w:ind w:firstLine="420"/>
        <w:jc w:val="left"/>
        <w:rPr>
          <w:rFonts w:ascii="宋体" w:hAnsi="宋体"/>
        </w:rPr>
      </w:pPr>
      <w:r>
        <w:rPr>
          <w:rFonts w:ascii="宋体" w:hAnsi="宋体" w:hint="eastAsia"/>
        </w:rPr>
        <w:t>在</w:t>
      </w:r>
      <w:r w:rsidR="00407F81">
        <w:rPr>
          <w:rFonts w:ascii="宋体" w:hAnsi="宋体" w:hint="eastAsia"/>
        </w:rPr>
        <w:t>以上模型的</w:t>
      </w:r>
      <w:r>
        <w:rPr>
          <w:rFonts w:ascii="宋体" w:hAnsi="宋体" w:hint="eastAsia"/>
        </w:rPr>
        <w:t>基础上为了计算能进行，我们需要</w:t>
      </w:r>
      <w:r w:rsidR="00407F81">
        <w:rPr>
          <w:rFonts w:ascii="宋体" w:hAnsi="宋体" w:hint="eastAsia"/>
        </w:rPr>
        <w:t>根据现实情况</w:t>
      </w:r>
      <w:r>
        <w:rPr>
          <w:rFonts w:ascii="宋体" w:hAnsi="宋体" w:hint="eastAsia"/>
        </w:rPr>
        <w:t>对模型进行一定的简化：1</w:t>
      </w:r>
      <w:r>
        <w:rPr>
          <w:rFonts w:ascii="宋体" w:hAnsi="宋体"/>
        </w:rPr>
        <w:t xml:space="preserve">. </w:t>
      </w:r>
      <w:r>
        <w:rPr>
          <w:rFonts w:ascii="宋体" w:hAnsi="宋体" w:hint="eastAsia"/>
        </w:rPr>
        <w:t>由于武汉最高峰感染人数6</w:t>
      </w:r>
      <w:r>
        <w:rPr>
          <w:rFonts w:ascii="宋体" w:hAnsi="宋体"/>
        </w:rPr>
        <w:t>0000</w:t>
      </w:r>
      <w:r>
        <w:rPr>
          <w:rFonts w:ascii="宋体" w:hAnsi="宋体" w:hint="eastAsia"/>
        </w:rPr>
        <w:t>，相较于一千万的人口比例较小，因此将S</w:t>
      </w:r>
      <w:r>
        <w:rPr>
          <w:rFonts w:ascii="宋体" w:hAnsi="宋体"/>
        </w:rPr>
        <w:t>(t)</w:t>
      </w:r>
      <w:r>
        <w:rPr>
          <w:rFonts w:ascii="宋体" w:hAnsi="宋体" w:hint="eastAsia"/>
        </w:rPr>
        <w:t>视作与N(</w:t>
      </w:r>
      <w:r>
        <w:rPr>
          <w:rFonts w:ascii="宋体" w:hAnsi="宋体"/>
        </w:rPr>
        <w:t>t)</w:t>
      </w:r>
      <w:r>
        <w:rPr>
          <w:rFonts w:ascii="宋体" w:hAnsi="宋体" w:hint="eastAsia"/>
        </w:rPr>
        <w:t>一致的值；2</w:t>
      </w:r>
      <w:r>
        <w:rPr>
          <w:rFonts w:ascii="宋体" w:hAnsi="宋体"/>
        </w:rPr>
        <w:t xml:space="preserve">. </w:t>
      </w:r>
      <w:r>
        <w:rPr>
          <w:rFonts w:ascii="宋体" w:hAnsi="宋体" w:hint="eastAsia"/>
        </w:rPr>
        <w:t>潜伏期的人数相较于易感人群的数量也极小，因此流出人口对于潜伏期人数的影响也可忽略不计。因此简化后的模型如下所示：</w:t>
      </w:r>
    </w:p>
    <w:p w14:paraId="33BE0010" w14:textId="498877F1" w:rsidR="00737024" w:rsidRPr="00C736CA" w:rsidRDefault="00737024" w:rsidP="00737024">
      <w:pPr>
        <w:rPr>
          <w:rFonts w:ascii="宋体" w:hAnsi="宋体"/>
          <w:i/>
        </w:rP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N</m:t>
          </m:r>
          <m:r>
            <w:rPr>
              <w:rFonts w:ascii="Cambria Math" w:hAnsi="Cambria Math"/>
            </w:rPr>
            <m:t>(t)</m:t>
          </m:r>
        </m:oMath>
      </m:oMathPara>
    </w:p>
    <w:p w14:paraId="1B152282" w14:textId="0E6CAA1B" w:rsidR="00737024" w:rsidRPr="007E5310" w:rsidRDefault="00737024" w:rsidP="00737024">
      <w:pPr>
        <w:rPr>
          <w:rFonts w:ascii="宋体" w:hAnsi="宋体"/>
          <w:i/>
        </w:rPr>
      </w:pPr>
      <m:oMathPara>
        <m:oMath>
          <m:r>
            <w:rPr>
              <w:rFonts w:ascii="Cambria Math" w:hAnsi="Cambria Math"/>
            </w:rPr>
            <w:lastRenderedPageBreak/>
            <m:t>E</m:t>
          </m:r>
          <m:d>
            <m:dPr>
              <m:ctrlPr>
                <w:rPr>
                  <w:rFonts w:ascii="Cambria Math" w:hAnsi="Cambria Math"/>
                  <w:i/>
                </w:rPr>
              </m:ctrlPr>
            </m:dPr>
            <m:e>
              <m:r>
                <w:rPr>
                  <w:rFonts w:ascii="Cambria Math" w:hAnsi="Cambria Math"/>
                </w:rPr>
                <m:t>t+1</m:t>
              </m:r>
            </m:e>
          </m:d>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βI</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N</m:t>
              </m:r>
              <m:d>
                <m:dPr>
                  <m:ctrlPr>
                    <w:rPr>
                      <w:rFonts w:ascii="Cambria Math" w:hAnsi="Cambria Math"/>
                      <w:i/>
                    </w:rPr>
                  </m:ctrlPr>
                </m:dPr>
                <m:e>
                  <m:r>
                    <w:rPr>
                      <w:rFonts w:ascii="Cambria Math" w:hAnsi="Cambria Math"/>
                    </w:rPr>
                    <m:t>t</m:t>
                  </m:r>
                </m:e>
              </m:d>
            </m:den>
          </m:f>
          <m:r>
            <w:rPr>
              <w:rFonts w:ascii="Cambria Math" w:hAnsi="Cambria Math"/>
            </w:rPr>
            <m:t>-αE</m:t>
          </m:r>
          <m:d>
            <m:dPr>
              <m:ctrlPr>
                <w:rPr>
                  <w:rFonts w:ascii="Cambria Math" w:hAnsi="Cambria Math"/>
                  <w:i/>
                </w:rPr>
              </m:ctrlPr>
            </m:dPr>
            <m:e>
              <m:r>
                <w:rPr>
                  <w:rFonts w:ascii="Cambria Math" w:hAnsi="Cambria Math"/>
                </w:rPr>
                <m:t>t</m:t>
              </m:r>
            </m:e>
          </m:d>
        </m:oMath>
      </m:oMathPara>
    </w:p>
    <w:p w14:paraId="14D98DA7" w14:textId="31E7BBE0" w:rsidR="00737024" w:rsidRPr="008B181B" w:rsidRDefault="00737024" w:rsidP="00737024">
      <w:pPr>
        <w:jc w:val="right"/>
        <w:rPr>
          <w:rFonts w:ascii="宋体" w:hAnsi="宋体"/>
        </w:rPr>
      </w:pPr>
      <m:oMath>
        <m:r>
          <w:rPr>
            <w:rFonts w:ascii="Cambria Math" w:hAnsi="Cambria Math"/>
          </w:rPr>
          <m:t>I</m:t>
        </m:r>
        <m:d>
          <m:dPr>
            <m:ctrlPr>
              <w:rPr>
                <w:rFonts w:ascii="Cambria Math" w:hAnsi="Cambria Math"/>
                <w:i/>
              </w:rPr>
            </m:ctrlPr>
          </m:dPr>
          <m:e>
            <m:r>
              <w:rPr>
                <w:rFonts w:ascii="Cambria Math" w:hAnsi="Cambria Math"/>
              </w:rPr>
              <m:t>t+1</m:t>
            </m:r>
          </m:e>
        </m:d>
        <m:r>
          <w:rPr>
            <w:rFonts w:ascii="Cambria Math" w:hAnsi="Cambria Math"/>
          </w:rPr>
          <m:t>-I(t)=αE</m:t>
        </m:r>
        <m:d>
          <m:dPr>
            <m:ctrlPr>
              <w:rPr>
                <w:rFonts w:ascii="Cambria Math" w:hAnsi="Cambria Math"/>
                <w:i/>
              </w:rPr>
            </m:ctrlPr>
          </m:dPr>
          <m:e>
            <m:r>
              <w:rPr>
                <w:rFonts w:ascii="Cambria Math" w:hAnsi="Cambria Math"/>
              </w:rPr>
              <m:t>t</m:t>
            </m:r>
          </m:e>
        </m:d>
        <m:r>
          <w:rPr>
            <w:rFonts w:ascii="Cambria Math" w:hAnsi="Cambria Math"/>
          </w:rPr>
          <m:t>-γI(t)</m:t>
        </m:r>
      </m:oMath>
      <w:r>
        <w:rPr>
          <w:rFonts w:ascii="宋体" w:hAnsi="宋体"/>
        </w:rPr>
        <w:t xml:space="preserve">                 (3)</w:t>
      </w:r>
    </w:p>
    <w:p w14:paraId="791BEA86" w14:textId="77777777" w:rsidR="00737024" w:rsidRPr="0068682E" w:rsidRDefault="00737024" w:rsidP="00737024">
      <w:pPr>
        <w:jc w:val="left"/>
        <w:rPr>
          <w:rFonts w:ascii="宋体" w:hAnsi="宋体"/>
        </w:rPr>
      </w:pPr>
      <m:oMathPara>
        <m:oMath>
          <m:r>
            <w:rPr>
              <w:rFonts w:ascii="Cambria Math" w:hAnsi="Cambria Math"/>
            </w:rPr>
            <m:t>R</m:t>
          </m:r>
          <m:d>
            <m:dPr>
              <m:ctrlPr>
                <w:rPr>
                  <w:rFonts w:ascii="Cambria Math" w:hAnsi="Cambria Math"/>
                  <w:i/>
                </w:rPr>
              </m:ctrlPr>
            </m:dPr>
            <m:e>
              <m:r>
                <w:rPr>
                  <w:rFonts w:ascii="Cambria Math" w:hAnsi="Cambria Math"/>
                </w:rPr>
                <m:t>t+1</m:t>
              </m:r>
            </m:e>
          </m:d>
          <m:r>
            <w:rPr>
              <w:rFonts w:ascii="Cambria Math" w:hAnsi="Cambria Math"/>
            </w:rPr>
            <m:t>-R(t)=γI</m:t>
          </m:r>
          <m:d>
            <m:dPr>
              <m:ctrlPr>
                <w:rPr>
                  <w:rFonts w:ascii="Cambria Math" w:hAnsi="Cambria Math"/>
                  <w:i/>
                </w:rPr>
              </m:ctrlPr>
            </m:dPr>
            <m:e>
              <m:r>
                <w:rPr>
                  <w:rFonts w:ascii="Cambria Math" w:hAnsi="Cambria Math"/>
                </w:rPr>
                <m:t>t</m:t>
              </m:r>
            </m:e>
          </m:d>
        </m:oMath>
      </m:oMathPara>
    </w:p>
    <w:p w14:paraId="2641042E" w14:textId="3D2F9ED4" w:rsidR="00737024" w:rsidRPr="00407F81" w:rsidRDefault="00737024" w:rsidP="00967712">
      <w:pPr>
        <w:jc w:val="left"/>
        <w:rPr>
          <w:rFonts w:ascii="宋体" w:hAnsi="宋体"/>
        </w:rPr>
      </w:pPr>
      <m:oMathPara>
        <m:oMath>
          <m:r>
            <w:rPr>
              <w:rFonts w:ascii="Cambria Math" w:hAnsi="Cambria Math" w:hint="eastAsia"/>
            </w:rPr>
            <m:t>N</m:t>
          </m:r>
          <m:d>
            <m:dPr>
              <m:ctrlPr>
                <w:rPr>
                  <w:rFonts w:ascii="Cambria Math" w:hAnsi="Cambria Math"/>
                  <w:i/>
                </w:rPr>
              </m:ctrlPr>
            </m:dPr>
            <m:e>
              <m:r>
                <w:rPr>
                  <w:rFonts w:ascii="Cambria Math" w:hAnsi="Cambria Math"/>
                </w:rPr>
                <m:t>t+1</m:t>
              </m:r>
            </m:e>
          </m:d>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=IN</m:t>
          </m:r>
          <m:d>
            <m:dPr>
              <m:ctrlPr>
                <w:rPr>
                  <w:rFonts w:ascii="Cambria Math" w:hAnsi="Cambria Math"/>
                  <w:i/>
                </w:rPr>
              </m:ctrlPr>
            </m:dPr>
            <m:e>
              <m:r>
                <w:rPr>
                  <w:rFonts w:ascii="Cambria Math" w:hAnsi="Cambria Math"/>
                </w:rPr>
                <m:t>t</m:t>
              </m:r>
            </m:e>
          </m:d>
          <m:r>
            <w:rPr>
              <w:rFonts w:ascii="Cambria Math" w:hAnsi="Cambria Math"/>
            </w:rPr>
            <m:t>-OUT(t)</m:t>
          </m:r>
        </m:oMath>
      </m:oMathPara>
    </w:p>
    <w:p w14:paraId="66ED04A1" w14:textId="0F32389C" w:rsidR="00407F81" w:rsidRDefault="00407F81" w:rsidP="00407F81">
      <w:pPr>
        <w:pStyle w:val="3"/>
      </w:pPr>
      <w:r>
        <w:rPr>
          <w:rFonts w:hint="eastAsia"/>
        </w:rPr>
        <w:t>1</w:t>
      </w:r>
      <w:r>
        <w:t xml:space="preserve">.4 </w:t>
      </w:r>
      <w:r>
        <w:rPr>
          <w:rFonts w:hint="eastAsia"/>
        </w:rPr>
        <w:t>参数辨识模型</w:t>
      </w:r>
    </w:p>
    <w:p w14:paraId="1901DEB9" w14:textId="125F3551" w:rsidR="0068682E" w:rsidRDefault="00407F81" w:rsidP="00407F81">
      <w:pPr>
        <w:ind w:firstLine="420"/>
        <w:jc w:val="left"/>
        <w:rPr>
          <w:rFonts w:ascii="宋体" w:hAnsi="宋体"/>
        </w:rPr>
      </w:pPr>
      <w:r>
        <w:rPr>
          <w:rFonts w:ascii="宋体" w:hAnsi="宋体" w:hint="eastAsia"/>
        </w:rPr>
        <w:t>上述模型中</w:t>
      </w:r>
      <w:r w:rsidR="00E81BF8">
        <w:rPr>
          <w:rFonts w:ascii="Calibri" w:hAnsi="Calibri"/>
        </w:rPr>
        <w:t>α</w:t>
      </w:r>
      <w:r w:rsidR="00E81BF8">
        <w:rPr>
          <w:rFonts w:ascii="宋体" w:hAnsi="宋体" w:hint="eastAsia"/>
        </w:rPr>
        <w:t>、</w:t>
      </w:r>
      <w:r w:rsidR="00E81BF8">
        <w:rPr>
          <w:rFonts w:ascii="Calibri" w:hAnsi="Calibri"/>
        </w:rPr>
        <w:t>β</w:t>
      </w:r>
      <w:r w:rsidR="00E81BF8">
        <w:rPr>
          <w:rFonts w:ascii="宋体" w:hAnsi="宋体" w:hint="eastAsia"/>
        </w:rPr>
        <w:t>、</w:t>
      </w:r>
      <w:r w:rsidR="00E81BF8">
        <w:rPr>
          <w:rFonts w:ascii="Calibri" w:hAnsi="Calibri"/>
        </w:rPr>
        <w:t>γ</w:t>
      </w:r>
      <w:r w:rsidR="00E81BF8">
        <w:rPr>
          <w:rFonts w:ascii="宋体" w:hAnsi="宋体" w:hint="eastAsia"/>
        </w:rPr>
        <w:t>分别代表潜伏者转变成感染者的速率，感染者疾病传染的速率，感染者康复</w:t>
      </w:r>
      <w:r w:rsidR="00C0196B">
        <w:rPr>
          <w:rFonts w:ascii="宋体" w:hAnsi="宋体" w:hint="eastAsia"/>
        </w:rPr>
        <w:t>或被</w:t>
      </w:r>
      <w:r w:rsidR="00E81BF8">
        <w:rPr>
          <w:rFonts w:ascii="宋体" w:hAnsi="宋体" w:hint="eastAsia"/>
        </w:rPr>
        <w:t>的速率，这些数据里部分能通过现实的病理学研究直接获取，部分只能通过参数辨识问题求解。我们可以得到所有的参数如下表</w:t>
      </w:r>
    </w:p>
    <w:tbl>
      <w:tblPr>
        <w:tblStyle w:val="a9"/>
        <w:tblW w:w="5000" w:type="pct"/>
        <w:tblLook w:val="04A0" w:firstRow="1" w:lastRow="0" w:firstColumn="1" w:lastColumn="0" w:noHBand="0" w:noVBand="1"/>
      </w:tblPr>
      <w:tblGrid>
        <w:gridCol w:w="2283"/>
        <w:gridCol w:w="6013"/>
      </w:tblGrid>
      <w:tr w:rsidR="00E81BF8" w14:paraId="34AC3C56" w14:textId="77777777" w:rsidTr="00187E25">
        <w:trPr>
          <w:trHeight w:val="468"/>
        </w:trPr>
        <w:tc>
          <w:tcPr>
            <w:tcW w:w="1376" w:type="pct"/>
          </w:tcPr>
          <w:p w14:paraId="7B774E49" w14:textId="2D886C91" w:rsidR="00E81BF8" w:rsidRDefault="00E81BF8" w:rsidP="00967712">
            <w:pPr>
              <w:jc w:val="left"/>
              <w:rPr>
                <w:rFonts w:ascii="宋体" w:hAnsi="宋体"/>
              </w:rPr>
            </w:pPr>
            <w:r>
              <w:rPr>
                <w:rFonts w:ascii="宋体" w:hAnsi="宋体" w:hint="eastAsia"/>
              </w:rPr>
              <w:t>参数</w:t>
            </w:r>
            <w:r w:rsidR="00187E25">
              <w:rPr>
                <w:rFonts w:ascii="宋体" w:hAnsi="宋体" w:hint="eastAsia"/>
              </w:rPr>
              <w:t>名称</w:t>
            </w:r>
          </w:p>
        </w:tc>
        <w:tc>
          <w:tcPr>
            <w:tcW w:w="3624" w:type="pct"/>
          </w:tcPr>
          <w:p w14:paraId="2B033245" w14:textId="65B9CF2A" w:rsidR="00E81BF8" w:rsidRDefault="00187E25" w:rsidP="00967712">
            <w:pPr>
              <w:jc w:val="left"/>
              <w:rPr>
                <w:rFonts w:ascii="宋体" w:hAnsi="宋体"/>
              </w:rPr>
            </w:pPr>
            <w:r>
              <w:rPr>
                <w:rFonts w:ascii="宋体" w:hAnsi="宋体" w:hint="eastAsia"/>
              </w:rPr>
              <w:t>解释</w:t>
            </w:r>
          </w:p>
        </w:tc>
      </w:tr>
      <w:tr w:rsidR="00E81BF8" w14:paraId="10286F68" w14:textId="77777777" w:rsidTr="00187E25">
        <w:trPr>
          <w:trHeight w:val="468"/>
        </w:trPr>
        <w:tc>
          <w:tcPr>
            <w:tcW w:w="1376" w:type="pct"/>
          </w:tcPr>
          <w:p w14:paraId="4E937CB8" w14:textId="2B1D81D3" w:rsidR="00E81BF8" w:rsidRDefault="00187E25" w:rsidP="00967712">
            <w:pPr>
              <w:jc w:val="left"/>
              <w:rPr>
                <w:rFonts w:ascii="宋体" w:hAnsi="宋体"/>
              </w:rPr>
            </w:pPr>
            <w:r>
              <w:rPr>
                <w:rFonts w:ascii="宋体" w:hAnsi="宋体" w:hint="eastAsia"/>
              </w:rPr>
              <w:t>S</w:t>
            </w:r>
            <w:r>
              <w:rPr>
                <w:rFonts w:ascii="宋体" w:hAnsi="宋体"/>
              </w:rPr>
              <w:t>(t)</w:t>
            </w:r>
          </w:p>
        </w:tc>
        <w:tc>
          <w:tcPr>
            <w:tcW w:w="3624" w:type="pct"/>
          </w:tcPr>
          <w:p w14:paraId="0B2471A5" w14:textId="196D94CE" w:rsidR="00E81BF8" w:rsidRDefault="00187E25" w:rsidP="00967712">
            <w:pPr>
              <w:jc w:val="left"/>
              <w:rPr>
                <w:rFonts w:ascii="宋体" w:hAnsi="宋体"/>
              </w:rPr>
            </w:pPr>
            <w:r>
              <w:rPr>
                <w:rFonts w:ascii="宋体" w:hAnsi="宋体" w:hint="eastAsia"/>
              </w:rPr>
              <w:t>t时刻易感者人数</w:t>
            </w:r>
          </w:p>
        </w:tc>
      </w:tr>
      <w:tr w:rsidR="00E81BF8" w14:paraId="4BFA2A08" w14:textId="77777777" w:rsidTr="00187E25">
        <w:trPr>
          <w:trHeight w:val="468"/>
        </w:trPr>
        <w:tc>
          <w:tcPr>
            <w:tcW w:w="1376" w:type="pct"/>
          </w:tcPr>
          <w:p w14:paraId="7A469F8D" w14:textId="73321F3A" w:rsidR="00E81BF8" w:rsidRDefault="00187E25" w:rsidP="00967712">
            <w:pPr>
              <w:jc w:val="left"/>
              <w:rPr>
                <w:rFonts w:ascii="宋体" w:hAnsi="宋体"/>
              </w:rPr>
            </w:pPr>
            <w:r>
              <w:rPr>
                <w:rFonts w:ascii="宋体" w:hAnsi="宋体" w:hint="eastAsia"/>
              </w:rPr>
              <w:t>E</w:t>
            </w:r>
            <w:r>
              <w:rPr>
                <w:rFonts w:ascii="宋体" w:hAnsi="宋体"/>
              </w:rPr>
              <w:t>(t)</w:t>
            </w:r>
          </w:p>
        </w:tc>
        <w:tc>
          <w:tcPr>
            <w:tcW w:w="3624" w:type="pct"/>
          </w:tcPr>
          <w:p w14:paraId="0263DBF6" w14:textId="5DF04362" w:rsidR="00E81BF8" w:rsidRDefault="00187E25" w:rsidP="00967712">
            <w:pPr>
              <w:jc w:val="left"/>
              <w:rPr>
                <w:rFonts w:ascii="宋体" w:hAnsi="宋体"/>
              </w:rPr>
            </w:pPr>
            <w:r>
              <w:rPr>
                <w:rFonts w:ascii="宋体" w:hAnsi="宋体" w:hint="eastAsia"/>
              </w:rPr>
              <w:t>t时刻潜伏者人数</w:t>
            </w:r>
          </w:p>
        </w:tc>
      </w:tr>
      <w:tr w:rsidR="00E81BF8" w14:paraId="5DF5AEB1" w14:textId="77777777" w:rsidTr="00187E25">
        <w:trPr>
          <w:trHeight w:val="468"/>
        </w:trPr>
        <w:tc>
          <w:tcPr>
            <w:tcW w:w="1376" w:type="pct"/>
          </w:tcPr>
          <w:p w14:paraId="572B618E" w14:textId="693CC98F" w:rsidR="00E81BF8" w:rsidRDefault="00187E25" w:rsidP="00967712">
            <w:pPr>
              <w:jc w:val="left"/>
              <w:rPr>
                <w:rFonts w:ascii="宋体" w:hAnsi="宋体"/>
              </w:rPr>
            </w:pPr>
            <w:r>
              <w:rPr>
                <w:rFonts w:ascii="宋体" w:hAnsi="宋体" w:hint="eastAsia"/>
              </w:rPr>
              <w:t>I</w:t>
            </w:r>
            <w:r>
              <w:rPr>
                <w:rFonts w:ascii="宋体" w:hAnsi="宋体"/>
              </w:rPr>
              <w:t>(t)</w:t>
            </w:r>
          </w:p>
        </w:tc>
        <w:tc>
          <w:tcPr>
            <w:tcW w:w="3624" w:type="pct"/>
          </w:tcPr>
          <w:p w14:paraId="364A5D9A" w14:textId="10277D12" w:rsidR="00E81BF8" w:rsidRDefault="00187E25" w:rsidP="00967712">
            <w:pPr>
              <w:jc w:val="left"/>
              <w:rPr>
                <w:rFonts w:ascii="宋体" w:hAnsi="宋体"/>
              </w:rPr>
            </w:pPr>
            <w:r>
              <w:rPr>
                <w:rFonts w:ascii="宋体" w:hAnsi="宋体" w:hint="eastAsia"/>
              </w:rPr>
              <w:t>t时刻感染者人数</w:t>
            </w:r>
          </w:p>
        </w:tc>
      </w:tr>
      <w:tr w:rsidR="00E81BF8" w14:paraId="523FFFA0" w14:textId="77777777" w:rsidTr="00187E25">
        <w:trPr>
          <w:trHeight w:val="468"/>
        </w:trPr>
        <w:tc>
          <w:tcPr>
            <w:tcW w:w="1376" w:type="pct"/>
          </w:tcPr>
          <w:p w14:paraId="353B9CA9" w14:textId="2684C10A" w:rsidR="00E81BF8" w:rsidRDefault="00187E25" w:rsidP="00967712">
            <w:pPr>
              <w:jc w:val="left"/>
              <w:rPr>
                <w:rFonts w:ascii="宋体" w:hAnsi="宋体"/>
              </w:rPr>
            </w:pPr>
            <w:r>
              <w:rPr>
                <w:rFonts w:ascii="宋体" w:hAnsi="宋体" w:hint="eastAsia"/>
              </w:rPr>
              <w:t>R</w:t>
            </w:r>
            <w:r>
              <w:rPr>
                <w:rFonts w:ascii="宋体" w:hAnsi="宋体"/>
              </w:rPr>
              <w:t>(t)</w:t>
            </w:r>
          </w:p>
        </w:tc>
        <w:tc>
          <w:tcPr>
            <w:tcW w:w="3624" w:type="pct"/>
          </w:tcPr>
          <w:p w14:paraId="4AF5C980" w14:textId="40749A45" w:rsidR="00E81BF8" w:rsidRDefault="00FB50E8" w:rsidP="00967712">
            <w:pPr>
              <w:jc w:val="left"/>
              <w:rPr>
                <w:rFonts w:ascii="宋体" w:hAnsi="宋体"/>
              </w:rPr>
            </w:pPr>
            <w:r>
              <w:rPr>
                <w:rFonts w:ascii="宋体" w:hAnsi="宋体" w:hint="eastAsia"/>
              </w:rPr>
              <w:t>t</w:t>
            </w:r>
            <w:r w:rsidR="00187E25">
              <w:rPr>
                <w:rFonts w:ascii="宋体" w:hAnsi="宋体" w:hint="eastAsia"/>
              </w:rPr>
              <w:t>时刻痊愈者</w:t>
            </w:r>
            <w:r>
              <w:rPr>
                <w:rFonts w:ascii="宋体" w:hAnsi="宋体" w:hint="eastAsia"/>
              </w:rPr>
              <w:t>或被收入方舱的</w:t>
            </w:r>
            <w:r w:rsidR="00187E25">
              <w:rPr>
                <w:rFonts w:ascii="宋体" w:hAnsi="宋体" w:hint="eastAsia"/>
              </w:rPr>
              <w:t>人数</w:t>
            </w:r>
          </w:p>
        </w:tc>
      </w:tr>
      <w:tr w:rsidR="00E81BF8" w14:paraId="33012158" w14:textId="77777777" w:rsidTr="00187E25">
        <w:trPr>
          <w:trHeight w:val="468"/>
        </w:trPr>
        <w:tc>
          <w:tcPr>
            <w:tcW w:w="1376" w:type="pct"/>
          </w:tcPr>
          <w:p w14:paraId="7C3E8BF1" w14:textId="49E3A608" w:rsidR="00E81BF8" w:rsidRDefault="00187E25" w:rsidP="00967712">
            <w:pPr>
              <w:jc w:val="left"/>
              <w:rPr>
                <w:rFonts w:ascii="宋体" w:hAnsi="宋体"/>
              </w:rPr>
            </w:pPr>
            <w:r>
              <w:rPr>
                <w:rFonts w:ascii="宋体" w:hAnsi="宋体" w:hint="eastAsia"/>
              </w:rPr>
              <w:t>I</w:t>
            </w:r>
            <w:r>
              <w:rPr>
                <w:rFonts w:ascii="宋体" w:hAnsi="宋体"/>
              </w:rPr>
              <w:t>N(t)</w:t>
            </w:r>
          </w:p>
        </w:tc>
        <w:tc>
          <w:tcPr>
            <w:tcW w:w="3624" w:type="pct"/>
          </w:tcPr>
          <w:p w14:paraId="068B8F32" w14:textId="4A4C4F3A" w:rsidR="00E81BF8" w:rsidRDefault="00FB50E8" w:rsidP="00967712">
            <w:pPr>
              <w:jc w:val="left"/>
              <w:rPr>
                <w:rFonts w:ascii="宋体" w:hAnsi="宋体"/>
              </w:rPr>
            </w:pPr>
            <w:r>
              <w:rPr>
                <w:rFonts w:ascii="宋体" w:hAnsi="宋体" w:hint="eastAsia"/>
              </w:rPr>
              <w:t>t时刻</w:t>
            </w:r>
            <w:r w:rsidR="00187E25">
              <w:rPr>
                <w:rFonts w:ascii="宋体" w:hAnsi="宋体" w:hint="eastAsia"/>
              </w:rPr>
              <w:t>流入人口数量</w:t>
            </w:r>
          </w:p>
        </w:tc>
      </w:tr>
      <w:tr w:rsidR="00187E25" w14:paraId="07C99C63" w14:textId="77777777" w:rsidTr="00187E25">
        <w:trPr>
          <w:trHeight w:val="468"/>
        </w:trPr>
        <w:tc>
          <w:tcPr>
            <w:tcW w:w="1376" w:type="pct"/>
          </w:tcPr>
          <w:p w14:paraId="33F0D5BB" w14:textId="1BDF0EB7" w:rsidR="00187E25" w:rsidRDefault="00187E25" w:rsidP="00967712">
            <w:pPr>
              <w:jc w:val="left"/>
              <w:rPr>
                <w:rFonts w:ascii="宋体" w:hAnsi="宋体"/>
              </w:rPr>
            </w:pPr>
            <w:r>
              <w:rPr>
                <w:rFonts w:ascii="宋体" w:hAnsi="宋体" w:hint="eastAsia"/>
              </w:rPr>
              <w:t>O</w:t>
            </w:r>
            <w:r>
              <w:rPr>
                <w:rFonts w:ascii="宋体" w:hAnsi="宋体"/>
              </w:rPr>
              <w:t>UT(t)</w:t>
            </w:r>
          </w:p>
        </w:tc>
        <w:tc>
          <w:tcPr>
            <w:tcW w:w="3624" w:type="pct"/>
          </w:tcPr>
          <w:p w14:paraId="39442EF1" w14:textId="3FE75A66" w:rsidR="00187E25" w:rsidRDefault="00FB50E8" w:rsidP="00967712">
            <w:pPr>
              <w:jc w:val="left"/>
              <w:rPr>
                <w:rFonts w:ascii="宋体" w:hAnsi="宋体"/>
              </w:rPr>
            </w:pPr>
            <w:r>
              <w:rPr>
                <w:rFonts w:ascii="宋体" w:hAnsi="宋体" w:hint="eastAsia"/>
              </w:rPr>
              <w:t>t时刻</w:t>
            </w:r>
            <w:r w:rsidR="00187E25">
              <w:rPr>
                <w:rFonts w:ascii="宋体" w:hAnsi="宋体" w:hint="eastAsia"/>
              </w:rPr>
              <w:t>流出人口数量</w:t>
            </w:r>
          </w:p>
        </w:tc>
      </w:tr>
      <w:tr w:rsidR="00187E25" w14:paraId="3954A087" w14:textId="77777777" w:rsidTr="00187E25">
        <w:trPr>
          <w:trHeight w:val="468"/>
        </w:trPr>
        <w:tc>
          <w:tcPr>
            <w:tcW w:w="1376" w:type="pct"/>
          </w:tcPr>
          <w:p w14:paraId="5C81245B" w14:textId="3233F9C4" w:rsidR="00187E25" w:rsidRDefault="00187E25" w:rsidP="00967712">
            <w:pPr>
              <w:jc w:val="left"/>
              <w:rPr>
                <w:rFonts w:ascii="宋体" w:hAnsi="宋体"/>
              </w:rPr>
            </w:pPr>
            <w:r>
              <w:rPr>
                <w:rFonts w:ascii="宋体" w:hAnsi="宋体" w:hint="eastAsia"/>
              </w:rPr>
              <w:t>N</w:t>
            </w:r>
            <w:r>
              <w:rPr>
                <w:rFonts w:ascii="宋体" w:hAnsi="宋体"/>
              </w:rPr>
              <w:t>(t)</w:t>
            </w:r>
          </w:p>
        </w:tc>
        <w:tc>
          <w:tcPr>
            <w:tcW w:w="3624" w:type="pct"/>
          </w:tcPr>
          <w:p w14:paraId="615C9F35" w14:textId="3EAB47F9" w:rsidR="00187E25" w:rsidRDefault="00FB50E8" w:rsidP="00967712">
            <w:pPr>
              <w:jc w:val="left"/>
              <w:rPr>
                <w:rFonts w:ascii="宋体" w:hAnsi="宋体"/>
              </w:rPr>
            </w:pPr>
            <w:r>
              <w:rPr>
                <w:rFonts w:ascii="宋体" w:hAnsi="宋体" w:hint="eastAsia"/>
              </w:rPr>
              <w:t>t时刻</w:t>
            </w:r>
            <w:r w:rsidR="00187E25">
              <w:rPr>
                <w:rFonts w:ascii="宋体" w:hAnsi="宋体" w:hint="eastAsia"/>
              </w:rPr>
              <w:t>总人口数量</w:t>
            </w:r>
          </w:p>
        </w:tc>
      </w:tr>
      <w:tr w:rsidR="00187E25" w14:paraId="6CF3D406" w14:textId="77777777" w:rsidTr="00187E25">
        <w:trPr>
          <w:trHeight w:val="468"/>
        </w:trPr>
        <w:tc>
          <w:tcPr>
            <w:tcW w:w="1376" w:type="pct"/>
          </w:tcPr>
          <w:p w14:paraId="7E9F2093" w14:textId="6B3B3083" w:rsidR="00187E25" w:rsidRDefault="00187E25" w:rsidP="00967712">
            <w:pPr>
              <w:jc w:val="left"/>
              <w:rPr>
                <w:rFonts w:ascii="宋体" w:hAnsi="宋体"/>
              </w:rPr>
            </w:pPr>
            <w:r>
              <w:rPr>
                <w:rFonts w:ascii="Calibri" w:hAnsi="Calibri"/>
              </w:rPr>
              <w:t>α</w:t>
            </w:r>
          </w:p>
        </w:tc>
        <w:tc>
          <w:tcPr>
            <w:tcW w:w="3624" w:type="pct"/>
          </w:tcPr>
          <w:p w14:paraId="39B196D2" w14:textId="1E25520D" w:rsidR="00187E25" w:rsidRDefault="00187E25" w:rsidP="00967712">
            <w:pPr>
              <w:jc w:val="left"/>
              <w:rPr>
                <w:rFonts w:ascii="宋体" w:hAnsi="宋体"/>
              </w:rPr>
            </w:pPr>
            <w:r>
              <w:rPr>
                <w:rFonts w:ascii="宋体" w:hAnsi="宋体" w:hint="eastAsia"/>
              </w:rPr>
              <w:t>潜伏者转变成感染者的速率</w:t>
            </w:r>
            <w:r w:rsidR="00C0196B">
              <w:rPr>
                <w:rFonts w:ascii="宋体" w:hAnsi="宋体" w:hint="eastAsia"/>
              </w:rPr>
              <w:t>，其倒数为潜伏期长度</w:t>
            </w:r>
          </w:p>
        </w:tc>
      </w:tr>
      <w:tr w:rsidR="00187E25" w14:paraId="34431E88" w14:textId="77777777" w:rsidTr="00187E25">
        <w:trPr>
          <w:trHeight w:val="468"/>
        </w:trPr>
        <w:tc>
          <w:tcPr>
            <w:tcW w:w="1376" w:type="pct"/>
          </w:tcPr>
          <w:p w14:paraId="6119CCEF" w14:textId="58C0FF49" w:rsidR="00187E25" w:rsidRDefault="00187E25" w:rsidP="00967712">
            <w:pPr>
              <w:jc w:val="left"/>
              <w:rPr>
                <w:rFonts w:ascii="宋体" w:hAnsi="宋体"/>
              </w:rPr>
            </w:pPr>
            <w:r>
              <w:rPr>
                <w:rFonts w:ascii="Calibri" w:hAnsi="Calibri"/>
              </w:rPr>
              <w:t>β</w:t>
            </w:r>
          </w:p>
        </w:tc>
        <w:tc>
          <w:tcPr>
            <w:tcW w:w="3624" w:type="pct"/>
          </w:tcPr>
          <w:p w14:paraId="35D7D640" w14:textId="3431A787" w:rsidR="00187E25" w:rsidRDefault="00187E25" w:rsidP="00967712">
            <w:pPr>
              <w:jc w:val="left"/>
              <w:rPr>
                <w:rFonts w:ascii="宋体" w:hAnsi="宋体"/>
              </w:rPr>
            </w:pPr>
            <w:r>
              <w:rPr>
                <w:rFonts w:ascii="宋体" w:hAnsi="宋体" w:hint="eastAsia"/>
              </w:rPr>
              <w:t>感染者传染的速率</w:t>
            </w:r>
          </w:p>
        </w:tc>
      </w:tr>
      <w:tr w:rsidR="00187E25" w14:paraId="635AE23C" w14:textId="77777777" w:rsidTr="00187E25">
        <w:trPr>
          <w:trHeight w:val="468"/>
        </w:trPr>
        <w:tc>
          <w:tcPr>
            <w:tcW w:w="1376" w:type="pct"/>
          </w:tcPr>
          <w:p w14:paraId="0DF7139D" w14:textId="37762324" w:rsidR="00187E25" w:rsidRDefault="00187E25" w:rsidP="00967712">
            <w:pPr>
              <w:jc w:val="left"/>
              <w:rPr>
                <w:rFonts w:ascii="宋体" w:hAnsi="宋体"/>
              </w:rPr>
            </w:pPr>
            <w:r>
              <w:rPr>
                <w:rFonts w:ascii="Calibri" w:hAnsi="Calibri"/>
              </w:rPr>
              <w:t>γ</w:t>
            </w:r>
          </w:p>
        </w:tc>
        <w:tc>
          <w:tcPr>
            <w:tcW w:w="3624" w:type="pct"/>
          </w:tcPr>
          <w:p w14:paraId="5AB81718" w14:textId="68550030" w:rsidR="00187E25" w:rsidRDefault="00187E25" w:rsidP="00967712">
            <w:pPr>
              <w:jc w:val="left"/>
              <w:rPr>
                <w:rFonts w:ascii="宋体" w:hAnsi="宋体"/>
              </w:rPr>
            </w:pPr>
            <w:r>
              <w:rPr>
                <w:rFonts w:ascii="宋体" w:hAnsi="宋体" w:hint="eastAsia"/>
              </w:rPr>
              <w:t>感染者康复的速率</w:t>
            </w:r>
            <w:r w:rsidR="00C0196B">
              <w:rPr>
                <w:rFonts w:ascii="宋体" w:hAnsi="宋体" w:hint="eastAsia"/>
              </w:rPr>
              <w:t xml:space="preserve"> </w:t>
            </w:r>
          </w:p>
        </w:tc>
      </w:tr>
    </w:tbl>
    <w:p w14:paraId="25F8BD37" w14:textId="07F8A247" w:rsidR="00BC38F8" w:rsidRDefault="00187E25" w:rsidP="00BC38F8">
      <w:pPr>
        <w:jc w:val="center"/>
        <w:rPr>
          <w:rFonts w:ascii="宋体" w:hAnsi="宋体"/>
        </w:rPr>
      </w:pPr>
      <w:r>
        <w:rPr>
          <w:rFonts w:ascii="宋体" w:hAnsi="宋体" w:hint="eastAsia"/>
        </w:rPr>
        <w:t>表1</w:t>
      </w:r>
      <w:r>
        <w:rPr>
          <w:rFonts w:ascii="宋体" w:hAnsi="宋体"/>
        </w:rPr>
        <w:t xml:space="preserve"> </w:t>
      </w:r>
      <w:r>
        <w:rPr>
          <w:rFonts w:ascii="宋体" w:hAnsi="宋体" w:hint="eastAsia"/>
        </w:rPr>
        <w:t>SEIR模型中参数意义</w:t>
      </w:r>
    </w:p>
    <w:p w14:paraId="6876384F" w14:textId="31B5B7B0" w:rsidR="00BC38F8" w:rsidRDefault="00BC38F8" w:rsidP="00BC38F8">
      <w:pPr>
        <w:rPr>
          <w:rFonts w:ascii="Calibri" w:hAnsi="Calibri"/>
        </w:rPr>
      </w:pPr>
      <w:r>
        <w:rPr>
          <w:rFonts w:ascii="Calibri" w:hAnsi="Calibri" w:hint="eastAsia"/>
        </w:rPr>
        <w:t>由于潜伏期长度</w:t>
      </w:r>
      <w:r w:rsidR="0071605F">
        <w:rPr>
          <w:rFonts w:ascii="Calibri" w:hAnsi="Calibri" w:hint="eastAsia"/>
        </w:rPr>
        <w:t>与感染者康复的速率</w:t>
      </w:r>
      <w:r>
        <w:rPr>
          <w:rFonts w:ascii="Calibri" w:hAnsi="Calibri" w:hint="eastAsia"/>
        </w:rPr>
        <w:t>并不由人为干预改变，因此，我们可以以现实的回顾性病理研究</w:t>
      </w:r>
      <w:r w:rsidR="00820E97">
        <w:rPr>
          <w:rFonts w:ascii="Calibri" w:hAnsi="Calibri" w:hint="eastAsia"/>
        </w:rPr>
        <w:t>为准，获取该数据，而根据</w:t>
      </w:r>
      <w:r w:rsidR="00820E97">
        <w:rPr>
          <w:rFonts w:ascii="Calibri" w:hAnsi="Calibri" w:hint="eastAsia"/>
        </w:rPr>
        <w:t>[</w:t>
      </w:r>
      <w:r w:rsidR="00820E97">
        <w:rPr>
          <w:rFonts w:ascii="Calibri" w:hAnsi="Calibri"/>
        </w:rPr>
        <w:t>2]</w:t>
      </w:r>
      <w:r w:rsidR="00820E97">
        <w:rPr>
          <w:rFonts w:ascii="Calibri" w:hAnsi="Calibri" w:hint="eastAsia"/>
        </w:rPr>
        <w:t>中的数据，可以得知，平均潜伏时间为</w:t>
      </w:r>
      <w:r w:rsidR="00820E97">
        <w:rPr>
          <w:rFonts w:ascii="Calibri" w:hAnsi="Calibri" w:hint="eastAsia"/>
        </w:rPr>
        <w:t>5</w:t>
      </w:r>
      <w:r w:rsidR="00820E97">
        <w:rPr>
          <w:rFonts w:ascii="Calibri" w:hAnsi="Calibri"/>
        </w:rPr>
        <w:t>.2</w:t>
      </w:r>
      <w:r w:rsidR="00820E97">
        <w:rPr>
          <w:rFonts w:ascii="Calibri" w:hAnsi="Calibri" w:hint="eastAsia"/>
        </w:rPr>
        <w:t>d</w:t>
      </w:r>
      <w:r w:rsidR="0071605F">
        <w:rPr>
          <w:rFonts w:ascii="Calibri" w:hAnsi="Calibri" w:hint="eastAsia"/>
        </w:rPr>
        <w:t>，平均康复时间为</w:t>
      </w:r>
      <w:r w:rsidR="0071605F">
        <w:rPr>
          <w:rFonts w:ascii="Calibri" w:hAnsi="Calibri" w:hint="eastAsia"/>
        </w:rPr>
        <w:t>1</w:t>
      </w:r>
      <w:r w:rsidR="0071605F">
        <w:rPr>
          <w:rFonts w:ascii="Calibri" w:hAnsi="Calibri"/>
        </w:rPr>
        <w:t>0</w:t>
      </w:r>
      <w:r w:rsidR="0071605F">
        <w:rPr>
          <w:rFonts w:ascii="Calibri" w:hAnsi="Calibri" w:hint="eastAsia"/>
        </w:rPr>
        <w:t>d</w:t>
      </w:r>
      <w:r w:rsidR="00820E97">
        <w:rPr>
          <w:rFonts w:ascii="Calibri" w:hAnsi="Calibri" w:hint="eastAsia"/>
        </w:rPr>
        <w:t>。而</w:t>
      </w:r>
      <w:r w:rsidR="00820E97">
        <w:rPr>
          <w:rFonts w:ascii="Calibri" w:hAnsi="Calibri"/>
        </w:rPr>
        <w:t>β</w:t>
      </w:r>
      <w:r w:rsidR="00820E97">
        <w:rPr>
          <w:rFonts w:ascii="Calibri" w:hAnsi="Calibri" w:hint="eastAsia"/>
        </w:rPr>
        <w:t>与实际的防控措施相关，因此即使我们有病理学的研究数据，依然只能通过参数辨识问题来求解。因此我们以</w:t>
      </w:r>
      <w:r w:rsidR="00820E97">
        <w:rPr>
          <w:rFonts w:ascii="Calibri" w:hAnsi="Calibri" w:hint="eastAsia"/>
        </w:rPr>
        <w:t>*</w:t>
      </w:r>
      <w:r w:rsidR="00820E97">
        <w:rPr>
          <w:rFonts w:ascii="Calibri" w:hAnsi="Calibri" w:hint="eastAsia"/>
        </w:rPr>
        <w:t>代表实际数据，可以得到以下参数辨识问题。</w:t>
      </w:r>
    </w:p>
    <w:p w14:paraId="4F2EBC16" w14:textId="0F22D99B" w:rsidR="00FB50E8" w:rsidRDefault="00DF5138" w:rsidP="007B123E">
      <w:pPr>
        <w:jc w:val="right"/>
        <w:rPr>
          <w:rFonts w:ascii="Calibri" w:hAnsi="Calibri"/>
        </w:rPr>
      </w:pPr>
      <m:oMath>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β,t</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t</m:t>
                            </m:r>
                          </m:e>
                        </m:d>
                      </m:e>
                    </m:d>
                  </m:e>
                </m:d>
              </m:e>
            </m:func>
          </m:e>
          <m:sup>
            <m:r>
              <w:rPr>
                <w:rFonts w:ascii="Cambria Math" w:hAnsi="Cambria Math"/>
              </w:rPr>
              <m:t>2</m:t>
            </m:r>
          </m:sup>
        </m:sSup>
      </m:oMath>
      <w:r w:rsidR="00FB50E8">
        <w:rPr>
          <w:rFonts w:ascii="Calibri" w:hAnsi="Calibri" w:hint="eastAsia"/>
        </w:rPr>
        <w:t xml:space="preserve"> </w:t>
      </w:r>
      <w:r w:rsidR="00FB50E8">
        <w:rPr>
          <w:rFonts w:ascii="Calibri" w:hAnsi="Calibri"/>
        </w:rPr>
        <w:t xml:space="preserve">         </w:t>
      </w:r>
      <w:r w:rsidR="007B123E">
        <w:rPr>
          <w:rFonts w:ascii="Calibri" w:hAnsi="Calibri"/>
        </w:rPr>
        <w:t xml:space="preserve">            </w:t>
      </w:r>
      <w:r w:rsidR="00FB50E8">
        <w:rPr>
          <w:rFonts w:ascii="Calibri" w:hAnsi="Calibri"/>
        </w:rPr>
        <w:t>(3)</w:t>
      </w:r>
    </w:p>
    <w:p w14:paraId="1A42529F" w14:textId="4702BDC4" w:rsidR="00407F81" w:rsidRDefault="00FB50E8" w:rsidP="00BC38F8">
      <w:pPr>
        <w:rPr>
          <w:rFonts w:ascii="Calibri" w:hAnsi="Calibri"/>
        </w:rPr>
      </w:pPr>
      <w:r>
        <w:rPr>
          <w:rFonts w:ascii="Calibri" w:hAnsi="Calibri" w:hint="eastAsia"/>
        </w:rPr>
        <w:t>而上述优化问题可以借助</w:t>
      </w:r>
      <w:r>
        <w:rPr>
          <w:rFonts w:ascii="Calibri" w:hAnsi="Calibri" w:hint="eastAsia"/>
        </w:rPr>
        <w:t>L</w:t>
      </w:r>
      <w:r w:rsidR="007B123E">
        <w:rPr>
          <w:rFonts w:ascii="Calibri" w:hAnsi="Calibri"/>
        </w:rPr>
        <w:t>-</w:t>
      </w:r>
      <w:r>
        <w:rPr>
          <w:rFonts w:ascii="Calibri" w:hAnsi="Calibri" w:hint="eastAsia"/>
        </w:rPr>
        <w:t>M</w:t>
      </w:r>
      <w:r>
        <w:rPr>
          <w:rFonts w:ascii="Calibri" w:hAnsi="Calibri" w:hint="eastAsia"/>
        </w:rPr>
        <w:t>方法求解最佳参数估计。</w:t>
      </w:r>
    </w:p>
    <w:p w14:paraId="5FEA35D1" w14:textId="2A45CA29" w:rsidR="00407F81" w:rsidRDefault="00407F81" w:rsidP="00407F81">
      <w:pPr>
        <w:pStyle w:val="3"/>
      </w:pPr>
      <w:r>
        <w:rPr>
          <w:rFonts w:hint="eastAsia"/>
        </w:rPr>
        <w:lastRenderedPageBreak/>
        <w:t>1</w:t>
      </w:r>
      <w:r>
        <w:t xml:space="preserve">.5 </w:t>
      </w:r>
      <w:r>
        <w:rPr>
          <w:rFonts w:hint="eastAsia"/>
        </w:rPr>
        <w:t>模型精度估计</w:t>
      </w:r>
    </w:p>
    <w:p w14:paraId="3ADCE3E3" w14:textId="6EE9C8C6" w:rsidR="00407F81" w:rsidRDefault="00407F81" w:rsidP="00896551">
      <w:pPr>
        <w:ind w:firstLine="420"/>
      </w:pPr>
      <w:r>
        <w:rPr>
          <w:rFonts w:hint="eastAsia"/>
        </w:rPr>
        <w:t>将模型的计算结果与真实的疫情数据进行比较，可以验证模型的模拟精度。</w:t>
      </w:r>
      <w:r w:rsidR="00896551">
        <w:rPr>
          <w:rFonts w:hint="eastAsia"/>
        </w:rPr>
        <w:t>在这里定义模型计算结果与真实数据之间的平均偏差为模型的模拟误差</w:t>
      </w:r>
      <w:r w:rsidR="00896551">
        <w:rPr>
          <w:rFonts w:hint="eastAsia"/>
        </w:rPr>
        <w:t>e</w:t>
      </w:r>
      <w:r w:rsidR="00896551">
        <w:rPr>
          <w:rFonts w:hint="eastAsia"/>
        </w:rPr>
        <w:t>，表达式如下所示</w:t>
      </w:r>
    </w:p>
    <w:p w14:paraId="6292292B" w14:textId="19C83C15" w:rsidR="00896551" w:rsidRPr="00896551" w:rsidRDefault="00896551" w:rsidP="00896551">
      <w:pPr>
        <w:ind w:firstLine="420"/>
      </w:pPr>
      <m:oMathPara>
        <m:oMath>
          <m:r>
            <w:rPr>
              <w:rFonts w:ascii="Cambria Math" w:hAnsi="Cambria Math" w:hint="eastAsia"/>
            </w:rPr>
            <m:t>e</m:t>
          </m:r>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T</m:t>
              </m:r>
            </m:sup>
            <m:e>
              <m:d>
                <m:dPr>
                  <m:ctrlPr>
                    <w:rPr>
                      <w:rFonts w:ascii="Cambria Math" w:hAnsi="Cambria Math"/>
                      <w:i/>
                    </w:rPr>
                  </m:ctrlPr>
                </m:dPr>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t</m:t>
                          </m:r>
                        </m:e>
                      </m:d>
                    </m:e>
                  </m:d>
                </m:e>
              </m:d>
              <m:r>
                <w:rPr>
                  <w:rFonts w:ascii="Cambria Math" w:hAnsi="Cambria Math"/>
                </w:rPr>
                <m:t>/T</m:t>
              </m:r>
            </m:e>
          </m:nary>
        </m:oMath>
      </m:oMathPara>
    </w:p>
    <w:p w14:paraId="15EF795D" w14:textId="732A536D" w:rsidR="00896551" w:rsidRPr="00407F81" w:rsidRDefault="00896551" w:rsidP="00896551">
      <w:pPr>
        <w:ind w:firstLine="420"/>
      </w:pPr>
      <w:r>
        <w:rPr>
          <w:rFonts w:hint="eastAsia"/>
        </w:rPr>
        <w:t>式中</w:t>
      </w:r>
      <w:r>
        <w:rPr>
          <w:rFonts w:hint="eastAsia"/>
        </w:rPr>
        <w:t>T</w:t>
      </w:r>
      <w:r>
        <w:rPr>
          <w:rFonts w:hint="eastAsia"/>
        </w:rPr>
        <w:t>代表真实数据包含的天数，模型的模拟精度</w:t>
      </w:r>
      <w:r>
        <w:rPr>
          <w:rFonts w:hint="eastAsia"/>
        </w:rPr>
        <w:t>e</w:t>
      </w:r>
      <w:r>
        <w:rPr>
          <w:rFonts w:hint="eastAsia"/>
        </w:rPr>
        <w:t>越小，表示模拟结果与真实数据越接近，模型的拟合精度与预测精度越高，模拟效果越好。</w:t>
      </w:r>
    </w:p>
    <w:p w14:paraId="19E944D8" w14:textId="7D725970" w:rsidR="00FB50E8" w:rsidRDefault="00407F81" w:rsidP="00407F81">
      <w:pPr>
        <w:pStyle w:val="2"/>
      </w:pPr>
      <w:r>
        <w:rPr>
          <w:rFonts w:hint="eastAsia"/>
        </w:rPr>
        <w:t>2</w:t>
      </w:r>
      <w:r>
        <w:t xml:space="preserve">. </w:t>
      </w:r>
      <w:r w:rsidR="00FB50E8" w:rsidRPr="00FB50E8">
        <w:rPr>
          <w:rFonts w:hint="eastAsia"/>
        </w:rPr>
        <w:t>武汉疫情的分析</w:t>
      </w:r>
    </w:p>
    <w:p w14:paraId="26DE131A" w14:textId="584ACD74" w:rsidR="0048047A" w:rsidRPr="0048047A" w:rsidRDefault="0048047A" w:rsidP="0048047A">
      <w:pPr>
        <w:pStyle w:val="3"/>
        <w:rPr>
          <w:rFonts w:hint="eastAsia"/>
        </w:rPr>
      </w:pPr>
      <w:r>
        <w:rPr>
          <w:rFonts w:hint="eastAsia"/>
        </w:rPr>
        <w:t>2</w:t>
      </w:r>
      <w:r>
        <w:t xml:space="preserve">.1 </w:t>
      </w:r>
      <w:r>
        <w:rPr>
          <w:rFonts w:hint="eastAsia"/>
        </w:rPr>
        <w:t>基于政策的阶段分析</w:t>
      </w:r>
    </w:p>
    <w:p w14:paraId="453D9B68" w14:textId="0A8DEE75" w:rsidR="00FB50E8" w:rsidRDefault="00FB50E8" w:rsidP="00FB50E8">
      <w:pPr>
        <w:ind w:firstLine="360"/>
        <w:rPr>
          <w:rFonts w:ascii="宋体" w:hAnsi="宋体"/>
        </w:rPr>
      </w:pPr>
      <w:r>
        <w:rPr>
          <w:rFonts w:ascii="宋体" w:hAnsi="宋体" w:hint="eastAsia"/>
        </w:rPr>
        <w:t>根据以上的分析，我们可以知道决定武汉疫情中参数的确定的关键因素为政府的防控措施，因此我们根据政府的防疫措施将疫情分成三个阶段：</w:t>
      </w:r>
    </w:p>
    <w:p w14:paraId="0201B4C2" w14:textId="02B6E01B" w:rsidR="00FB50E8" w:rsidRDefault="008A1B62" w:rsidP="00FB50E8">
      <w:pPr>
        <w:ind w:firstLine="360"/>
        <w:rPr>
          <w:rFonts w:ascii="宋体" w:hAnsi="宋体"/>
        </w:rPr>
      </w:pPr>
      <w:r>
        <w:rPr>
          <w:rFonts w:ascii="宋体" w:hAnsi="宋体" w:hint="eastAsia"/>
        </w:rPr>
        <w:t>第一阶段</w:t>
      </w:r>
      <w:r>
        <w:rPr>
          <w:rFonts w:ascii="宋体" w:hAnsi="宋体"/>
        </w:rPr>
        <w:t>--</w:t>
      </w:r>
      <w:proofErr w:type="gramStart"/>
      <w:r>
        <w:rPr>
          <w:rFonts w:ascii="宋体" w:hAnsi="宋体" w:hint="eastAsia"/>
        </w:rPr>
        <w:t>无措施期</w:t>
      </w:r>
      <w:proofErr w:type="gramEnd"/>
      <w:r>
        <w:rPr>
          <w:rFonts w:ascii="宋体" w:hAnsi="宋体" w:hint="eastAsia"/>
        </w:rPr>
        <w:t>（</w:t>
      </w:r>
      <w:r>
        <w:rPr>
          <w:rFonts w:ascii="宋体" w:hAnsi="宋体"/>
        </w:rPr>
        <w:t>2019</w:t>
      </w:r>
      <w:r>
        <w:rPr>
          <w:rFonts w:ascii="宋体" w:hAnsi="宋体" w:hint="eastAsia"/>
        </w:rPr>
        <w:t>/</w:t>
      </w:r>
      <w:r>
        <w:rPr>
          <w:rFonts w:ascii="宋体" w:hAnsi="宋体"/>
        </w:rPr>
        <w:t>12/27-2020/1/22</w:t>
      </w:r>
      <w:r>
        <w:rPr>
          <w:rFonts w:ascii="宋体" w:hAnsi="宋体" w:hint="eastAsia"/>
        </w:rPr>
        <w:t>）：该阶段政府没有采取任何有效的防控措施。</w:t>
      </w:r>
    </w:p>
    <w:p w14:paraId="29883F9B" w14:textId="5811B08F" w:rsidR="008A1B62" w:rsidRDefault="008A1B62" w:rsidP="00FB50E8">
      <w:pPr>
        <w:ind w:firstLine="360"/>
        <w:rPr>
          <w:rFonts w:ascii="宋体" w:hAnsi="宋体"/>
        </w:rPr>
      </w:pPr>
      <w:r>
        <w:rPr>
          <w:rFonts w:ascii="宋体" w:hAnsi="宋体" w:hint="eastAsia"/>
        </w:rPr>
        <w:t>第二阶段-</w:t>
      </w:r>
      <w:r>
        <w:rPr>
          <w:rFonts w:ascii="宋体" w:hAnsi="宋体"/>
        </w:rPr>
        <w:t>-</w:t>
      </w:r>
      <w:r>
        <w:rPr>
          <w:rFonts w:ascii="宋体" w:hAnsi="宋体" w:hint="eastAsia"/>
        </w:rPr>
        <w:t>封城初期（2</w:t>
      </w:r>
      <w:r>
        <w:rPr>
          <w:rFonts w:ascii="宋体" w:hAnsi="宋体"/>
        </w:rPr>
        <w:t>020</w:t>
      </w:r>
      <w:r>
        <w:rPr>
          <w:rFonts w:ascii="宋体" w:hAnsi="宋体" w:hint="eastAsia"/>
        </w:rPr>
        <w:t>/</w:t>
      </w:r>
      <w:r>
        <w:rPr>
          <w:rFonts w:ascii="宋体" w:hAnsi="宋体"/>
        </w:rPr>
        <w:t>1/23/-2020/2/15</w:t>
      </w:r>
      <w:r>
        <w:rPr>
          <w:rFonts w:ascii="宋体" w:hAnsi="宋体" w:hint="eastAsia"/>
        </w:rPr>
        <w:t>）:该阶段由于钟南山院士宣布存在“人传人”现象，武汉开始封城，市民活动强度骤减，政府大幅度提高</w:t>
      </w:r>
      <w:r w:rsidRPr="008A1B62">
        <w:rPr>
          <w:rFonts w:ascii="宋体" w:hAnsi="宋体" w:hint="eastAsia"/>
        </w:rPr>
        <w:t>病例检测力度，但由于患者数量激增，武汉市医疗资源被挤兑，大量确诊病例无法住院，只能回家自我隔离或不断赴医院排队，造成大量家庭和医院感染。</w:t>
      </w:r>
    </w:p>
    <w:p w14:paraId="73D83243" w14:textId="480D3165" w:rsidR="0048047A" w:rsidRDefault="008A1B62" w:rsidP="0048047A">
      <w:pPr>
        <w:ind w:firstLine="360"/>
        <w:rPr>
          <w:rFonts w:ascii="宋体" w:hAnsi="宋体" w:hint="eastAsia"/>
        </w:rPr>
      </w:pPr>
      <w:r>
        <w:rPr>
          <w:rFonts w:ascii="宋体" w:hAnsi="宋体" w:hint="eastAsia"/>
        </w:rPr>
        <w:t>第三阶段-</w:t>
      </w:r>
      <w:r>
        <w:rPr>
          <w:rFonts w:ascii="宋体" w:hAnsi="宋体"/>
        </w:rPr>
        <w:t>-</w:t>
      </w:r>
      <w:r>
        <w:rPr>
          <w:rFonts w:ascii="宋体" w:hAnsi="宋体" w:hint="eastAsia"/>
        </w:rPr>
        <w:t>全面严控期（2</w:t>
      </w:r>
      <w:r>
        <w:rPr>
          <w:rFonts w:ascii="宋体" w:hAnsi="宋体"/>
        </w:rPr>
        <w:t>020</w:t>
      </w:r>
      <w:r>
        <w:rPr>
          <w:rFonts w:ascii="宋体" w:hAnsi="宋体" w:hint="eastAsia"/>
        </w:rPr>
        <w:t>/</w:t>
      </w:r>
      <w:r>
        <w:rPr>
          <w:rFonts w:ascii="宋体" w:hAnsi="宋体"/>
        </w:rPr>
        <w:t>2/15-2020/3/19</w:t>
      </w:r>
      <w:r>
        <w:rPr>
          <w:rFonts w:ascii="宋体" w:hAnsi="宋体" w:hint="eastAsia"/>
        </w:rPr>
        <w:t>）:</w:t>
      </w:r>
      <w:r w:rsidRPr="008A1B62">
        <w:rPr>
          <w:rFonts w:ascii="宋体" w:hAnsi="宋体" w:hint="eastAsia"/>
        </w:rPr>
        <w:t>政府采取更严格管控措施限制人员活动和密切接触；紧急增加床位并设立方舱医院，力推“大排查”和“应收尽收”，集中收治轻症患者，切断家庭和医院感染途径。</w:t>
      </w:r>
    </w:p>
    <w:p w14:paraId="72345B23" w14:textId="5C98F636" w:rsidR="00A66C92" w:rsidRDefault="003D212F" w:rsidP="003D212F">
      <w:pPr>
        <w:pStyle w:val="3"/>
      </w:pPr>
      <w:r>
        <w:rPr>
          <w:rFonts w:hint="eastAsia"/>
        </w:rPr>
        <w:t>2</w:t>
      </w:r>
      <w:r>
        <w:t xml:space="preserve">.2 </w:t>
      </w:r>
      <w:r>
        <w:rPr>
          <w:rFonts w:hint="eastAsia"/>
        </w:rPr>
        <w:t>根据实际数据的分段分析</w:t>
      </w:r>
    </w:p>
    <w:p w14:paraId="5F759E2F" w14:textId="110DC247" w:rsidR="00A66C92" w:rsidRDefault="00A66C92" w:rsidP="00A66C92">
      <w:pPr>
        <w:ind w:firstLine="360"/>
        <w:rPr>
          <w:rFonts w:ascii="宋体" w:hAnsi="宋体"/>
        </w:rPr>
      </w:pPr>
      <w:r>
        <w:rPr>
          <w:rFonts w:ascii="宋体" w:hAnsi="宋体" w:hint="eastAsia"/>
        </w:rPr>
        <w:t>而由于模型中只考虑一个参数beta，因此函数理论上是分段的指数函数，想要找到最佳的拟合，需要根据数据具体情况进行</w:t>
      </w:r>
      <w:r w:rsidR="002A6FED">
        <w:rPr>
          <w:rFonts w:ascii="宋体" w:hAnsi="宋体" w:hint="eastAsia"/>
        </w:rPr>
        <w:t>分段</w:t>
      </w:r>
      <w:r>
        <w:rPr>
          <w:rFonts w:ascii="宋体" w:hAnsi="宋体" w:hint="eastAsia"/>
        </w:rPr>
        <w:t>。根据实际代码调试和数据函数形状，</w:t>
      </w:r>
      <w:r w:rsidR="003D212F">
        <w:rPr>
          <w:rFonts w:ascii="宋体" w:hAnsi="宋体" w:hint="eastAsia"/>
        </w:rPr>
        <w:t>我们可以根据三个阶段的时间划分，分别计算最佳的参数估计</w:t>
      </w:r>
      <w:r w:rsidR="003D212F">
        <w:rPr>
          <w:rFonts w:ascii="宋体" w:hAnsi="宋体" w:hint="eastAsia"/>
        </w:rPr>
        <w:t>，</w:t>
      </w:r>
      <w:r>
        <w:rPr>
          <w:rFonts w:ascii="宋体" w:hAnsi="宋体" w:hint="eastAsia"/>
        </w:rPr>
        <w:t>拟合</w:t>
      </w:r>
      <w:r>
        <w:rPr>
          <w:rFonts w:ascii="宋体" w:hAnsi="宋体" w:hint="eastAsia"/>
        </w:rPr>
        <w:lastRenderedPageBreak/>
        <w:t>程度最佳的函数分段应该为：</w:t>
      </w:r>
    </w:p>
    <w:p w14:paraId="61BB093B" w14:textId="034B166C" w:rsidR="00A66C92" w:rsidRDefault="00A66C92" w:rsidP="00A66C92">
      <w:pPr>
        <w:ind w:firstLine="360"/>
        <w:rPr>
          <w:rFonts w:ascii="宋体" w:hAnsi="宋体" w:hint="eastAsia"/>
        </w:rPr>
      </w:pPr>
      <w:r>
        <w:rPr>
          <w:rFonts w:ascii="宋体" w:hAnsi="宋体" w:hint="eastAsia"/>
        </w:rPr>
        <w:t>（设时间从2</w:t>
      </w:r>
      <w:r>
        <w:rPr>
          <w:rFonts w:ascii="宋体" w:hAnsi="宋体"/>
        </w:rPr>
        <w:t>020/1/1</w:t>
      </w:r>
      <w:r>
        <w:rPr>
          <w:rFonts w:ascii="宋体" w:hAnsi="宋体" w:hint="eastAsia"/>
        </w:rPr>
        <w:t>开始，初始感染人数和潜伏期人数都设为1）</w:t>
      </w:r>
    </w:p>
    <w:p w14:paraId="5BFDD70F" w14:textId="08650825" w:rsidR="00A66C92" w:rsidRDefault="00A66C92" w:rsidP="00FB50E8">
      <w:pPr>
        <w:ind w:firstLine="360"/>
        <w:rPr>
          <w:rFonts w:ascii="宋体" w:hAnsi="宋体"/>
        </w:rPr>
      </w:pPr>
      <w:r>
        <w:rPr>
          <w:rFonts w:ascii="宋体" w:hAnsi="宋体" w:hint="eastAsia"/>
        </w:rPr>
        <w:t>第一阶段为（2</w:t>
      </w:r>
      <w:r>
        <w:rPr>
          <w:rFonts w:ascii="宋体" w:hAnsi="宋体"/>
        </w:rPr>
        <w:t>020</w:t>
      </w:r>
      <w:r>
        <w:rPr>
          <w:rFonts w:ascii="宋体" w:hAnsi="宋体" w:hint="eastAsia"/>
        </w:rPr>
        <w:t>/</w:t>
      </w:r>
      <w:r>
        <w:rPr>
          <w:rFonts w:ascii="宋体" w:hAnsi="宋体"/>
        </w:rPr>
        <w:t>1/30</w:t>
      </w:r>
      <w:r>
        <w:rPr>
          <w:rFonts w:ascii="宋体" w:hAnsi="宋体" w:hint="eastAsia"/>
        </w:rPr>
        <w:t>之前）</w:t>
      </w:r>
    </w:p>
    <w:p w14:paraId="7166898D" w14:textId="5BABBA70" w:rsidR="00A66C92" w:rsidRDefault="00A66C92" w:rsidP="00A66C92">
      <w:pPr>
        <w:ind w:firstLine="360"/>
        <w:rPr>
          <w:rFonts w:ascii="宋体" w:hAnsi="宋体"/>
        </w:rPr>
      </w:pPr>
      <w:r>
        <w:rPr>
          <w:rFonts w:ascii="宋体" w:hAnsi="宋体" w:hint="eastAsia"/>
        </w:rPr>
        <w:t>β</w:t>
      </w:r>
      <w:r>
        <w:rPr>
          <w:rFonts w:ascii="宋体" w:hAnsi="宋体"/>
        </w:rPr>
        <w:t>=1.0623</w:t>
      </w:r>
      <w:r>
        <w:rPr>
          <w:rFonts w:ascii="宋体" w:hAnsi="宋体" w:hint="eastAsia"/>
        </w:rPr>
        <w:t>，</w:t>
      </w:r>
      <w:r w:rsidR="0048047A">
        <w:rPr>
          <w:rFonts w:ascii="宋体" w:hAnsi="宋体" w:hint="eastAsia"/>
        </w:rPr>
        <w:t>e</w:t>
      </w:r>
      <w:r w:rsidR="0048047A">
        <w:rPr>
          <w:rFonts w:ascii="宋体" w:hAnsi="宋体"/>
        </w:rPr>
        <w:t>=51</w:t>
      </w:r>
      <w:r w:rsidR="0048047A">
        <w:rPr>
          <w:rFonts w:ascii="宋体" w:hAnsi="宋体" w:hint="eastAsia"/>
        </w:rPr>
        <w:t>，</w:t>
      </w:r>
      <w:r>
        <w:rPr>
          <w:rFonts w:ascii="宋体" w:hAnsi="宋体" w:hint="eastAsia"/>
        </w:rPr>
        <w:t>函数拟合图像为：</w:t>
      </w:r>
    </w:p>
    <w:p w14:paraId="672F47AA" w14:textId="50706E69" w:rsidR="00A66C92" w:rsidRDefault="00A66C92" w:rsidP="00FB50E8">
      <w:pPr>
        <w:ind w:firstLine="360"/>
        <w:rPr>
          <w:rFonts w:ascii="宋体" w:hAnsi="宋体"/>
        </w:rPr>
      </w:pPr>
      <w:r w:rsidRPr="00A66C92">
        <w:rPr>
          <w:rFonts w:ascii="宋体" w:hAnsi="宋体" w:hint="eastAsia"/>
          <w:noProof/>
        </w:rPr>
        <w:drawing>
          <wp:inline distT="0" distB="0" distL="0" distR="0" wp14:anchorId="19EB75B7" wp14:editId="49CE17BA">
            <wp:extent cx="5274310" cy="3957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7955"/>
                    </a:xfrm>
                    <a:prstGeom prst="rect">
                      <a:avLst/>
                    </a:prstGeom>
                    <a:noFill/>
                    <a:ln>
                      <a:noFill/>
                    </a:ln>
                  </pic:spPr>
                </pic:pic>
              </a:graphicData>
            </a:graphic>
          </wp:inline>
        </w:drawing>
      </w:r>
    </w:p>
    <w:p w14:paraId="04489B93" w14:textId="72EECB89" w:rsidR="00A66C92" w:rsidRDefault="00A66C92" w:rsidP="00A66C92">
      <w:pPr>
        <w:ind w:firstLine="360"/>
        <w:jc w:val="center"/>
        <w:rPr>
          <w:rFonts w:ascii="宋体" w:hAnsi="宋体" w:hint="eastAsia"/>
        </w:rPr>
      </w:pPr>
      <w:r>
        <w:rPr>
          <w:rFonts w:ascii="宋体" w:hAnsi="宋体" w:hint="eastAsia"/>
        </w:rPr>
        <w:t>图1</w:t>
      </w:r>
      <w:r>
        <w:rPr>
          <w:rFonts w:ascii="宋体" w:hAnsi="宋体"/>
        </w:rPr>
        <w:t xml:space="preserve"> </w:t>
      </w:r>
      <w:r>
        <w:rPr>
          <w:rFonts w:ascii="宋体" w:hAnsi="宋体" w:hint="eastAsia"/>
        </w:rPr>
        <w:t>第一阶段的实际数据和模型拟合数据</w:t>
      </w:r>
    </w:p>
    <w:p w14:paraId="6F1EB725" w14:textId="4EACBB1C" w:rsidR="00A66C92" w:rsidRDefault="00A66C92" w:rsidP="00FB50E8">
      <w:pPr>
        <w:ind w:firstLine="360"/>
        <w:rPr>
          <w:rFonts w:ascii="宋体" w:hAnsi="宋体"/>
        </w:rPr>
      </w:pPr>
      <w:r>
        <w:rPr>
          <w:rFonts w:ascii="宋体" w:hAnsi="宋体" w:hint="eastAsia"/>
        </w:rPr>
        <w:t>第二阶段为（2</w:t>
      </w:r>
      <w:r>
        <w:rPr>
          <w:rFonts w:ascii="宋体" w:hAnsi="宋体"/>
        </w:rPr>
        <w:t>020</w:t>
      </w:r>
      <w:r>
        <w:rPr>
          <w:rFonts w:ascii="宋体" w:hAnsi="宋体" w:hint="eastAsia"/>
        </w:rPr>
        <w:t>/</w:t>
      </w:r>
      <w:r>
        <w:rPr>
          <w:rFonts w:ascii="宋体" w:hAnsi="宋体"/>
        </w:rPr>
        <w:t>1</w:t>
      </w:r>
      <w:r>
        <w:rPr>
          <w:rFonts w:ascii="宋体" w:hAnsi="宋体" w:hint="eastAsia"/>
        </w:rPr>
        <w:t>/</w:t>
      </w:r>
      <w:r>
        <w:rPr>
          <w:rFonts w:ascii="宋体" w:hAnsi="宋体"/>
        </w:rPr>
        <w:t>31-2020/2/8</w:t>
      </w:r>
      <w:r>
        <w:rPr>
          <w:rFonts w:ascii="宋体" w:hAnsi="宋体" w:hint="eastAsia"/>
        </w:rPr>
        <w:t>）</w:t>
      </w:r>
    </w:p>
    <w:p w14:paraId="5392F2C5" w14:textId="68E23576" w:rsidR="00A66C92" w:rsidRDefault="00A66C92" w:rsidP="00FB50E8">
      <w:pPr>
        <w:ind w:firstLine="360"/>
        <w:rPr>
          <w:rFonts w:ascii="宋体" w:hAnsi="宋体"/>
        </w:rPr>
      </w:pPr>
      <w:r>
        <w:rPr>
          <w:rFonts w:ascii="宋体" w:hAnsi="宋体" w:hint="eastAsia"/>
        </w:rPr>
        <w:t>β=</w:t>
      </w:r>
      <w:r>
        <w:rPr>
          <w:rFonts w:ascii="宋体" w:hAnsi="宋体"/>
        </w:rPr>
        <w:t>0.0710</w:t>
      </w:r>
      <w:r>
        <w:rPr>
          <w:rFonts w:ascii="宋体" w:hAnsi="宋体" w:hint="eastAsia"/>
        </w:rPr>
        <w:t>，</w:t>
      </w:r>
      <w:r w:rsidR="0048047A">
        <w:rPr>
          <w:rFonts w:ascii="宋体" w:hAnsi="宋体" w:hint="eastAsia"/>
        </w:rPr>
        <w:t>e</w:t>
      </w:r>
      <w:r w:rsidR="0048047A">
        <w:rPr>
          <w:rFonts w:ascii="宋体" w:hAnsi="宋体"/>
        </w:rPr>
        <w:t>=129.88</w:t>
      </w:r>
      <w:r w:rsidR="0048047A">
        <w:rPr>
          <w:rFonts w:ascii="宋体" w:hAnsi="宋体" w:hint="eastAsia"/>
        </w:rPr>
        <w:t>，</w:t>
      </w:r>
      <w:r w:rsidR="007B123E">
        <w:rPr>
          <w:rFonts w:ascii="宋体" w:hAnsi="宋体" w:hint="eastAsia"/>
        </w:rPr>
        <w:t>函数拟合图像为：</w:t>
      </w:r>
    </w:p>
    <w:p w14:paraId="1478B1BB" w14:textId="5AC9E579" w:rsidR="007B123E" w:rsidRDefault="007B123E" w:rsidP="00FB50E8">
      <w:pPr>
        <w:ind w:firstLine="360"/>
        <w:rPr>
          <w:rFonts w:ascii="宋体" w:hAnsi="宋体"/>
        </w:rPr>
      </w:pPr>
      <w:r w:rsidRPr="007B123E">
        <w:rPr>
          <w:rFonts w:ascii="宋体" w:hAnsi="宋体" w:hint="eastAsia"/>
          <w:noProof/>
        </w:rPr>
        <w:lastRenderedPageBreak/>
        <w:drawing>
          <wp:inline distT="0" distB="0" distL="0" distR="0" wp14:anchorId="274030E3" wp14:editId="3836933E">
            <wp:extent cx="5274310" cy="39579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7955"/>
                    </a:xfrm>
                    <a:prstGeom prst="rect">
                      <a:avLst/>
                    </a:prstGeom>
                    <a:noFill/>
                    <a:ln>
                      <a:noFill/>
                    </a:ln>
                  </pic:spPr>
                </pic:pic>
              </a:graphicData>
            </a:graphic>
          </wp:inline>
        </w:drawing>
      </w:r>
    </w:p>
    <w:p w14:paraId="0E753305" w14:textId="61F59FBE" w:rsidR="007B123E" w:rsidRPr="007B123E" w:rsidRDefault="007B123E" w:rsidP="007B123E">
      <w:pPr>
        <w:ind w:firstLine="360"/>
        <w:jc w:val="center"/>
        <w:rPr>
          <w:rFonts w:ascii="宋体" w:hAnsi="宋体" w:hint="eastAsia"/>
        </w:rPr>
      </w:pPr>
      <w:r>
        <w:rPr>
          <w:rFonts w:ascii="宋体" w:hAnsi="宋体" w:hint="eastAsia"/>
        </w:rPr>
        <w:t>图</w:t>
      </w:r>
      <w:r>
        <w:rPr>
          <w:rFonts w:ascii="宋体" w:hAnsi="宋体"/>
        </w:rPr>
        <w:t>2</w:t>
      </w:r>
      <w:r>
        <w:rPr>
          <w:rFonts w:ascii="宋体" w:hAnsi="宋体"/>
        </w:rPr>
        <w:t xml:space="preserve"> </w:t>
      </w:r>
      <w:r>
        <w:rPr>
          <w:rFonts w:ascii="宋体" w:hAnsi="宋体" w:hint="eastAsia"/>
        </w:rPr>
        <w:t>第</w:t>
      </w:r>
      <w:r>
        <w:rPr>
          <w:rFonts w:ascii="宋体" w:hAnsi="宋体" w:hint="eastAsia"/>
        </w:rPr>
        <w:t>二</w:t>
      </w:r>
      <w:r>
        <w:rPr>
          <w:rFonts w:ascii="宋体" w:hAnsi="宋体" w:hint="eastAsia"/>
        </w:rPr>
        <w:t>阶段的实际数据和模型拟合数据</w:t>
      </w:r>
    </w:p>
    <w:p w14:paraId="62B992A6" w14:textId="38B76807" w:rsidR="00A66C92" w:rsidRDefault="00A66C92" w:rsidP="00FB50E8">
      <w:pPr>
        <w:ind w:firstLine="360"/>
        <w:rPr>
          <w:rFonts w:ascii="宋体" w:hAnsi="宋体"/>
        </w:rPr>
      </w:pPr>
      <w:r>
        <w:rPr>
          <w:rFonts w:ascii="宋体" w:hAnsi="宋体" w:hint="eastAsia"/>
        </w:rPr>
        <w:t>第三阶段为（2</w:t>
      </w:r>
      <w:r>
        <w:rPr>
          <w:rFonts w:ascii="宋体" w:hAnsi="宋体"/>
        </w:rPr>
        <w:t>020</w:t>
      </w:r>
      <w:r>
        <w:rPr>
          <w:rFonts w:ascii="宋体" w:hAnsi="宋体" w:hint="eastAsia"/>
        </w:rPr>
        <w:t>/</w:t>
      </w:r>
      <w:r>
        <w:rPr>
          <w:rFonts w:ascii="宋体" w:hAnsi="宋体"/>
        </w:rPr>
        <w:t>2/9</w:t>
      </w:r>
      <w:r>
        <w:rPr>
          <w:rFonts w:ascii="宋体" w:hAnsi="宋体" w:hint="eastAsia"/>
        </w:rPr>
        <w:t>之后）。</w:t>
      </w:r>
    </w:p>
    <w:p w14:paraId="1635B5E9" w14:textId="6CBF2EC6" w:rsidR="00A66C92" w:rsidRDefault="00A66C92" w:rsidP="00FB50E8">
      <w:pPr>
        <w:ind w:firstLine="360"/>
        <w:rPr>
          <w:rFonts w:ascii="宋体" w:hAnsi="宋体"/>
        </w:rPr>
      </w:pPr>
      <w:r>
        <w:rPr>
          <w:rFonts w:ascii="宋体" w:hAnsi="宋体" w:hint="eastAsia"/>
        </w:rPr>
        <w:t>β=</w:t>
      </w:r>
      <w:r>
        <w:rPr>
          <w:rFonts w:ascii="宋体" w:hAnsi="宋体"/>
        </w:rPr>
        <w:t>-0.097</w:t>
      </w:r>
      <w:r>
        <w:rPr>
          <w:rFonts w:ascii="宋体" w:hAnsi="宋体" w:hint="eastAsia"/>
        </w:rPr>
        <w:t>，</w:t>
      </w:r>
      <w:r w:rsidR="0048047A">
        <w:rPr>
          <w:rFonts w:ascii="宋体" w:hAnsi="宋体" w:hint="eastAsia"/>
        </w:rPr>
        <w:t>e</w:t>
      </w:r>
      <w:r w:rsidR="0048047A">
        <w:rPr>
          <w:rFonts w:ascii="宋体" w:hAnsi="宋体"/>
        </w:rPr>
        <w:t>=133.85</w:t>
      </w:r>
      <w:r w:rsidR="0048047A">
        <w:rPr>
          <w:rFonts w:ascii="宋体" w:hAnsi="宋体" w:hint="eastAsia"/>
        </w:rPr>
        <w:t>，</w:t>
      </w:r>
      <w:r w:rsidR="007B123E">
        <w:rPr>
          <w:rFonts w:ascii="宋体" w:hAnsi="宋体" w:hint="eastAsia"/>
        </w:rPr>
        <w:t>函数拟合图像为：</w:t>
      </w:r>
    </w:p>
    <w:p w14:paraId="3FA40486" w14:textId="0E88FAFA" w:rsidR="007B123E" w:rsidRDefault="007B123E" w:rsidP="00FB50E8">
      <w:pPr>
        <w:ind w:firstLine="360"/>
        <w:rPr>
          <w:rFonts w:ascii="宋体" w:hAnsi="宋体"/>
        </w:rPr>
      </w:pPr>
      <w:r w:rsidRPr="007B123E">
        <w:rPr>
          <w:rFonts w:ascii="宋体" w:hAnsi="宋体" w:hint="eastAsia"/>
          <w:noProof/>
        </w:rPr>
        <w:drawing>
          <wp:inline distT="0" distB="0" distL="0" distR="0" wp14:anchorId="2E57184D" wp14:editId="0E765F51">
            <wp:extent cx="5274310" cy="39579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7955"/>
                    </a:xfrm>
                    <a:prstGeom prst="rect">
                      <a:avLst/>
                    </a:prstGeom>
                    <a:noFill/>
                    <a:ln>
                      <a:noFill/>
                    </a:ln>
                  </pic:spPr>
                </pic:pic>
              </a:graphicData>
            </a:graphic>
          </wp:inline>
        </w:drawing>
      </w:r>
    </w:p>
    <w:p w14:paraId="38110F1B" w14:textId="635C6017" w:rsidR="007B123E" w:rsidRDefault="007B123E" w:rsidP="007B123E">
      <w:pPr>
        <w:ind w:firstLine="360"/>
        <w:jc w:val="center"/>
        <w:rPr>
          <w:rFonts w:ascii="宋体" w:hAnsi="宋体"/>
        </w:rPr>
      </w:pPr>
      <w:r>
        <w:rPr>
          <w:rFonts w:ascii="宋体" w:hAnsi="宋体" w:hint="eastAsia"/>
        </w:rPr>
        <w:lastRenderedPageBreak/>
        <w:t>图</w:t>
      </w:r>
      <w:r>
        <w:rPr>
          <w:rFonts w:ascii="宋体" w:hAnsi="宋体"/>
        </w:rPr>
        <w:t>3</w:t>
      </w:r>
      <w:r>
        <w:rPr>
          <w:rFonts w:ascii="宋体" w:hAnsi="宋体"/>
        </w:rPr>
        <w:t xml:space="preserve"> </w:t>
      </w:r>
      <w:r>
        <w:rPr>
          <w:rFonts w:ascii="宋体" w:hAnsi="宋体" w:hint="eastAsia"/>
        </w:rPr>
        <w:t>第</w:t>
      </w:r>
      <w:r>
        <w:rPr>
          <w:rFonts w:ascii="宋体" w:hAnsi="宋体" w:hint="eastAsia"/>
        </w:rPr>
        <w:t>三</w:t>
      </w:r>
      <w:r>
        <w:rPr>
          <w:rFonts w:ascii="宋体" w:hAnsi="宋体" w:hint="eastAsia"/>
        </w:rPr>
        <w:t>阶段的实际数据和模型拟合数据</w:t>
      </w:r>
    </w:p>
    <w:p w14:paraId="7D8CC593" w14:textId="3F9C0A04" w:rsidR="002A6FED" w:rsidRDefault="002A6FED" w:rsidP="007B123E">
      <w:pPr>
        <w:ind w:firstLine="360"/>
        <w:rPr>
          <w:rFonts w:ascii="宋体" w:hAnsi="宋体" w:hint="eastAsia"/>
        </w:rPr>
      </w:pPr>
      <w:r>
        <w:rPr>
          <w:rFonts w:ascii="宋体" w:hAnsi="宋体" w:hint="eastAsia"/>
        </w:rPr>
        <w:t>从数据出发的分段不同于从现实政策出发的分段的原因是多样的，一个是新冠具有潜伏期，疾病的感染数据有一定的时滞效应；一个是现实防疫政策的具体实施不同于官方声明的时期，武汉初期的防疫情况比较混乱</w:t>
      </w:r>
      <w:r w:rsidR="0048047A">
        <w:rPr>
          <w:rFonts w:ascii="宋体" w:hAnsi="宋体" w:hint="eastAsia"/>
        </w:rPr>
        <w:t>；最后一个是武汉的检测能力有限，数据并不总是与真实情况一致。这些原因共同导致了我们只能从实际的数据出发去度量数据层面的武汉疫情情况。</w:t>
      </w:r>
    </w:p>
    <w:p w14:paraId="69DF3AA7" w14:textId="0A629F5E" w:rsidR="007B123E" w:rsidRDefault="0048047A" w:rsidP="007B123E">
      <w:pPr>
        <w:ind w:firstLine="360"/>
        <w:rPr>
          <w:rFonts w:ascii="宋体" w:hAnsi="宋体"/>
        </w:rPr>
      </w:pPr>
      <w:r>
        <w:rPr>
          <w:rFonts w:ascii="宋体" w:hAnsi="宋体" w:hint="eastAsia"/>
        </w:rPr>
        <w:t>通过</w:t>
      </w:r>
      <w:r w:rsidR="007B123E">
        <w:rPr>
          <w:rFonts w:ascii="宋体" w:hAnsi="宋体" w:hint="eastAsia"/>
        </w:rPr>
        <w:t>整合三个阶段数据，</w:t>
      </w:r>
      <w:r>
        <w:rPr>
          <w:rFonts w:ascii="宋体" w:hAnsi="宋体" w:hint="eastAsia"/>
        </w:rPr>
        <w:t>我们</w:t>
      </w:r>
      <w:r w:rsidR="007B123E">
        <w:rPr>
          <w:rFonts w:ascii="宋体" w:hAnsi="宋体" w:hint="eastAsia"/>
        </w:rPr>
        <w:t>可以得到完整的武汉疫情数据模拟：</w:t>
      </w:r>
    </w:p>
    <w:p w14:paraId="54E99342" w14:textId="1947CFDB" w:rsidR="007B123E" w:rsidRDefault="007B123E" w:rsidP="007B123E">
      <w:pPr>
        <w:ind w:firstLine="360"/>
        <w:rPr>
          <w:rFonts w:ascii="宋体" w:hAnsi="宋体"/>
        </w:rPr>
      </w:pPr>
      <w:r w:rsidRPr="007B123E">
        <w:rPr>
          <w:rFonts w:ascii="宋体" w:hAnsi="宋体" w:hint="eastAsia"/>
          <w:noProof/>
        </w:rPr>
        <w:drawing>
          <wp:inline distT="0" distB="0" distL="0" distR="0" wp14:anchorId="0452B1A4" wp14:editId="1D292BBD">
            <wp:extent cx="5274310" cy="39579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7955"/>
                    </a:xfrm>
                    <a:prstGeom prst="rect">
                      <a:avLst/>
                    </a:prstGeom>
                    <a:noFill/>
                    <a:ln>
                      <a:noFill/>
                    </a:ln>
                  </pic:spPr>
                </pic:pic>
              </a:graphicData>
            </a:graphic>
          </wp:inline>
        </w:drawing>
      </w:r>
    </w:p>
    <w:p w14:paraId="72FDC6DE" w14:textId="7DD6A7A5" w:rsidR="007B123E" w:rsidRPr="007B123E" w:rsidRDefault="007B123E" w:rsidP="007B123E">
      <w:pPr>
        <w:ind w:firstLine="360"/>
        <w:jc w:val="center"/>
        <w:rPr>
          <w:rFonts w:ascii="宋体" w:hAnsi="宋体" w:hint="eastAsia"/>
        </w:rPr>
      </w:pPr>
      <w:r>
        <w:rPr>
          <w:rFonts w:ascii="宋体" w:hAnsi="宋体" w:hint="eastAsia"/>
        </w:rPr>
        <w:t>图</w:t>
      </w:r>
      <w:r>
        <w:rPr>
          <w:rFonts w:ascii="宋体" w:hAnsi="宋体"/>
        </w:rPr>
        <w:t>4</w:t>
      </w:r>
      <w:r>
        <w:rPr>
          <w:rFonts w:ascii="宋体" w:hAnsi="宋体"/>
        </w:rPr>
        <w:t xml:space="preserve"> </w:t>
      </w:r>
      <w:r>
        <w:rPr>
          <w:rFonts w:ascii="宋体" w:hAnsi="宋体" w:hint="eastAsia"/>
        </w:rPr>
        <w:t>武汉疫情</w:t>
      </w:r>
      <w:r>
        <w:rPr>
          <w:rFonts w:ascii="宋体" w:hAnsi="宋体" w:hint="eastAsia"/>
        </w:rPr>
        <w:t>的实际数据和模型拟合数据</w:t>
      </w:r>
    </w:p>
    <w:p w14:paraId="5DB00FD8" w14:textId="465CA949" w:rsidR="00D26DDE" w:rsidRPr="008A1B62" w:rsidRDefault="00914ABE" w:rsidP="00D26DDE">
      <w:pPr>
        <w:ind w:firstLine="360"/>
        <w:rPr>
          <w:rFonts w:ascii="宋体" w:hAnsi="宋体"/>
        </w:rPr>
      </w:pPr>
      <w:r>
        <w:rPr>
          <w:rFonts w:ascii="宋体" w:hAnsi="宋体" w:hint="eastAsia"/>
        </w:rPr>
        <w:t>其中数据来源于武汉公共数据开放平台</w:t>
      </w:r>
      <w:r w:rsidR="00D26DDE">
        <w:rPr>
          <w:rFonts w:ascii="宋体" w:hAnsi="宋体" w:hint="eastAsia"/>
        </w:rPr>
        <w:t>。</w:t>
      </w:r>
    </w:p>
    <w:p w14:paraId="660EF811" w14:textId="0CFE8564" w:rsidR="00A56FC8" w:rsidRPr="00820E97" w:rsidRDefault="00A56FC8" w:rsidP="00A56FC8">
      <w:pPr>
        <w:rPr>
          <w:color w:val="222222"/>
          <w:shd w:val="clear" w:color="auto" w:fill="FFFFFF"/>
        </w:rPr>
      </w:pPr>
      <w:r w:rsidRPr="00820E97">
        <w:t xml:space="preserve">[1]. </w:t>
      </w:r>
      <w:r w:rsidRPr="00820E97">
        <w:rPr>
          <w:color w:val="222222"/>
          <w:shd w:val="clear" w:color="auto" w:fill="FFFFFF"/>
        </w:rPr>
        <w:t xml:space="preserve">Dietz K. The first epidemic model: a historical note on PD </w:t>
      </w:r>
      <w:proofErr w:type="spellStart"/>
      <w:r w:rsidRPr="00820E97">
        <w:rPr>
          <w:color w:val="222222"/>
          <w:shd w:val="clear" w:color="auto" w:fill="FFFFFF"/>
        </w:rPr>
        <w:t>En'ko</w:t>
      </w:r>
      <w:proofErr w:type="spellEnd"/>
      <w:r w:rsidRPr="00820E97">
        <w:rPr>
          <w:color w:val="222222"/>
          <w:shd w:val="clear" w:color="auto" w:fill="FFFFFF"/>
        </w:rPr>
        <w:t>[J]. Australian Journal of Statistics, 1988, 30(1): 56-65.</w:t>
      </w:r>
    </w:p>
    <w:p w14:paraId="1B4FF977" w14:textId="40FABB55" w:rsidR="00820E97" w:rsidRPr="00820E97" w:rsidRDefault="00820E97" w:rsidP="00A56FC8">
      <w:pPr>
        <w:rPr>
          <w:rFonts w:ascii="宋体" w:hAnsi="宋体"/>
        </w:rPr>
      </w:pPr>
      <w:r w:rsidRPr="00820E97">
        <w:t>[2]</w:t>
      </w:r>
      <w:r>
        <w:rPr>
          <w:rFonts w:ascii="Calibri" w:hAnsi="Calibri"/>
        </w:rPr>
        <w:t>.</w:t>
      </w:r>
      <w:r w:rsidRPr="00820E97">
        <w:rPr>
          <w:rFonts w:ascii="Calibri" w:hAnsi="Calibri"/>
        </w:rPr>
        <w:t>中华预防医学会新型冠状病毒肺炎防控专家组</w:t>
      </w:r>
      <w:r w:rsidRPr="00820E97">
        <w:rPr>
          <w:rFonts w:ascii="Calibri" w:hAnsi="Calibri"/>
        </w:rPr>
        <w:t>.</w:t>
      </w:r>
      <w:r w:rsidRPr="00820E97">
        <w:rPr>
          <w:rFonts w:ascii="Calibri" w:hAnsi="Calibri"/>
        </w:rPr>
        <w:t>新型冠状病毒肺炎流行病学特征的最新认识</w:t>
      </w:r>
      <w:r w:rsidRPr="00820E97">
        <w:rPr>
          <w:rFonts w:ascii="Calibri" w:hAnsi="Calibri"/>
        </w:rPr>
        <w:t>[J].</w:t>
      </w:r>
      <w:r w:rsidRPr="00820E97">
        <w:rPr>
          <w:rFonts w:ascii="Calibri" w:hAnsi="Calibri"/>
        </w:rPr>
        <w:t>中国病毒病杂志</w:t>
      </w:r>
      <w:r w:rsidRPr="00820E97">
        <w:rPr>
          <w:rFonts w:ascii="Calibri" w:hAnsi="Calibri"/>
        </w:rPr>
        <w:t>,2020,10(02):86-92.DOI:10.16505/j.2095-0136.2020.0015.</w:t>
      </w:r>
    </w:p>
    <w:sectPr w:rsidR="00820E97" w:rsidRPr="00820E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B908D" w14:textId="77777777" w:rsidR="00DF5138" w:rsidRDefault="00DF5138" w:rsidP="00A56FC8">
      <w:r>
        <w:separator/>
      </w:r>
    </w:p>
  </w:endnote>
  <w:endnote w:type="continuationSeparator" w:id="0">
    <w:p w14:paraId="14202AD9" w14:textId="77777777" w:rsidR="00DF5138" w:rsidRDefault="00DF5138" w:rsidP="00A56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2DCD6" w14:textId="77777777" w:rsidR="00DF5138" w:rsidRDefault="00DF5138" w:rsidP="00A56FC8">
      <w:r>
        <w:separator/>
      </w:r>
    </w:p>
  </w:footnote>
  <w:footnote w:type="continuationSeparator" w:id="0">
    <w:p w14:paraId="4F4C9AED" w14:textId="77777777" w:rsidR="00DF5138" w:rsidRDefault="00DF5138" w:rsidP="00A56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9B2"/>
    <w:multiLevelType w:val="hybridMultilevel"/>
    <w:tmpl w:val="35F8E9E0"/>
    <w:lvl w:ilvl="0" w:tplc="C0A2A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D9715B"/>
    <w:multiLevelType w:val="hybridMultilevel"/>
    <w:tmpl w:val="E24C21B6"/>
    <w:lvl w:ilvl="0" w:tplc="08BC7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4974E4"/>
    <w:multiLevelType w:val="multilevel"/>
    <w:tmpl w:val="31723404"/>
    <w:lvl w:ilvl="0">
      <w:start w:val="1"/>
      <w:numFmt w:val="decimal"/>
      <w:lvlText w:val="%1."/>
      <w:lvlJc w:val="left"/>
      <w:pPr>
        <w:ind w:left="360" w:hanging="360"/>
      </w:pPr>
      <w:rPr>
        <w:rFonts w:hint="default"/>
      </w:rPr>
    </w:lvl>
    <w:lvl w:ilvl="1">
      <w:start w:val="5"/>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7598274D"/>
    <w:multiLevelType w:val="hybridMultilevel"/>
    <w:tmpl w:val="09F66586"/>
    <w:lvl w:ilvl="0" w:tplc="A5C61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26"/>
    <w:rsid w:val="00187E25"/>
    <w:rsid w:val="00256E7E"/>
    <w:rsid w:val="002A6FED"/>
    <w:rsid w:val="002E1ED0"/>
    <w:rsid w:val="003D212F"/>
    <w:rsid w:val="003D64D6"/>
    <w:rsid w:val="00407F81"/>
    <w:rsid w:val="004216C1"/>
    <w:rsid w:val="0048047A"/>
    <w:rsid w:val="004834F2"/>
    <w:rsid w:val="00593B26"/>
    <w:rsid w:val="0068682E"/>
    <w:rsid w:val="0071605F"/>
    <w:rsid w:val="00737024"/>
    <w:rsid w:val="007B123E"/>
    <w:rsid w:val="007E5310"/>
    <w:rsid w:val="00820E97"/>
    <w:rsid w:val="00896551"/>
    <w:rsid w:val="008966B0"/>
    <w:rsid w:val="008A1B62"/>
    <w:rsid w:val="008B181B"/>
    <w:rsid w:val="008E71DC"/>
    <w:rsid w:val="00914ABE"/>
    <w:rsid w:val="00967712"/>
    <w:rsid w:val="009E668D"/>
    <w:rsid w:val="00A56FC8"/>
    <w:rsid w:val="00A66C92"/>
    <w:rsid w:val="00A86E46"/>
    <w:rsid w:val="00B0198B"/>
    <w:rsid w:val="00B13233"/>
    <w:rsid w:val="00B678B6"/>
    <w:rsid w:val="00B8277A"/>
    <w:rsid w:val="00BC38F8"/>
    <w:rsid w:val="00BC7C73"/>
    <w:rsid w:val="00C0196B"/>
    <w:rsid w:val="00C16D3C"/>
    <w:rsid w:val="00C736CA"/>
    <w:rsid w:val="00CE17B9"/>
    <w:rsid w:val="00D26DDE"/>
    <w:rsid w:val="00DF5138"/>
    <w:rsid w:val="00E81BF8"/>
    <w:rsid w:val="00EE614B"/>
    <w:rsid w:val="00FB5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CE0FF"/>
  <w15:chartTrackingRefBased/>
  <w15:docId w15:val="{67C1AA20-397F-442A-A2AB-7FB951B9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23E"/>
    <w:pPr>
      <w:widowControl w:val="0"/>
      <w:spacing w:line="360" w:lineRule="auto"/>
      <w:jc w:val="both"/>
    </w:pPr>
    <w:rPr>
      <w:kern w:val="2"/>
      <w:sz w:val="24"/>
      <w:szCs w:val="24"/>
    </w:rPr>
  </w:style>
  <w:style w:type="paragraph" w:styleId="1">
    <w:name w:val="heading 1"/>
    <w:basedOn w:val="a"/>
    <w:next w:val="a"/>
    <w:link w:val="10"/>
    <w:qFormat/>
    <w:rsid w:val="00407F81"/>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A56F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A56FC8"/>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407F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6F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6FC8"/>
    <w:rPr>
      <w:sz w:val="18"/>
      <w:szCs w:val="18"/>
    </w:rPr>
  </w:style>
  <w:style w:type="paragraph" w:styleId="a5">
    <w:name w:val="footer"/>
    <w:basedOn w:val="a"/>
    <w:link w:val="a6"/>
    <w:uiPriority w:val="99"/>
    <w:unhideWhenUsed/>
    <w:rsid w:val="00A56FC8"/>
    <w:pPr>
      <w:tabs>
        <w:tab w:val="center" w:pos="4153"/>
        <w:tab w:val="right" w:pos="8306"/>
      </w:tabs>
      <w:snapToGrid w:val="0"/>
      <w:jc w:val="left"/>
    </w:pPr>
    <w:rPr>
      <w:sz w:val="18"/>
      <w:szCs w:val="18"/>
    </w:rPr>
  </w:style>
  <w:style w:type="character" w:customStyle="1" w:styleId="a6">
    <w:name w:val="页脚 字符"/>
    <w:basedOn w:val="a0"/>
    <w:link w:val="a5"/>
    <w:uiPriority w:val="99"/>
    <w:rsid w:val="00A56FC8"/>
    <w:rPr>
      <w:sz w:val="18"/>
      <w:szCs w:val="18"/>
    </w:rPr>
  </w:style>
  <w:style w:type="character" w:customStyle="1" w:styleId="20">
    <w:name w:val="标题 2 字符"/>
    <w:basedOn w:val="a0"/>
    <w:link w:val="2"/>
    <w:rsid w:val="00A56FC8"/>
    <w:rPr>
      <w:rFonts w:asciiTheme="majorHAnsi" w:eastAsiaTheme="majorEastAsia" w:hAnsiTheme="majorHAnsi" w:cstheme="majorBidi"/>
      <w:b/>
      <w:bCs/>
      <w:kern w:val="2"/>
      <w:sz w:val="32"/>
      <w:szCs w:val="32"/>
    </w:rPr>
  </w:style>
  <w:style w:type="paragraph" w:styleId="a7">
    <w:name w:val="List Paragraph"/>
    <w:basedOn w:val="a"/>
    <w:uiPriority w:val="34"/>
    <w:qFormat/>
    <w:rsid w:val="00A56FC8"/>
    <w:pPr>
      <w:ind w:firstLineChars="200" w:firstLine="420"/>
    </w:pPr>
  </w:style>
  <w:style w:type="character" w:customStyle="1" w:styleId="30">
    <w:name w:val="标题 3 字符"/>
    <w:basedOn w:val="a0"/>
    <w:link w:val="3"/>
    <w:rsid w:val="00A56FC8"/>
    <w:rPr>
      <w:b/>
      <w:bCs/>
      <w:kern w:val="2"/>
      <w:sz w:val="32"/>
      <w:szCs w:val="32"/>
    </w:rPr>
  </w:style>
  <w:style w:type="character" w:styleId="a8">
    <w:name w:val="Placeholder Text"/>
    <w:basedOn w:val="a0"/>
    <w:uiPriority w:val="99"/>
    <w:semiHidden/>
    <w:rsid w:val="00B678B6"/>
    <w:rPr>
      <w:color w:val="808080"/>
    </w:rPr>
  </w:style>
  <w:style w:type="table" w:styleId="a9">
    <w:name w:val="Table Grid"/>
    <w:basedOn w:val="a1"/>
    <w:uiPriority w:val="39"/>
    <w:rsid w:val="00686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semiHidden/>
    <w:rsid w:val="00407F81"/>
    <w:rPr>
      <w:rFonts w:asciiTheme="majorHAnsi" w:eastAsiaTheme="majorEastAsia" w:hAnsiTheme="majorHAnsi" w:cstheme="majorBidi"/>
      <w:b/>
      <w:bCs/>
      <w:kern w:val="2"/>
      <w:sz w:val="28"/>
      <w:szCs w:val="28"/>
    </w:rPr>
  </w:style>
  <w:style w:type="character" w:customStyle="1" w:styleId="10">
    <w:name w:val="标题 1 字符"/>
    <w:basedOn w:val="a0"/>
    <w:link w:val="1"/>
    <w:rsid w:val="00407F8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86CB6-2667-4E23-A1D0-9EC866EE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4587</TotalTime>
  <Pages>7</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 洲君</dc:creator>
  <cp:keywords/>
  <dc:description/>
  <cp:lastModifiedBy>单 洲君</cp:lastModifiedBy>
  <cp:revision>8</cp:revision>
  <dcterms:created xsi:type="dcterms:W3CDTF">2022-10-24T12:05:00Z</dcterms:created>
  <dcterms:modified xsi:type="dcterms:W3CDTF">2022-11-07T13:57:00Z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id="Whjc7ixj"/&gt;&lt;style id="http://www.zotero.org/styles/china-national-standard-gb-t-7714-2015-numeric" hasBibliography="1" bibliographyStyleHasBeenSet="0"/&gt;&lt;prefs&gt;&lt;pref name="fieldType" value="Field"</vt:lpwstr>
  </property>
  <property fmtid="{D5CDD505-2E9C-101B-9397-08002B2CF9AE}" pid="3" name="ZOTERO_PREF_2">
    <vt:lpwstr>/&gt;&lt;/prefs&gt;&lt;/data&gt;</vt:lpwstr>
  </property>
</Properties>
</file>