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THeiti" w:hAnsi="STHeiti" w:eastAsia="STHeiti"/>
          <w:b/>
          <w:color w:val="000000"/>
          <w:sz w:val="34"/>
        </w:rPr>
        <w:t>研究总览：AI 搜索、多元无知与舆论极化</w:t>
      </w:r>
    </w:p>
    <w:p>
      <w:pPr>
        <w:pStyle w:val="ListBullet"/>
      </w:pPr>
      <w:r>
        <w:rPr>
          <w:rFonts w:ascii="STHeiti" w:hAnsi="STHeiti" w:eastAsia="STHeiti"/>
        </w:rPr>
        <w:t>记录日期：2026-09-23</w:t>
      </w:r>
    </w:p>
    <w:p>
      <w:pPr>
        <w:pStyle w:val="ListBullet"/>
      </w:pPr>
      <w:r>
        <w:rPr>
          <w:rFonts w:ascii="STHeiti" w:hAnsi="STHeiti" w:eastAsia="STHeiti"/>
        </w:rPr>
        <w:t>课程：传播学</w:t>
      </w:r>
    </w:p>
    <w:p>
      <w:pPr>
        <w:pStyle w:val="ListBullet"/>
      </w:pPr>
      <w:r>
        <w:rPr>
          <w:rFonts w:ascii="STHeiti" w:hAnsi="STHeiti" w:eastAsia="STHeiti"/>
        </w:rPr>
        <w:t>状态：题目、理论、假设、设计均已定型（单因子两组实验）</w:t>
      </w:r>
    </w:p>
    <w:p>
      <w:pPr>
        <w:pStyle w:val="ListBullet"/>
      </w:pPr>
      <w:r>
        <w:rPr>
          <w:rFonts w:ascii="STHeiti" w:hAnsi="STHeiti" w:eastAsia="STHeiti"/>
        </w:rPr>
        <w:t>文件性质：</w:t>
      </w:r>
      <w:r>
        <w:rPr>
          <w:rFonts w:ascii="STHeiti" w:hAnsi="STHeiti" w:eastAsia="STHeiti"/>
          <w:b/>
        </w:rPr>
        <w:t>全量汇总版</w:t>
      </w:r>
      <w:r>
        <w:rPr>
          <w:rFonts w:ascii="STHeiti" w:hAnsi="STHeiti" w:eastAsia="STHeiti"/>
        </w:rPr>
        <w:t>。若只读一份，读这份；细节版本分别见下列专题文件。</w:t>
      </w:r>
    </w:p>
    <w:p>
      <w:pPr>
        <w:pStyle w:val="Heading2"/>
      </w:pPr>
      <w:r>
        <w:rPr>
          <w:rFonts w:ascii="STHeiti" w:hAnsi="STHeiti" w:eastAsia="STHeiti"/>
          <w:b/>
          <w:color w:val="000000"/>
          <w:sz w:val="28"/>
        </w:rPr>
        <w:t>目录</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专题文件</w:t>
            </w:r>
          </w:p>
        </w:tc>
        <w:tc>
          <w:tcPr>
            <w:tcW w:type="dxa" w:w="4968"/>
          </w:tcPr>
          <w:p>
            <w:r>
              <w:rPr>
                <w:rFonts w:ascii="STHeiti" w:hAnsi="STHeiti" w:eastAsia="STHeiti"/>
                <w:b/>
                <w:sz w:val="18"/>
              </w:rPr>
              <w:t>定位</w:t>
            </w:r>
          </w:p>
        </w:tc>
      </w:tr>
      <w:tr>
        <w:tc>
          <w:tcPr>
            <w:tcW w:type="dxa" w:w="4968"/>
          </w:tcPr>
          <w:p>
            <w:r>
              <w:rPr>
                <w:rFonts w:ascii="Courier New" w:hAnsi="Courier New" w:eastAsia="STHeiti"/>
                <w:sz w:val="18"/>
              </w:rPr>
              <w:t>研究设计.md</w:t>
            </w:r>
          </w:p>
        </w:tc>
        <w:tc>
          <w:tcPr>
            <w:tcW w:type="dxa" w:w="4968"/>
          </w:tcPr>
          <w:p>
            <w:r>
              <w:rPr>
                <w:rFonts w:ascii="STHeiti" w:hAnsi="STHeiti" w:eastAsia="STHeiti"/>
                <w:sz w:val="18"/>
              </w:rPr>
              <w:t>方法与设计的完整版（改方法只改这里）</w:t>
            </w:r>
          </w:p>
        </w:tc>
      </w:tr>
      <w:tr>
        <w:tc>
          <w:tcPr>
            <w:tcW w:type="dxa" w:w="4968"/>
          </w:tcPr>
          <w:p>
            <w:r>
              <w:rPr>
                <w:rFonts w:ascii="Courier New" w:hAnsi="Courier New" w:eastAsia="STHeiti"/>
                <w:sz w:val="18"/>
              </w:rPr>
              <w:t>测量工具.md</w:t>
            </w:r>
          </w:p>
        </w:tc>
        <w:tc>
          <w:tcPr>
            <w:tcW w:type="dxa" w:w="4968"/>
          </w:tcPr>
          <w:p>
            <w:r>
              <w:rPr>
                <w:rFonts w:ascii="STHeiti" w:hAnsi="STHeiti" w:eastAsia="STHeiti"/>
                <w:sz w:val="18"/>
              </w:rPr>
              <w:t>问卷题项全文、计分表、编码手册、伦理与知情同意（执行层）</w:t>
            </w:r>
          </w:p>
        </w:tc>
      </w:tr>
      <w:tr>
        <w:tc>
          <w:tcPr>
            <w:tcW w:type="dxa" w:w="4968"/>
          </w:tcPr>
          <w:p>
            <w:r>
              <w:rPr>
                <w:rFonts w:ascii="Courier New" w:hAnsi="Courier New" w:eastAsia="STHeiti"/>
                <w:sz w:val="18"/>
              </w:rPr>
              <w:t>预注册与分析.md</w:t>
            </w:r>
          </w:p>
        </w:tc>
        <w:tc>
          <w:tcPr>
            <w:tcW w:type="dxa" w:w="4968"/>
          </w:tcPr>
          <w:p>
            <w:r>
              <w:rPr>
                <w:rFonts w:ascii="STHeiti" w:hAnsi="STHeiti" w:eastAsia="STHeiti"/>
                <w:sz w:val="18"/>
              </w:rPr>
              <w:t>预注册模板、检验力、判定规则、SPSS/PROCESS 操作（执行层）</w:t>
            </w:r>
          </w:p>
        </w:tc>
      </w:tr>
      <w:tr>
        <w:tc>
          <w:tcPr>
            <w:tcW w:type="dxa" w:w="4968"/>
          </w:tcPr>
          <w:p>
            <w:r>
              <w:rPr>
                <w:rFonts w:ascii="Courier New" w:hAnsi="Courier New" w:eastAsia="STHeiti"/>
                <w:sz w:val="18"/>
              </w:rPr>
              <w:t>理论框架与假设.md</w:t>
            </w:r>
          </w:p>
        </w:tc>
        <w:tc>
          <w:tcPr>
            <w:tcW w:type="dxa" w:w="4968"/>
          </w:tcPr>
          <w:p>
            <w:r>
              <w:rPr>
                <w:rFonts w:ascii="STHeiti" w:hAnsi="STHeiti" w:eastAsia="STHeiti"/>
                <w:sz w:val="18"/>
              </w:rPr>
              <w:t>理论推导与假设的完整版</w:t>
            </w:r>
          </w:p>
        </w:tc>
      </w:tr>
      <w:tr>
        <w:tc>
          <w:tcPr>
            <w:tcW w:type="dxa" w:w="4968"/>
          </w:tcPr>
          <w:p>
            <w:r>
              <w:rPr>
                <w:rFonts w:ascii="Courier New" w:hAnsi="Courier New" w:eastAsia="STHeiti"/>
                <w:sz w:val="18"/>
              </w:rPr>
              <w:t>文献框架.md</w:t>
            </w:r>
          </w:p>
        </w:tc>
        <w:tc>
          <w:tcPr>
            <w:tcW w:type="dxa" w:w="4968"/>
          </w:tcPr>
          <w:p>
            <w:r>
              <w:rPr>
                <w:rFonts w:ascii="STHeiti" w:hAnsi="STHeiti" w:eastAsia="STHeiti"/>
                <w:sz w:val="18"/>
              </w:rPr>
              <w:t>六章文献综述框架与术语对照表</w:t>
            </w:r>
          </w:p>
        </w:tc>
      </w:tr>
      <w:tr>
        <w:tc>
          <w:tcPr>
            <w:tcW w:type="dxa" w:w="4968"/>
          </w:tcPr>
          <w:p>
            <w:r>
              <w:rPr>
                <w:rFonts w:ascii="Courier New" w:hAnsi="Courier New" w:eastAsia="STHeiti"/>
                <w:sz w:val="18"/>
              </w:rPr>
              <w:t>选题.md</w:t>
            </w:r>
          </w:p>
        </w:tc>
        <w:tc>
          <w:tcPr>
            <w:tcW w:type="dxa" w:w="4968"/>
          </w:tcPr>
          <w:p>
            <w:r>
              <w:rPr>
                <w:rFonts w:ascii="STHeiti" w:hAnsi="STHeiti" w:eastAsia="STHeiti"/>
                <w:sz w:val="18"/>
              </w:rPr>
              <w:t>选题演进、理论资源、v1→v2 修订史</w:t>
            </w:r>
          </w:p>
        </w:tc>
      </w:tr>
      <w:tr>
        <w:tc>
          <w:tcPr>
            <w:tcW w:type="dxa" w:w="4968"/>
          </w:tcPr>
          <w:p>
            <w:r>
              <w:rPr>
                <w:rFonts w:ascii="Courier New" w:hAnsi="Courier New" w:eastAsia="STHeiti"/>
                <w:sz w:val="18"/>
              </w:rPr>
              <w:t>模型图.png</w:t>
            </w:r>
          </w:p>
        </w:tc>
        <w:tc>
          <w:tcPr>
            <w:tcW w:type="dxa" w:w="4968"/>
          </w:tcPr>
          <w:p>
            <w:r>
              <w:rPr>
                <w:rFonts w:ascii="STHeiti" w:hAnsi="STHeiti" w:eastAsia="STHeiti"/>
                <w:sz w:val="18"/>
              </w:rPr>
              <w:t>研究模型图（黑白）</w:t>
            </w:r>
          </w:p>
        </w:tc>
      </w:tr>
      <w:tr>
        <w:tc>
          <w:tcPr>
            <w:tcW w:type="dxa" w:w="4968"/>
          </w:tcPr>
          <w:p>
            <w:r>
              <w:rPr>
                <w:rFonts w:ascii="Courier New" w:hAnsi="Courier New" w:eastAsia="STHeiti"/>
                <w:sz w:val="18"/>
              </w:rPr>
              <w:t>tools/analysis_pipeline.py</w:t>
            </w:r>
          </w:p>
        </w:tc>
        <w:tc>
          <w:tcPr>
            <w:tcW w:type="dxa" w:w="4968"/>
          </w:tcPr>
          <w:p>
            <w:r>
              <w:rPr>
                <w:rFonts w:ascii="STHeiti" w:hAnsi="STHeiti" w:eastAsia="STHeiti"/>
                <w:sz w:val="18"/>
              </w:rPr>
              <w:t>可复现分析流水线（</w:t>
            </w:r>
            <w:r>
              <w:rPr>
                <w:rFonts w:ascii="Courier New" w:hAnsi="Courier New" w:eastAsia="STHeiti"/>
                <w:sz w:val="18"/>
              </w:rPr>
              <w:t>--simulate</w:t>
            </w:r>
            <w:r>
              <w:rPr>
                <w:rFonts w:ascii="STHeiti" w:hAnsi="STHeiti" w:eastAsia="STHeiti"/>
                <w:sz w:val="18"/>
              </w:rPr>
              <w:t xml:space="preserve"> 无数据也能跑通）</w:t>
            </w:r>
          </w:p>
        </w:tc>
      </w:tr>
    </w:tbl>
    <w:p>
      <w:pPr>
        <w:pStyle w:val="Heading1"/>
      </w:pPr>
      <w:r>
        <w:rPr>
          <w:rFonts w:ascii="STHeiti" w:hAnsi="STHeiti" w:eastAsia="STHeiti"/>
          <w:b/>
          <w:color w:val="000000"/>
          <w:sz w:val="34"/>
        </w:rPr>
        <w:t>第一部分　研究概览</w:t>
      </w:r>
    </w:p>
    <w:p>
      <w:pPr>
        <w:pStyle w:val="Heading2"/>
      </w:pPr>
      <w:r>
        <w:rPr>
          <w:rFonts w:ascii="STHeiti" w:hAnsi="STHeiti" w:eastAsia="STHeiti"/>
          <w:b/>
          <w:color w:val="000000"/>
          <w:sz w:val="28"/>
        </w:rPr>
        <w:t>1.1 题目</w:t>
      </w:r>
    </w:p>
    <w:p>
      <w:pPr>
        <w:ind w:left="432"/>
      </w:pPr>
      <w:r>
        <w:rPr>
          <w:rFonts w:ascii="STHeiti" w:hAnsi="STHeiti" w:eastAsia="STHeiti"/>
          <w:b/>
          <w:color w:val="444444"/>
        </w:rPr>
        <w:t>AI 能成为舆论"降温器"吗？——AI 搜索对感知极化与意见表达的影响研究（以微博智搜为例）</w:t>
      </w:r>
    </w:p>
    <w:p>
      <w:r>
        <w:rPr>
          <w:rFonts w:ascii="STHeiti" w:hAnsi="STHeiti" w:eastAsia="STHeiti"/>
        </w:rPr>
        <w:t>提问式主标题须保持</w:t>
      </w:r>
      <w:r>
        <w:rPr>
          <w:rFonts w:ascii="STHeiti" w:hAnsi="STHeiti" w:eastAsia="STHeiti"/>
          <w:b/>
        </w:rPr>
        <w:t>开放提问</w:t>
      </w:r>
      <w:r>
        <w:rPr>
          <w:rFonts w:ascii="STHeiti" w:hAnsi="STHeiti" w:eastAsia="STHeiti"/>
        </w:rPr>
        <w:t>。因现有实证证据的主流结局为</w:t>
      </w:r>
      <w:r>
        <w:rPr>
          <w:rFonts w:ascii="STHeiti" w:hAnsi="STHeiti" w:eastAsia="STHeiti"/>
          <w:b/>
        </w:rPr>
        <w:t>无效应或逆火</w:t>
      </w:r>
      <w:r>
        <w:rPr>
          <w:rFonts w:ascii="STHeiti" w:hAnsi="STHeiti" w:eastAsia="STHeiti"/>
        </w:rPr>
        <w:t>，正文必须正面呈现"降温"与"升温"两条证据线，避免被读成预判结论。</w:t>
      </w:r>
    </w:p>
    <w:p>
      <w:pPr>
        <w:pStyle w:val="Heading2"/>
      </w:pPr>
      <w:r>
        <w:rPr>
          <w:rFonts w:ascii="STHeiti" w:hAnsi="STHeiti" w:eastAsia="STHeiti"/>
          <w:b/>
          <w:color w:val="000000"/>
          <w:sz w:val="28"/>
        </w:rPr>
        <w:t>1.2 一句话概述</w:t>
      </w:r>
    </w:p>
    <w:p>
      <w:r>
        <w:rPr>
          <w:rFonts w:ascii="STHeiti" w:hAnsi="STHeiti" w:eastAsia="STHeiti"/>
        </w:rPr>
        <w:t>以微博"智搜"的多元观点整合为干预情境，检验 AI 对争议议题的多元观点呈现，是否</w:t>
      </w:r>
      <w:r>
        <w:rPr>
          <w:rFonts w:ascii="STHeiti" w:hAnsi="STHeiti" w:eastAsia="STHeiti"/>
          <w:b/>
        </w:rPr>
        <w:t>降低感知极化</w:t>
      </w:r>
      <w:r>
        <w:rPr>
          <w:rFonts w:ascii="STHeiti" w:hAnsi="STHeiti" w:eastAsia="STHeiti"/>
        </w:rPr>
        <w:t>（以为对立阵营有多极端），却</w:t>
      </w:r>
      <w:r>
        <w:rPr>
          <w:rFonts w:ascii="STHeiti" w:hAnsi="STHeiti" w:eastAsia="STHeiti"/>
          <w:b/>
        </w:rPr>
        <w:t>未必降低、甚至可能抬高情感极化</w:t>
      </w:r>
      <w:r>
        <w:rPr>
          <w:rFonts w:ascii="STHeiti" w:hAnsi="STHeiti" w:eastAsia="STHeiti"/>
        </w:rPr>
        <w:t>（对持对立立场者的反感），以及这一分化是否进一步影响意见表达。</w:t>
      </w:r>
    </w:p>
    <w:p>
      <w:pPr>
        <w:pStyle w:val="Heading2"/>
      </w:pPr>
      <w:r>
        <w:rPr>
          <w:rFonts w:ascii="STHeiti" w:hAnsi="STHeiti" w:eastAsia="STHeiti"/>
          <w:b/>
          <w:color w:val="000000"/>
          <w:sz w:val="28"/>
        </w:rPr>
        <w:t>1.3 主研究问题与分解</w:t>
      </w:r>
    </w:p>
    <w:p>
      <w:r>
        <w:rPr>
          <w:rFonts w:ascii="STHeiti" w:hAnsi="STHeiti" w:eastAsia="STHeiti"/>
          <w:b/>
        </w:rPr>
        <w:t>主研究问题（统摄）</w:t>
      </w:r>
    </w:p>
    <w:p>
      <w:pPr>
        <w:ind w:left="432"/>
      </w:pPr>
      <w:r>
        <w:rPr>
          <w:rFonts w:ascii="STHeiti" w:hAnsi="STHeiti" w:eastAsia="STHeiti"/>
          <w:b/>
          <w:color w:val="444444"/>
        </w:rPr>
        <w:t>AI 搜索能否缓解舆论场中的多元无知，并将这一认知纠正传导为意见表达的改变？</w:t>
      </w:r>
    </w:p>
    <w:p>
      <w:r>
        <w:rPr>
          <w:rFonts w:ascii="STHeiti" w:hAnsi="STHeiti" w:eastAsia="STHeiti"/>
        </w:rPr>
        <w:t>此问含两次"能不能"：</w:t>
      </w:r>
    </w:p>
    <w:p>
      <w:pPr>
        <w:pStyle w:val="ListNumber"/>
      </w:pPr>
      <w:r>
        <w:rPr>
          <w:rFonts w:ascii="STHeiti" w:hAnsi="STHeiti" w:eastAsia="STHeiti"/>
          <w:b/>
        </w:rPr>
        <w:t>第一次</w:t>
      </w:r>
      <w:r>
        <w:rPr>
          <w:rFonts w:ascii="STHeiti" w:hAnsi="STHeiti" w:eastAsia="STHeiti"/>
        </w:rPr>
        <w:t>：AI 搜索 → 纠正误判（认知层）</w:t>
      </w:r>
    </w:p>
    <w:p>
      <w:pPr>
        <w:pStyle w:val="ListNumber"/>
      </w:pPr>
      <w:r>
        <w:rPr>
          <w:rFonts w:ascii="STHeiti" w:hAnsi="STHeiti" w:eastAsia="STHeiti"/>
          <w:b/>
        </w:rPr>
        <w:t>第二次</w:t>
      </w:r>
      <w:r>
        <w:rPr>
          <w:rFonts w:ascii="STHeiti" w:hAnsi="STHeiti" w:eastAsia="STHeiti"/>
        </w:rPr>
        <w:t>：纠正误判 → 改变表达（行为层，</w:t>
      </w:r>
      <w:r>
        <w:rPr>
          <w:rFonts w:ascii="STHeiti" w:hAnsi="STHeiti" w:eastAsia="STHeiti"/>
          <w:b/>
        </w:rPr>
        <w:t>理论缺口所在</w:t>
      </w:r>
      <w:r>
        <w:rPr>
          <w:rFonts w:ascii="STHeiti" w:hAnsi="STHeiti" w:eastAsia="STHeiti"/>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编号</w:t>
            </w:r>
          </w:p>
        </w:tc>
        <w:tc>
          <w:tcPr>
            <w:tcW w:type="dxa" w:w="3312"/>
          </w:tcPr>
          <w:p>
            <w:r>
              <w:rPr>
                <w:rFonts w:ascii="STHeiti" w:hAnsi="STHeiti" w:eastAsia="STHeiti"/>
                <w:b/>
                <w:sz w:val="18"/>
              </w:rPr>
              <w:t>研究问题</w:t>
            </w:r>
          </w:p>
        </w:tc>
        <w:tc>
          <w:tcPr>
            <w:tcW w:type="dxa" w:w="3312"/>
          </w:tcPr>
          <w:p>
            <w:r>
              <w:rPr>
                <w:rFonts w:ascii="STHeiti" w:hAnsi="STHeiti" w:eastAsia="STHeiti"/>
                <w:b/>
                <w:sz w:val="18"/>
              </w:rPr>
              <w:t>对应假设</w:t>
            </w:r>
          </w:p>
        </w:tc>
      </w:tr>
      <w:tr>
        <w:tc>
          <w:tcPr>
            <w:tcW w:type="dxa" w:w="3312"/>
          </w:tcPr>
          <w:p>
            <w:r>
              <w:rPr>
                <w:rFonts w:ascii="STHeiti" w:hAnsi="STHeiti" w:eastAsia="STHeiti"/>
                <w:b/>
                <w:sz w:val="18"/>
              </w:rPr>
              <w:t>RQ1</w:t>
            </w:r>
            <w:r>
              <w:rPr>
                <w:rFonts w:ascii="STHeiti" w:hAnsi="STHeiti" w:eastAsia="STHeiti"/>
                <w:sz w:val="18"/>
              </w:rPr>
              <w:t>（矫正｜核心）</w:t>
            </w:r>
          </w:p>
        </w:tc>
        <w:tc>
          <w:tcPr>
            <w:tcW w:type="dxa" w:w="3312"/>
          </w:tcPr>
          <w:p>
            <w:r>
              <w:rPr>
                <w:rFonts w:ascii="STHeiti" w:hAnsi="STHeiti" w:eastAsia="STHeiti"/>
                <w:sz w:val="18"/>
              </w:rPr>
              <w:t>AI 搜索是否降低感知极化？</w:t>
            </w:r>
          </w:p>
        </w:tc>
        <w:tc>
          <w:tcPr>
            <w:tcW w:type="dxa" w:w="3312"/>
          </w:tcPr>
          <w:p>
            <w:r>
              <w:rPr>
                <w:rFonts w:ascii="STHeiti" w:hAnsi="STHeiti" w:eastAsia="STHeiti"/>
                <w:sz w:val="18"/>
              </w:rPr>
              <w:t>H1</w:t>
            </w:r>
          </w:p>
        </w:tc>
      </w:tr>
      <w:tr>
        <w:tc>
          <w:tcPr>
            <w:tcW w:type="dxa" w:w="3312"/>
          </w:tcPr>
          <w:p>
            <w:r>
              <w:rPr>
                <w:rFonts w:ascii="STHeiti" w:hAnsi="STHeiti" w:eastAsia="STHeiti"/>
                <w:b/>
                <w:sz w:val="18"/>
              </w:rPr>
              <w:t>RQ2</w:t>
            </w:r>
            <w:r>
              <w:rPr>
                <w:rFonts w:ascii="STHeiti" w:hAnsi="STHeiti" w:eastAsia="STHeiti"/>
                <w:sz w:val="18"/>
              </w:rPr>
              <w:t>（分化｜核心）</w:t>
            </w:r>
          </w:p>
        </w:tc>
        <w:tc>
          <w:tcPr>
            <w:tcW w:type="dxa" w:w="3312"/>
          </w:tcPr>
          <w:p>
            <w:r>
              <w:rPr>
                <w:rFonts w:ascii="STHeiti" w:hAnsi="STHeiti" w:eastAsia="STHeiti"/>
                <w:sz w:val="18"/>
              </w:rPr>
              <w:t>它在降低感知极化的同时，是否抬高情感极化？</w:t>
            </w:r>
          </w:p>
        </w:tc>
        <w:tc>
          <w:tcPr>
            <w:tcW w:type="dxa" w:w="3312"/>
          </w:tcPr>
          <w:p>
            <w:r>
              <w:rPr>
                <w:rFonts w:ascii="STHeiti" w:hAnsi="STHeiti" w:eastAsia="STHeiti"/>
                <w:sz w:val="18"/>
              </w:rPr>
              <w:t>H2</w:t>
            </w:r>
          </w:p>
        </w:tc>
      </w:tr>
      <w:tr>
        <w:tc>
          <w:tcPr>
            <w:tcW w:type="dxa" w:w="3312"/>
          </w:tcPr>
          <w:p>
            <w:r>
              <w:rPr>
                <w:rFonts w:ascii="STHeiti" w:hAnsi="STHeiti" w:eastAsia="STHeiti"/>
                <w:b/>
                <w:sz w:val="18"/>
              </w:rPr>
              <w:t>RQ3</w:t>
            </w:r>
            <w:r>
              <w:rPr>
                <w:rFonts w:ascii="STHeiti" w:hAnsi="STHeiti" w:eastAsia="STHeiti"/>
                <w:sz w:val="18"/>
              </w:rPr>
              <w:t>（外溢）</w:t>
            </w:r>
          </w:p>
        </w:tc>
        <w:tc>
          <w:tcPr>
            <w:tcW w:type="dxa" w:w="3312"/>
          </w:tcPr>
          <w:p>
            <w:r>
              <w:rPr>
                <w:rFonts w:ascii="STHeiti" w:hAnsi="STHeiti" w:eastAsia="STHeiti"/>
                <w:sz w:val="18"/>
              </w:rPr>
              <w:t>感知极化的降低，是否进一步改变意见表达？</w:t>
            </w:r>
          </w:p>
        </w:tc>
        <w:tc>
          <w:tcPr>
            <w:tcW w:type="dxa" w:w="3312"/>
          </w:tcPr>
          <w:p>
            <w:r>
              <w:rPr>
                <w:rFonts w:ascii="STHeiti" w:hAnsi="STHeiti" w:eastAsia="STHeiti"/>
                <w:sz w:val="18"/>
              </w:rPr>
              <w:t>H3a／H3b／H3c</w:t>
            </w:r>
          </w:p>
        </w:tc>
      </w:tr>
    </w:tbl>
    <w:p>
      <w:pPr>
        <w:ind w:left="432"/>
      </w:pPr>
      <w:r>
        <w:rPr>
          <w:rFonts w:ascii="STHeiti" w:hAnsi="STHeiti" w:eastAsia="STHeiti"/>
          <w:color w:val="444444"/>
        </w:rPr>
        <w:t>原 RQ4（边界条件）已随调节变量一并撤销。</w:t>
      </w:r>
    </w:p>
    <w:p>
      <w:pPr>
        <w:pStyle w:val="Heading2"/>
      </w:pPr>
      <w:r>
        <w:rPr>
          <w:rFonts w:ascii="STHeiti" w:hAnsi="STHeiti" w:eastAsia="STHeiti"/>
          <w:b/>
          <w:color w:val="000000"/>
          <w:sz w:val="28"/>
        </w:rPr>
        <w:t>1.4 研究定位</w:t>
      </w:r>
    </w:p>
    <w:p>
      <w:r>
        <w:rPr>
          <w:rFonts w:ascii="STHeiti" w:hAnsi="STHeiti" w:eastAsia="STHeiti"/>
        </w:rPr>
        <w:t>两步走：</w:t>
      </w:r>
      <w:r>
        <w:rPr>
          <w:rFonts w:ascii="STHeiti" w:hAnsi="STHeiti" w:eastAsia="STHeiti"/>
          <w:b/>
        </w:rPr>
        <w:t>第一步内容分析</w:t>
      </w:r>
      <w:r>
        <w:rPr>
          <w:rFonts w:ascii="STHeiti" w:hAnsi="STHeiti" w:eastAsia="STHeiti"/>
        </w:rPr>
        <w:t>只为实验定型刺激材料（不做发表级内容分析）；</w:t>
      </w:r>
      <w:r>
        <w:rPr>
          <w:rFonts w:ascii="STHeiti" w:hAnsi="STHeiti" w:eastAsia="STHeiti"/>
          <w:b/>
        </w:rPr>
        <w:t>第二步</w:t>
      </w:r>
      <w:r>
        <w:rPr>
          <w:rFonts w:ascii="STHeiti" w:hAnsi="STHeiti" w:eastAsia="STHeiti"/>
        </w:rPr>
        <w:t>做精简的被试间实验。定位准确，体量才合理。</w:t>
      </w:r>
    </w:p>
    <w:p>
      <w:pPr>
        <w:pStyle w:val="Heading1"/>
      </w:pPr>
      <w:r>
        <w:rPr>
          <w:rFonts w:ascii="STHeiti" w:hAnsi="STHeiti" w:eastAsia="STHeiti"/>
          <w:b/>
          <w:color w:val="000000"/>
          <w:sz w:val="34"/>
        </w:rPr>
        <w:t>第二部分　理论框架</w:t>
      </w:r>
    </w:p>
    <w:p>
      <w:pPr>
        <w:pStyle w:val="Heading2"/>
      </w:pPr>
      <w:r>
        <w:rPr>
          <w:rFonts w:ascii="STHeiti" w:hAnsi="STHeiti" w:eastAsia="STHeiti"/>
          <w:b/>
          <w:color w:val="000000"/>
          <w:sz w:val="28"/>
        </w:rPr>
        <w:t>2.1 主理论：多元无知（Pluralistic Ignorance）</w:t>
      </w:r>
    </w:p>
    <w:p>
      <w:r>
        <w:rPr>
          <w:rFonts w:ascii="STHeiti" w:hAnsi="STHeiti" w:eastAsia="STHeiti"/>
        </w:rPr>
        <w:t>(中文其他译名：多数无知、人众无知；英文 pluralistic ignorance)</w:t>
      </w:r>
    </w:p>
    <w:p>
      <w:r>
        <w:rPr>
          <w:rFonts w:ascii="STHeiti" w:hAnsi="STHeiti" w:eastAsia="STHeiti"/>
          <w:b/>
        </w:rPr>
        <w:t>定义</w:t>
      </w:r>
      <w:r>
        <w:rPr>
          <w:rFonts w:ascii="STHeiti" w:hAnsi="STHeiti" w:eastAsia="STHeiti"/>
        </w:rPr>
        <w:t>：群体成员</w:t>
      </w:r>
      <w:r>
        <w:rPr>
          <w:rFonts w:ascii="STHeiti" w:hAnsi="STHeiti" w:eastAsia="STHeiti"/>
          <w:b/>
        </w:rPr>
        <w:t>系统性地误判</w:t>
      </w:r>
      <w:r>
        <w:rPr>
          <w:rFonts w:ascii="STHeiti" w:hAnsi="STHeiti" w:eastAsia="STHeiti"/>
        </w:rPr>
        <w:t>他人的态度、信念或行为——以为别人与自己不同（或比自己更极端），而这一误判在群体内被共同持有。经典表述来自 Krech 与 Crutchfield（1948）：</w:t>
      </w:r>
      <w:r>
        <w:rPr>
          <w:rFonts w:ascii="STHeiti" w:hAnsi="STHeiti" w:eastAsia="STHeiti"/>
          <w:b/>
        </w:rPr>
        <w:t>"没有人相信，但每个人都认为每个人都相信。"</w:t>
      </w:r>
    </w:p>
    <w:p>
      <w:r>
        <w:rPr>
          <w:rFonts w:ascii="STHeiti" w:hAnsi="STHeiti" w:eastAsia="STHeiti"/>
          <w:b/>
        </w:rPr>
        <w:t>概念层级（本研究的理论立足点）</w:t>
      </w:r>
    </w:p>
    <w:p>
      <w:pPr>
        <w:pStyle w:val="ListBullet"/>
      </w:pPr>
      <w:r>
        <w:rPr>
          <w:rFonts w:ascii="STHeiti" w:hAnsi="STHeiti" w:eastAsia="STHeiti"/>
          <w:b/>
        </w:rPr>
        <w:t>多元无知</w:t>
      </w:r>
      <w:r>
        <w:rPr>
          <w:rFonts w:ascii="STHeiti" w:hAnsi="STHeiti" w:eastAsia="STHeiti"/>
        </w:rPr>
        <w:t xml:space="preserve"> ＝ 上位机制（适用饮酒、气候、性别、政治等广泛领域）</w:t>
      </w:r>
    </w:p>
    <w:p>
      <w:pPr>
        <w:pStyle w:val="ListBullet"/>
      </w:pPr>
      <w:r>
        <w:rPr>
          <w:rFonts w:ascii="STHeiti" w:hAnsi="STHeiti" w:eastAsia="STHeiti"/>
          <w:b/>
        </w:rPr>
        <w:t>感知极化／虚假极化</w:t>
      </w:r>
      <w:r>
        <w:rPr>
          <w:rFonts w:ascii="STHeiti" w:hAnsi="STHeiti" w:eastAsia="STHeiti"/>
        </w:rPr>
        <w:t xml:space="preserve"> ＝ 它在政治领域的</w:t>
      </w:r>
      <w:r>
        <w:rPr>
          <w:rFonts w:ascii="STHeiti" w:hAnsi="STHeiti" w:eastAsia="STHeiti"/>
          <w:b/>
        </w:rPr>
        <w:t>特例</w:t>
      </w:r>
    </w:p>
    <w:p>
      <w:r>
        <w:rPr>
          <w:rFonts w:ascii="STHeiti" w:hAnsi="STHeiti" w:eastAsia="STHeiti"/>
        </w:rPr>
        <w:t>依据：Asami &amp; Kishishita（2025）把 false polarization 定义为 "</w:t>
      </w:r>
      <w:r>
        <w:rPr>
          <w:rFonts w:ascii="STHeiti" w:hAnsi="STHeiti" w:eastAsia="STHeiti"/>
          <w:b/>
        </w:rPr>
        <w:t>unilateral ignorance</w:t>
      </w:r>
      <w:r>
        <w:rPr>
          <w:rFonts w:ascii="STHeiti" w:hAnsi="STHeiti" w:eastAsia="STHeiti"/>
        </w:rPr>
        <w:t>"，即多元无知框架的一个特例；Lees &amp; Cikara（2021）指出 false polarization 只存在于元认知信念领域。</w:t>
      </w:r>
    </w:p>
    <w:p>
      <w:pPr>
        <w:pStyle w:val="Heading2"/>
      </w:pPr>
      <w:r>
        <w:rPr>
          <w:rFonts w:ascii="STHeiti" w:hAnsi="STHeiti" w:eastAsia="STHeiti"/>
          <w:b/>
          <w:color w:val="000000"/>
          <w:sz w:val="28"/>
        </w:rPr>
        <w:t>2.2 三个推导命题</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命题</w:t>
            </w:r>
          </w:p>
        </w:tc>
        <w:tc>
          <w:tcPr>
            <w:tcW w:type="dxa" w:w="3312"/>
          </w:tcPr>
          <w:p>
            <w:r>
              <w:rPr>
                <w:rFonts w:ascii="STHeiti" w:hAnsi="STHeiti" w:eastAsia="STHeiti"/>
                <w:b/>
                <w:sz w:val="18"/>
              </w:rPr>
              <w:t>内容</w:t>
            </w:r>
          </w:p>
        </w:tc>
        <w:tc>
          <w:tcPr>
            <w:tcW w:type="dxa" w:w="3312"/>
          </w:tcPr>
          <w:p>
            <w:r>
              <w:rPr>
                <w:rFonts w:ascii="STHeiti" w:hAnsi="STHeiti" w:eastAsia="STHeiti"/>
                <w:b/>
                <w:sz w:val="18"/>
              </w:rPr>
              <w:t>出处</w:t>
            </w:r>
          </w:p>
        </w:tc>
      </w:tr>
      <w:tr>
        <w:tc>
          <w:tcPr>
            <w:tcW w:type="dxa" w:w="3312"/>
          </w:tcPr>
          <w:p>
            <w:r>
              <w:rPr>
                <w:rFonts w:ascii="STHeiti" w:hAnsi="STHeiti" w:eastAsia="STHeiti"/>
                <w:b/>
                <w:sz w:val="18"/>
              </w:rPr>
              <w:t>P1　误判源于可见性</w:t>
            </w:r>
          </w:p>
        </w:tc>
        <w:tc>
          <w:tcPr>
            <w:tcW w:type="dxa" w:w="3312"/>
          </w:tcPr>
          <w:p>
            <w:r>
              <w:rPr>
                <w:rFonts w:ascii="STHeiti" w:hAnsi="STHeiti" w:eastAsia="STHeiti"/>
                <w:sz w:val="18"/>
              </w:rPr>
              <w:t>对意见气候的判断依赖可见线索；当真实分布不可见时，判断会朝同一方向系统性偏离</w:t>
            </w:r>
          </w:p>
        </w:tc>
        <w:tc>
          <w:tcPr>
            <w:tcW w:type="dxa" w:w="3312"/>
          </w:tcPr>
          <w:p>
            <w:r>
              <w:rPr>
                <w:rFonts w:ascii="STHeiti" w:hAnsi="STHeiti" w:eastAsia="STHeiti"/>
                <w:sz w:val="18"/>
              </w:rPr>
              <w:t>Prentice &amp; Miller 1993；Miller 2023</w:t>
            </w:r>
          </w:p>
        </w:tc>
      </w:tr>
      <w:tr>
        <w:tc>
          <w:tcPr>
            <w:tcW w:type="dxa" w:w="3312"/>
          </w:tcPr>
          <w:p>
            <w:r>
              <w:rPr>
                <w:rFonts w:ascii="STHeiti" w:hAnsi="STHeiti" w:eastAsia="STHeiti"/>
                <w:b/>
                <w:sz w:val="18"/>
              </w:rPr>
              <w:t>P2　分布信息可校准判断</w:t>
            </w:r>
          </w:p>
        </w:tc>
        <w:tc>
          <w:tcPr>
            <w:tcW w:type="dxa" w:w="3312"/>
          </w:tcPr>
          <w:p>
            <w:r>
              <w:rPr>
                <w:rFonts w:ascii="STHeiti" w:hAnsi="STHeiti" w:eastAsia="STHeiti"/>
                <w:sz w:val="18"/>
              </w:rPr>
              <w:t>暴露于更完整的意见分布信息，可校正该判断</w:t>
            </w:r>
          </w:p>
        </w:tc>
        <w:tc>
          <w:tcPr>
            <w:tcW w:type="dxa" w:w="3312"/>
          </w:tcPr>
          <w:p>
            <w:r>
              <w:rPr>
                <w:rFonts w:ascii="STHeiti" w:hAnsi="STHeiti" w:eastAsia="STHeiti"/>
                <w:sz w:val="18"/>
              </w:rPr>
              <w:t>Sparkman et al. 2022；Bursztyn et al. 2020</w:t>
            </w:r>
          </w:p>
        </w:tc>
      </w:tr>
      <w:tr>
        <w:tc>
          <w:tcPr>
            <w:tcW w:type="dxa" w:w="3312"/>
          </w:tcPr>
          <w:p>
            <w:r>
              <w:rPr>
                <w:rFonts w:ascii="STHeiti" w:hAnsi="STHeiti" w:eastAsia="STHeiti"/>
                <w:b/>
                <w:sz w:val="18"/>
              </w:rPr>
              <w:t>P3　认知—行为缺口</w:t>
            </w:r>
          </w:p>
        </w:tc>
        <w:tc>
          <w:tcPr>
            <w:tcW w:type="dxa" w:w="3312"/>
          </w:tcPr>
          <w:p>
            <w:r>
              <w:rPr>
                <w:rFonts w:ascii="STHeiti" w:hAnsi="STHeiti" w:eastAsia="STHeiti"/>
                <w:sz w:val="18"/>
              </w:rPr>
              <w:t>判断的校正不必然传导为行为改变，此为既有研究的未决环节</w:t>
            </w:r>
          </w:p>
        </w:tc>
        <w:tc>
          <w:tcPr>
            <w:tcW w:type="dxa" w:w="3312"/>
          </w:tcPr>
          <w:p>
            <w:r>
              <w:rPr>
                <w:rFonts w:ascii="STHeiti" w:hAnsi="STHeiti" w:eastAsia="STHeiti"/>
                <w:sz w:val="18"/>
              </w:rPr>
              <w:t>Miller 2023；Geiger et al. 2025；Vlasceanu et al. 2024</w:t>
            </w:r>
          </w:p>
        </w:tc>
      </w:tr>
    </w:tbl>
    <w:p>
      <w:pPr>
        <w:pStyle w:val="Heading2"/>
      </w:pPr>
      <w:r>
        <w:rPr>
          <w:rFonts w:ascii="STHeiti" w:hAnsi="STHeiti" w:eastAsia="STHeiti"/>
          <w:b/>
          <w:color w:val="000000"/>
          <w:sz w:val="28"/>
        </w:rPr>
        <w:t>2.3 与沉默的螺旋的关系：嵌套而非替代</w:t>
      </w:r>
    </w:p>
    <w:p>
      <w:pPr>
        <w:pStyle w:val="ListBullet"/>
      </w:pPr>
      <w:r>
        <w:rPr>
          <w:rFonts w:ascii="STHeiti" w:hAnsi="STHeiti" w:eastAsia="STHeiti"/>
          <w:b/>
        </w:rPr>
        <w:t>多元无知</w:t>
      </w:r>
      <w:r>
        <w:rPr>
          <w:rFonts w:ascii="STHeiti" w:hAnsi="STHeiti" w:eastAsia="STHeiti"/>
        </w:rPr>
        <w:t>解释误判从何而来、如何被纠正——管</w:t>
      </w:r>
      <w:r>
        <w:rPr>
          <w:rFonts w:ascii="STHeiti" w:hAnsi="STHeiti" w:eastAsia="STHeiti"/>
          <w:b/>
        </w:rPr>
        <w:t>认知</w:t>
      </w:r>
    </w:p>
    <w:p>
      <w:pPr>
        <w:pStyle w:val="ListBullet"/>
      </w:pPr>
      <w:r>
        <w:rPr>
          <w:rFonts w:ascii="STHeiti" w:hAnsi="STHeiti" w:eastAsia="STHeiti"/>
          <w:b/>
        </w:rPr>
        <w:t>沉默的螺旋</w:t>
      </w:r>
      <w:r>
        <w:rPr>
          <w:rFonts w:ascii="STHeiti" w:hAnsi="STHeiti" w:eastAsia="STHeiti"/>
        </w:rPr>
        <w:t>（Noelle-Neumann 1974）解释误判如何因</w:t>
      </w:r>
      <w:r>
        <w:rPr>
          <w:rFonts w:ascii="STHeiti" w:hAnsi="STHeiti" w:eastAsia="STHeiti"/>
          <w:b/>
        </w:rPr>
        <w:t>恐惧孤立</w:t>
      </w:r>
      <w:r>
        <w:rPr>
          <w:rFonts w:ascii="STHeiti" w:hAnsi="STHeiti" w:eastAsia="STHeiti"/>
        </w:rPr>
        <w:t>而自我强化、如何抑制表达——管</w:t>
      </w:r>
      <w:r>
        <w:rPr>
          <w:rFonts w:ascii="STHeiti" w:hAnsi="STHeiti" w:eastAsia="STHeiti"/>
          <w:b/>
        </w:rPr>
        <w:t>行为</w:t>
      </w:r>
    </w:p>
    <w:p>
      <w:r>
        <w:rPr>
          <w:rFonts w:ascii="STHeiti" w:hAnsi="STHeiti" w:eastAsia="STHeiti"/>
        </w:rPr>
        <w:t>二者构成正反馈环：误判 → 沉默 → 意见更不可见 → 误判加剧。AI 搜索的多元观点整合插进去的位置，正是</w:t>
      </w:r>
      <w:r>
        <w:rPr>
          <w:rFonts w:ascii="STHeiti" w:hAnsi="STHeiti" w:eastAsia="STHeiti"/>
          <w:b/>
        </w:rPr>
        <w:t>打断这个环</w:t>
      </w:r>
      <w:r>
        <w:rPr>
          <w:rFonts w:ascii="STHeiti" w:hAnsi="STHeiti" w:eastAsia="STHeiti"/>
        </w:rPr>
        <w:t>。</w:t>
      </w:r>
    </w:p>
    <w:p>
      <w:pPr>
        <w:pStyle w:val="Heading2"/>
      </w:pPr>
      <w:r>
        <w:rPr>
          <w:rFonts w:ascii="STHeiti" w:hAnsi="STHeiti" w:eastAsia="STHeiti"/>
          <w:b/>
          <w:color w:val="000000"/>
          <w:sz w:val="28"/>
        </w:rPr>
        <w:t>2.4 三处必须做的校准</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校准</w:t>
            </w:r>
          </w:p>
        </w:tc>
        <w:tc>
          <w:tcPr>
            <w:tcW w:type="dxa" w:w="3312"/>
          </w:tcPr>
          <w:p>
            <w:r>
              <w:rPr>
                <w:rFonts w:ascii="STHeiti" w:hAnsi="STHeiti" w:eastAsia="STHeiti"/>
                <w:b/>
                <w:sz w:val="18"/>
              </w:rPr>
              <w:t>问题</w:t>
            </w:r>
          </w:p>
        </w:tc>
        <w:tc>
          <w:tcPr>
            <w:tcW w:type="dxa" w:w="3312"/>
          </w:tcPr>
          <w:p>
            <w:r>
              <w:rPr>
                <w:rFonts w:ascii="STHeiti" w:hAnsi="STHeiti" w:eastAsia="STHeiti"/>
                <w:b/>
                <w:sz w:val="18"/>
              </w:rPr>
              <w:t>处理</w:t>
            </w:r>
          </w:p>
        </w:tc>
      </w:tr>
      <w:tr>
        <w:tc>
          <w:tcPr>
            <w:tcW w:type="dxa" w:w="3312"/>
          </w:tcPr>
          <w:p>
            <w:r>
              <w:rPr>
                <w:rFonts w:ascii="STHeiti" w:hAnsi="STHeiti" w:eastAsia="STHeiti"/>
                <w:b/>
                <w:sz w:val="18"/>
              </w:rPr>
              <w:t>① 测量口径</w:t>
            </w:r>
          </w:p>
        </w:tc>
        <w:tc>
          <w:tcPr>
            <w:tcW w:type="dxa" w:w="3312"/>
          </w:tcPr>
          <w:p>
            <w:r>
              <w:rPr>
                <w:rFonts w:ascii="STHeiti" w:hAnsi="STHeiti" w:eastAsia="STHeiti"/>
                <w:sz w:val="18"/>
              </w:rPr>
              <w:t>本研究测的是</w:t>
            </w:r>
            <w:r>
              <w:rPr>
                <w:rFonts w:ascii="STHeiti" w:hAnsi="STHeiti" w:eastAsia="STHeiti"/>
                <w:b/>
                <w:sz w:val="18"/>
              </w:rPr>
              <w:t>立场位置</w:t>
            </w:r>
            <w:r>
              <w:rPr>
                <w:rFonts w:ascii="STHeiti" w:hAnsi="STHeiti" w:eastAsia="STHeiti"/>
                <w:sz w:val="18"/>
              </w:rPr>
              <w:t>（position），多元无知的经典操作是</w:t>
            </w:r>
            <w:r>
              <w:rPr>
                <w:rFonts w:ascii="STHeiti" w:hAnsi="STHeiti" w:eastAsia="STHeiti"/>
                <w:b/>
                <w:sz w:val="18"/>
              </w:rPr>
              <w:t>比例估计</w:t>
            </w:r>
            <w:r>
              <w:rPr>
                <w:rFonts w:ascii="STHeiti" w:hAnsi="STHeiti" w:eastAsia="STHeiti"/>
                <w:sz w:val="18"/>
              </w:rPr>
              <w:t>（prevalence）</w:t>
            </w:r>
          </w:p>
        </w:tc>
        <w:tc>
          <w:tcPr>
            <w:tcW w:type="dxa" w:w="3312"/>
          </w:tcPr>
          <w:p>
            <w:r>
              <w:rPr>
                <w:rFonts w:ascii="STHeiti" w:hAnsi="STHeiti" w:eastAsia="STHeiti"/>
                <w:sz w:val="18"/>
              </w:rPr>
              <w:t>测量上</w:t>
            </w:r>
            <w:r>
              <w:rPr>
                <w:rFonts w:ascii="STHeiti" w:hAnsi="STHeiti" w:eastAsia="STHeiti"/>
                <w:b/>
                <w:sz w:val="18"/>
              </w:rPr>
              <w:t>两层都做</w:t>
            </w:r>
            <w:r>
              <w:rPr>
                <w:rFonts w:ascii="STHeiti" w:hAnsi="STHeiti" w:eastAsia="STHeiti"/>
                <w:sz w:val="18"/>
              </w:rPr>
              <w:t>：立场位置估计 ＋ 支持／反对比例估计（对接 Sparkman et al. 2022）</w:t>
            </w:r>
          </w:p>
        </w:tc>
      </w:tr>
      <w:tr>
        <w:tc>
          <w:tcPr>
            <w:tcW w:type="dxa" w:w="3312"/>
          </w:tcPr>
          <w:p>
            <w:r>
              <w:rPr>
                <w:rFonts w:ascii="STHeiti" w:hAnsi="STHeiti" w:eastAsia="STHeiti"/>
                <w:b/>
                <w:sz w:val="18"/>
              </w:rPr>
              <w:t>② 个体 vs 群体层面</w:t>
            </w:r>
          </w:p>
        </w:tc>
        <w:tc>
          <w:tcPr>
            <w:tcW w:type="dxa" w:w="3312"/>
          </w:tcPr>
          <w:p>
            <w:r>
              <w:rPr>
                <w:rFonts w:ascii="STHeiti" w:hAnsi="STHeiti" w:eastAsia="STHeiti"/>
                <w:sz w:val="18"/>
              </w:rPr>
              <w:t>Sargent &amp; Newman（2021）明确告诫：多元无知是</w:t>
            </w:r>
            <w:r>
              <w:rPr>
                <w:rFonts w:ascii="STHeiti" w:hAnsi="STHeiti" w:eastAsia="STHeiti"/>
                <w:b/>
                <w:sz w:val="18"/>
              </w:rPr>
              <w:t>群体层面现象</w:t>
            </w:r>
            <w:r>
              <w:rPr>
                <w:rFonts w:ascii="STHeiti" w:hAnsi="STHeiti" w:eastAsia="STHeiti"/>
                <w:sz w:val="18"/>
              </w:rPr>
              <w:t>，"在个体层面计算'多元无知分数'是不恰当的"</w:t>
            </w:r>
          </w:p>
        </w:tc>
        <w:tc>
          <w:tcPr>
            <w:tcW w:type="dxa" w:w="3312"/>
          </w:tcPr>
          <w:p>
            <w:r>
              <w:rPr>
                <w:rFonts w:ascii="STHeiti" w:hAnsi="STHeiti" w:eastAsia="STHeiti"/>
                <w:sz w:val="18"/>
              </w:rPr>
              <w:t>理论层用"多元无知"，</w:t>
            </w:r>
            <w:r>
              <w:rPr>
                <w:rFonts w:ascii="STHeiti" w:hAnsi="STHeiti" w:eastAsia="STHeiti"/>
                <w:b/>
                <w:sz w:val="18"/>
              </w:rPr>
              <w:t>测量层变量只称"感知极化／感知差距"</w:t>
            </w:r>
            <w:r>
              <w:rPr>
                <w:rFonts w:ascii="STHeiti" w:hAnsi="STHeiti" w:eastAsia="STHeiti"/>
                <w:sz w:val="18"/>
              </w:rPr>
              <w:t>，不得称"多元无知分数"</w:t>
            </w:r>
          </w:p>
        </w:tc>
      </w:tr>
      <w:tr>
        <w:tc>
          <w:tcPr>
            <w:tcW w:type="dxa" w:w="3312"/>
          </w:tcPr>
          <w:p>
            <w:r>
              <w:rPr>
                <w:rFonts w:ascii="STHeiti" w:hAnsi="STHeiti" w:eastAsia="STHeiti"/>
                <w:b/>
                <w:sz w:val="18"/>
              </w:rPr>
              <w:t>③ 干预操作</w:t>
            </w:r>
          </w:p>
        </w:tc>
        <w:tc>
          <w:tcPr>
            <w:tcW w:type="dxa" w:w="3312"/>
          </w:tcPr>
          <w:p>
            <w:r>
              <w:rPr>
                <w:rFonts w:ascii="STHeiti" w:hAnsi="STHeiti" w:eastAsia="STHeiti"/>
                <w:sz w:val="18"/>
              </w:rPr>
              <w:t>多元无知的经典干预是"让真实分布可见"（social norms intervention）</w:t>
            </w:r>
          </w:p>
        </w:tc>
        <w:tc>
          <w:tcPr>
            <w:tcW w:type="dxa" w:w="3312"/>
          </w:tcPr>
          <w:p>
            <w:r>
              <w:rPr>
                <w:rFonts w:ascii="STHeiti" w:hAnsi="STHeiti" w:eastAsia="STHeiti"/>
                <w:sz w:val="18"/>
              </w:rPr>
              <w:t>本研究的 AI 搜索条件即该干预的</w:t>
            </w:r>
            <w:r>
              <w:rPr>
                <w:rFonts w:ascii="STHeiti" w:hAnsi="STHeiti" w:eastAsia="STHeiti"/>
                <w:b/>
                <w:sz w:val="18"/>
              </w:rPr>
              <w:t>算法化版本</w:t>
            </w:r>
            <w:r>
              <w:rPr>
                <w:rFonts w:ascii="STHeiti" w:hAnsi="STHeiti" w:eastAsia="STHeiti"/>
                <w:sz w:val="18"/>
              </w:rPr>
              <w:t>；对照条件（平台原始评论流）为原状</w:t>
            </w:r>
          </w:p>
        </w:tc>
      </w:tr>
    </w:tbl>
    <w:p>
      <w:pPr>
        <w:pStyle w:val="Heading2"/>
      </w:pPr>
      <w:r>
        <w:rPr>
          <w:rFonts w:ascii="STHeiti" w:hAnsi="STHeiti" w:eastAsia="STHeiti"/>
          <w:b/>
          <w:color w:val="000000"/>
          <w:sz w:val="28"/>
        </w:rPr>
        <w:t>2.5 本研究的贡献位置（四个缺口）</w:t>
      </w:r>
    </w:p>
    <w:p>
      <w:pPr>
        <w:pStyle w:val="ListNumber"/>
      </w:pPr>
      <w:r>
        <w:rPr>
          <w:rFonts w:ascii="STHeiti" w:hAnsi="STHeiti" w:eastAsia="STHeiti"/>
          <w:b/>
        </w:rPr>
        <w:t>"纠正误判 → 改变行为"是公认缺口</w:t>
      </w:r>
      <w:r>
        <w:rPr>
          <w:rFonts w:ascii="STHeiti" w:hAnsi="STHeiti" w:eastAsia="STHeiti"/>
        </w:rPr>
        <w:t>（Miller 2023；Geiger et al. 2025 发现告知真实共识对行为基本无效 δ=0.05）。本研究以</w:t>
      </w:r>
      <w:r>
        <w:rPr>
          <w:rFonts w:ascii="STHeiti" w:hAnsi="STHeiti" w:eastAsia="STHeiti"/>
          <w:b/>
        </w:rPr>
        <w:t>表达</w:t>
      </w:r>
      <w:r>
        <w:rPr>
          <w:rFonts w:ascii="STHeiti" w:hAnsi="STHeiti" w:eastAsia="STHeiti"/>
        </w:rPr>
        <w:t>为结局，直冲该缺口。</w:t>
      </w:r>
    </w:p>
    <w:p>
      <w:pPr>
        <w:pStyle w:val="ListNumber"/>
      </w:pPr>
      <w:r>
        <w:rPr>
          <w:rFonts w:ascii="STHeiti" w:hAnsi="STHeiti" w:eastAsia="STHeiti"/>
          <w:b/>
        </w:rPr>
        <w:t>"AI 生成的整合呈现" vs "简单民调数据"</w:t>
      </w:r>
      <w:r>
        <w:rPr>
          <w:rFonts w:ascii="STHeiti" w:hAnsi="STHeiti" w:eastAsia="STHeiti"/>
        </w:rPr>
        <w:t>的差异无人研究。</w:t>
      </w:r>
    </w:p>
    <w:p>
      <w:pPr>
        <w:pStyle w:val="ListNumber"/>
      </w:pPr>
      <w:r>
        <w:rPr>
          <w:rFonts w:ascii="STHeiti" w:hAnsi="STHeiti" w:eastAsia="STHeiti"/>
          <w:b/>
        </w:rPr>
        <w:t>纠正误判是否伴随情感极化</w:t>
      </w:r>
      <w:r>
        <w:rPr>
          <w:rFonts w:ascii="STHeiti" w:hAnsi="STHeiti" w:eastAsia="STHeiti"/>
        </w:rPr>
        <w:t>——已有干预研究极少同时测情感端。</w:t>
      </w:r>
    </w:p>
    <w:p>
      <w:pPr>
        <w:pStyle w:val="ListNumber"/>
      </w:pPr>
      <w:r>
        <w:rPr>
          <w:rFonts w:ascii="STHeiti" w:hAnsi="STHeiti" w:eastAsia="STHeiti"/>
          <w:b/>
        </w:rPr>
        <w:t>中文语境 ＋ 算法中介</w:t>
      </w:r>
      <w:r>
        <w:rPr>
          <w:rFonts w:ascii="STHeiti" w:hAnsi="STHeiti" w:eastAsia="STHeiti"/>
        </w:rPr>
        <w:t>——中文实证多为调查数据，缺少对干预本身的实验检验。</w:t>
      </w:r>
    </w:p>
    <w:p>
      <w:pPr>
        <w:pStyle w:val="Heading1"/>
      </w:pPr>
      <w:r>
        <w:rPr>
          <w:rFonts w:ascii="STHeiti" w:hAnsi="STHeiti" w:eastAsia="STHeiti"/>
          <w:b/>
          <w:color w:val="000000"/>
          <w:sz w:val="34"/>
        </w:rPr>
        <w:t>第三部分　模型与假设</w:t>
      </w:r>
    </w:p>
    <w:p>
      <w:pPr>
        <w:pStyle w:val="Heading2"/>
      </w:pPr>
      <w:r>
        <w:rPr>
          <w:rFonts w:ascii="STHeiti" w:hAnsi="STHeiti" w:eastAsia="STHeiti"/>
          <w:b/>
          <w:color w:val="000000"/>
          <w:sz w:val="28"/>
        </w:rPr>
        <w:t>3.1 模型</w:t>
      </w:r>
    </w:p>
    <w:p>
      <w:pPr>
        <w:ind w:left="360"/>
      </w:pPr>
      <w:r>
        <w:rPr>
          <w:rFonts w:ascii="Courier New" w:hAnsi="Courier New"/>
          <w:sz w:val="17"/>
        </w:rPr>
        <w:t>AI 搜索（有 vs 无）</w:t>
        <w:br/>
        <w:t xml:space="preserve">   │</w:t>
        <w:br/>
        <w:t xml:space="preserve">   ├── H1 ──→ 感知极化（认知）── H3a ／ H3b ──┐</w:t>
        <w:br/>
        <w:t xml:space="preserve">   │                                           ├──→ 意见表达</w:t>
        <w:br/>
        <w:t xml:space="preserve">   └── H2 ──→ 情感极化（情感）───── H3c ──────┘    意愿 ／ 对立化程度</w:t>
        <w:br/>
        <w:br/>
        <w:t>H3c：感知极化与情感极化并行中介"AI 搜索 → 意见表达"</w:t>
      </w:r>
    </w:p>
    <w:p>
      <w:r>
        <w:drawing>
          <wp:inline xmlns:a="http://schemas.openxmlformats.org/drawingml/2006/main" xmlns:pic="http://schemas.openxmlformats.org/drawingml/2006/picture">
            <wp:extent cx="4572000" cy="2967789"/>
            <wp:docPr id="1" name="Picture 1"/>
            <wp:cNvGraphicFramePr>
              <a:graphicFrameLocks noChangeAspect="1"/>
            </wp:cNvGraphicFramePr>
            <a:graphic>
              <a:graphicData uri="http://schemas.openxmlformats.org/drawingml/2006/picture">
                <pic:pic>
                  <pic:nvPicPr>
                    <pic:cNvPr id="0" name="模型图.png"/>
                    <pic:cNvPicPr/>
                  </pic:nvPicPr>
                  <pic:blipFill>
                    <a:blip r:embed="rId9"/>
                    <a:stretch>
                      <a:fillRect/>
                    </a:stretch>
                  </pic:blipFill>
                  <pic:spPr>
                    <a:xfrm>
                      <a:off x="0" y="0"/>
                      <a:ext cx="4572000" cy="2967789"/>
                    </a:xfrm>
                    <a:prstGeom prst="rect"/>
                  </pic:spPr>
                </pic:pic>
              </a:graphicData>
            </a:graphic>
          </wp:inline>
        </w:drawing>
      </w:r>
    </w:p>
    <w:p>
      <w:pPr>
        <w:pStyle w:val="Heading2"/>
      </w:pPr>
      <w:r>
        <w:rPr>
          <w:rFonts w:ascii="STHeiti" w:hAnsi="STHeiti" w:eastAsia="STHeiti"/>
          <w:b/>
          <w:color w:val="000000"/>
          <w:sz w:val="28"/>
        </w:rPr>
        <w:t>3.2 假设</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rFonts w:ascii="STHeiti" w:hAnsi="STHeiti" w:eastAsia="STHeiti"/>
                <w:b/>
                <w:sz w:val="18"/>
              </w:rPr>
              <w:t>编号</w:t>
            </w:r>
          </w:p>
        </w:tc>
        <w:tc>
          <w:tcPr>
            <w:tcW w:type="dxa" w:w="2484"/>
          </w:tcPr>
          <w:p>
            <w:r>
              <w:rPr>
                <w:rFonts w:ascii="STHeiti" w:hAnsi="STHeiti" w:eastAsia="STHeiti"/>
                <w:b/>
                <w:sz w:val="18"/>
              </w:rPr>
              <w:t>假设</w:t>
            </w:r>
          </w:p>
        </w:tc>
        <w:tc>
          <w:tcPr>
            <w:tcW w:type="dxa" w:w="2484"/>
          </w:tcPr>
          <w:p>
            <w:r>
              <w:rPr>
                <w:rFonts w:ascii="STHeiti" w:hAnsi="STHeiti" w:eastAsia="STHeiti"/>
                <w:b/>
                <w:sz w:val="18"/>
              </w:rPr>
              <w:t>方向</w:t>
            </w:r>
          </w:p>
        </w:tc>
        <w:tc>
          <w:tcPr>
            <w:tcW w:type="dxa" w:w="2484"/>
          </w:tcPr>
          <w:p>
            <w:r>
              <w:rPr>
                <w:rFonts w:ascii="STHeiti" w:hAnsi="STHeiti" w:eastAsia="STHeiti"/>
                <w:b/>
                <w:sz w:val="18"/>
              </w:rPr>
              <w:t>推导自</w:t>
            </w:r>
          </w:p>
        </w:tc>
      </w:tr>
      <w:tr>
        <w:tc>
          <w:tcPr>
            <w:tcW w:type="dxa" w:w="2484"/>
          </w:tcPr>
          <w:p>
            <w:r>
              <w:rPr>
                <w:rFonts w:ascii="STHeiti" w:hAnsi="STHeiti" w:eastAsia="STHeiti"/>
                <w:b/>
                <w:sz w:val="18"/>
              </w:rPr>
              <w:t>H1</w:t>
            </w:r>
            <w:r>
              <w:rPr>
                <w:rFonts w:ascii="STHeiti" w:hAnsi="STHeiti" w:eastAsia="STHeiti"/>
                <w:sz w:val="18"/>
              </w:rPr>
              <w:t>（矫正路径｜RQ1）</w:t>
            </w:r>
          </w:p>
        </w:tc>
        <w:tc>
          <w:tcPr>
            <w:tcW w:type="dxa" w:w="2484"/>
          </w:tcPr>
          <w:p>
            <w:r>
              <w:rPr>
                <w:rFonts w:ascii="STHeiti" w:hAnsi="STHeiti" w:eastAsia="STHeiti"/>
                <w:sz w:val="18"/>
              </w:rPr>
              <w:t>AI 搜索（vs 无 AI 搜索）显著降低感知极化</w:t>
            </w:r>
          </w:p>
        </w:tc>
        <w:tc>
          <w:tcPr>
            <w:tcW w:type="dxa" w:w="2484"/>
          </w:tcPr>
          <w:p>
            <w:r>
              <w:rPr>
                <w:rFonts w:ascii="STHeiti" w:hAnsi="STHeiti" w:eastAsia="STHeiti"/>
                <w:sz w:val="18"/>
              </w:rPr>
              <w:t>−</w:t>
            </w:r>
          </w:p>
        </w:tc>
        <w:tc>
          <w:tcPr>
            <w:tcW w:type="dxa" w:w="2484"/>
          </w:tcPr>
          <w:p>
            <w:r>
              <w:rPr>
                <w:rFonts w:ascii="STHeiti" w:hAnsi="STHeiti" w:eastAsia="STHeiti"/>
                <w:sz w:val="18"/>
              </w:rPr>
              <w:t>P1＋P2</w:t>
            </w:r>
          </w:p>
        </w:tc>
      </w:tr>
      <w:tr>
        <w:tc>
          <w:tcPr>
            <w:tcW w:type="dxa" w:w="2484"/>
          </w:tcPr>
          <w:p>
            <w:r>
              <w:rPr>
                <w:rFonts w:ascii="STHeiti" w:hAnsi="STHeiti" w:eastAsia="STHeiti"/>
                <w:b/>
                <w:sz w:val="18"/>
              </w:rPr>
              <w:t>H2</w:t>
            </w:r>
            <w:r>
              <w:rPr>
                <w:rFonts w:ascii="STHeiti" w:hAnsi="STHeiti" w:eastAsia="STHeiti"/>
                <w:sz w:val="18"/>
              </w:rPr>
              <w:t>（分化路径｜RQ2）</w:t>
            </w:r>
          </w:p>
        </w:tc>
        <w:tc>
          <w:tcPr>
            <w:tcW w:type="dxa" w:w="2484"/>
          </w:tcPr>
          <w:p>
            <w:r>
              <w:rPr>
                <w:rFonts w:ascii="STHeiti" w:hAnsi="STHeiti" w:eastAsia="STHeiti"/>
                <w:sz w:val="18"/>
              </w:rPr>
              <w:t>AI 搜索不降低、甚至抬高情感极化；二者变化方向分离</w:t>
            </w:r>
          </w:p>
        </w:tc>
        <w:tc>
          <w:tcPr>
            <w:tcW w:type="dxa" w:w="2484"/>
          </w:tcPr>
          <w:p>
            <w:r>
              <w:rPr>
                <w:rFonts w:ascii="STHeiti" w:hAnsi="STHeiti" w:eastAsia="STHeiti"/>
                <w:sz w:val="18"/>
              </w:rPr>
              <w:t>＝／＋</w:t>
            </w:r>
          </w:p>
        </w:tc>
        <w:tc>
          <w:tcPr>
            <w:tcW w:type="dxa" w:w="2484"/>
          </w:tcPr>
          <w:p>
            <w:r>
              <w:rPr>
                <w:rFonts w:ascii="STHeiti" w:hAnsi="STHeiti" w:eastAsia="STHeiti"/>
                <w:sz w:val="18"/>
              </w:rPr>
              <w:t>P2 的适用边界</w:t>
            </w:r>
          </w:p>
        </w:tc>
      </w:tr>
      <w:tr>
        <w:tc>
          <w:tcPr>
            <w:tcW w:type="dxa" w:w="2484"/>
          </w:tcPr>
          <w:p>
            <w:r>
              <w:rPr>
                <w:rFonts w:ascii="STHeiti" w:hAnsi="STHeiti" w:eastAsia="STHeiti"/>
                <w:b/>
                <w:sz w:val="18"/>
              </w:rPr>
              <w:t>H3a</w:t>
            </w:r>
            <w:r>
              <w:rPr>
                <w:rFonts w:ascii="STHeiti" w:hAnsi="STHeiti" w:eastAsia="STHeiti"/>
                <w:sz w:val="18"/>
              </w:rPr>
              <w:t>（RQ3）</w:t>
            </w:r>
          </w:p>
        </w:tc>
        <w:tc>
          <w:tcPr>
            <w:tcW w:type="dxa" w:w="2484"/>
          </w:tcPr>
          <w:p>
            <w:r>
              <w:rPr>
                <w:rFonts w:ascii="STHeiti" w:hAnsi="STHeiti" w:eastAsia="STHeiti"/>
                <w:sz w:val="18"/>
              </w:rPr>
              <w:t>感知极化降低意见表达意愿</w:t>
            </w:r>
          </w:p>
        </w:tc>
        <w:tc>
          <w:tcPr>
            <w:tcW w:type="dxa" w:w="2484"/>
          </w:tcPr>
          <w:p>
            <w:r>
              <w:rPr>
                <w:rFonts w:ascii="STHeiti" w:hAnsi="STHeiti" w:eastAsia="STHeiti"/>
                <w:sz w:val="18"/>
              </w:rPr>
              <w:t>−</w:t>
            </w:r>
          </w:p>
        </w:tc>
        <w:tc>
          <w:tcPr>
            <w:tcW w:type="dxa" w:w="2484"/>
          </w:tcPr>
          <w:p>
            <w:r>
              <w:rPr>
                <w:rFonts w:ascii="STHeiti" w:hAnsi="STHeiti" w:eastAsia="STHeiti"/>
                <w:sz w:val="18"/>
              </w:rPr>
              <w:t>P3</w:t>
            </w:r>
          </w:p>
        </w:tc>
      </w:tr>
      <w:tr>
        <w:tc>
          <w:tcPr>
            <w:tcW w:type="dxa" w:w="2484"/>
          </w:tcPr>
          <w:p>
            <w:r>
              <w:rPr>
                <w:rFonts w:ascii="STHeiti" w:hAnsi="STHeiti" w:eastAsia="STHeiti"/>
                <w:b/>
                <w:sz w:val="18"/>
              </w:rPr>
              <w:t>H3b</w:t>
            </w:r>
            <w:r>
              <w:rPr>
                <w:rFonts w:ascii="STHeiti" w:hAnsi="STHeiti" w:eastAsia="STHeiti"/>
                <w:sz w:val="18"/>
              </w:rPr>
              <w:t>（RQ3）</w:t>
            </w:r>
          </w:p>
        </w:tc>
        <w:tc>
          <w:tcPr>
            <w:tcW w:type="dxa" w:w="2484"/>
          </w:tcPr>
          <w:p>
            <w:r>
              <w:rPr>
                <w:rFonts w:ascii="STHeiti" w:hAnsi="STHeiti" w:eastAsia="STHeiti"/>
                <w:sz w:val="18"/>
              </w:rPr>
              <w:t>感知极化提高表达的对立化程度</w:t>
            </w:r>
          </w:p>
        </w:tc>
        <w:tc>
          <w:tcPr>
            <w:tcW w:type="dxa" w:w="2484"/>
          </w:tcPr>
          <w:p>
            <w:r>
              <w:rPr>
                <w:rFonts w:ascii="STHeiti" w:hAnsi="STHeiti" w:eastAsia="STHeiti"/>
                <w:sz w:val="18"/>
              </w:rPr>
              <w:t>＋</w:t>
            </w:r>
          </w:p>
        </w:tc>
        <w:tc>
          <w:tcPr>
            <w:tcW w:type="dxa" w:w="2484"/>
          </w:tcPr>
          <w:p>
            <w:r>
              <w:rPr>
                <w:rFonts w:ascii="STHeiti" w:hAnsi="STHeiti" w:eastAsia="STHeiti"/>
                <w:sz w:val="18"/>
              </w:rPr>
              <w:t>P3</w:t>
            </w:r>
          </w:p>
        </w:tc>
      </w:tr>
      <w:tr>
        <w:tc>
          <w:tcPr>
            <w:tcW w:type="dxa" w:w="2484"/>
          </w:tcPr>
          <w:p>
            <w:r>
              <w:rPr>
                <w:rFonts w:ascii="STHeiti" w:hAnsi="STHeiti" w:eastAsia="STHeiti"/>
                <w:b/>
                <w:sz w:val="18"/>
              </w:rPr>
              <w:t>H3c</w:t>
            </w:r>
            <w:r>
              <w:rPr>
                <w:rFonts w:ascii="STHeiti" w:hAnsi="STHeiti" w:eastAsia="STHeiti"/>
                <w:sz w:val="18"/>
              </w:rPr>
              <w:t>（RQ3·中介）</w:t>
            </w:r>
          </w:p>
        </w:tc>
        <w:tc>
          <w:tcPr>
            <w:tcW w:type="dxa" w:w="2484"/>
          </w:tcPr>
          <w:p>
            <w:r>
              <w:rPr>
                <w:rFonts w:ascii="STHeiti" w:hAnsi="STHeiti" w:eastAsia="STHeiti"/>
                <w:sz w:val="18"/>
              </w:rPr>
              <w:t>双中介并行；情感中介</w:t>
            </w:r>
            <w:r>
              <w:rPr>
                <w:rFonts w:ascii="STHeiti" w:hAnsi="STHeiti" w:eastAsia="STHeiti"/>
                <w:b/>
                <w:sz w:val="18"/>
              </w:rPr>
              <w:t>削弱（但不必然反转）</w:t>
            </w:r>
            <w:r>
              <w:rPr>
                <w:rFonts w:ascii="STHeiti" w:hAnsi="STHeiti" w:eastAsia="STHeiti"/>
                <w:sz w:val="18"/>
              </w:rPr>
              <w:t>认知中介的负向间接效应</w:t>
            </w:r>
          </w:p>
        </w:tc>
        <w:tc>
          <w:tcPr>
            <w:tcW w:type="dxa" w:w="2484"/>
          </w:tcPr>
          <w:p>
            <w:r>
              <w:rPr>
                <w:rFonts w:ascii="STHeiti" w:hAnsi="STHeiti" w:eastAsia="STHeiti"/>
                <w:sz w:val="18"/>
              </w:rPr>
              <w:t>结构</w:t>
            </w:r>
          </w:p>
        </w:tc>
        <w:tc>
          <w:tcPr>
            <w:tcW w:type="dxa" w:w="2484"/>
          </w:tcPr>
          <w:p>
            <w:r>
              <w:rPr>
                <w:rFonts w:ascii="STHeiti" w:hAnsi="STHeiti" w:eastAsia="STHeiti"/>
                <w:sz w:val="18"/>
              </w:rPr>
              <w:t>P3</w:t>
            </w:r>
          </w:p>
        </w:tc>
      </w:tr>
    </w:tbl>
    <w:p>
      <w:r>
        <w:rPr>
          <w:rFonts w:ascii="STHeiti" w:hAnsi="STHeiti" w:eastAsia="STHeiti"/>
          <w:b/>
        </w:rPr>
        <w:t>主要依据文献</w:t>
      </w:r>
    </w:p>
    <w:p>
      <w:pPr>
        <w:pStyle w:val="ListBullet"/>
      </w:pPr>
      <w:r>
        <w:rPr>
          <w:rFonts w:ascii="STHeiti" w:hAnsi="STHeiti" w:eastAsia="STHeiti"/>
        </w:rPr>
        <w:t>H1：Miller 2023；Lees &amp; Cikara 2021（纠正误感知比事实核查更有效）；Sparkman et al. 2022；Asami &amp; Kishishita 2025</w:t>
      </w:r>
    </w:p>
    <w:p>
      <w:pPr>
        <w:pStyle w:val="ListBullet"/>
      </w:pPr>
      <w:r>
        <w:rPr>
          <w:rFonts w:ascii="STHeiti" w:hAnsi="STHeiti" w:eastAsia="STHeiti"/>
        </w:rPr>
        <w:t>H2：Levendusky &amp; Malhotra 2016（极化性报道同时温和化议题立场、却加剧党际反感）；干预研究中的回旋镖证据；Iyengar et al. 2019</w:t>
      </w:r>
    </w:p>
    <w:p>
      <w:pPr>
        <w:pStyle w:val="ListBullet"/>
      </w:pPr>
      <w:r>
        <w:rPr>
          <w:rFonts w:ascii="STHeiti" w:hAnsi="STHeiti" w:eastAsia="STHeiti"/>
        </w:rPr>
        <w:t>H3a：Matthes, Knoll &amp; von Sikorski 2018 元分析（66 项研究，N=27,192，平均 r=.10，近关系＋切身议题时 r=.34）；</w:t>
      </w:r>
      <w:r>
        <w:rPr>
          <w:rFonts w:ascii="STHeiti" w:hAnsi="STHeiti" w:eastAsia="STHeiti"/>
          <w:b/>
        </w:rPr>
        <w:t>Tsai &amp; Yu 2025 的直接支持</w:t>
      </w:r>
    </w:p>
    <w:p>
      <w:pPr>
        <w:pStyle w:val="ListBullet"/>
      </w:pPr>
      <w:r>
        <w:rPr>
          <w:rFonts w:ascii="STHeiti" w:hAnsi="STHeiti" w:eastAsia="STHeiti"/>
        </w:rPr>
        <w:t>H3b：Asami &amp; Kishishita 2025（感知极化经从众动机导致表达极化）</w:t>
      </w:r>
    </w:p>
    <w:p>
      <w:pPr>
        <w:pStyle w:val="ListBullet"/>
      </w:pPr>
      <w:r>
        <w:rPr>
          <w:rFonts w:ascii="STHeiti" w:hAnsi="STHeiti" w:eastAsia="STHeiti"/>
        </w:rPr>
        <w:t>H3c：Miller 2023；Geiger et al. 2025；Vlasceanu et al. 2024</w:t>
      </w:r>
    </w:p>
    <w:p>
      <w:pPr>
        <w:pStyle w:val="Heading2"/>
      </w:pPr>
      <w:r>
        <w:rPr>
          <w:rFonts w:ascii="STHeiti" w:hAnsi="STHeiti" w:eastAsia="STHeiti"/>
          <w:b/>
          <w:color w:val="000000"/>
          <w:sz w:val="28"/>
        </w:rPr>
        <w:t>3.3 RQ ↔ H 对应</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研究问题</w:t>
            </w:r>
          </w:p>
        </w:tc>
        <w:tc>
          <w:tcPr>
            <w:tcW w:type="dxa" w:w="4968"/>
          </w:tcPr>
          <w:p>
            <w:r>
              <w:rPr>
                <w:rFonts w:ascii="STHeiti" w:hAnsi="STHeiti" w:eastAsia="STHeiti"/>
                <w:b/>
                <w:sz w:val="18"/>
              </w:rPr>
              <w:t>对应假设</w:t>
            </w:r>
          </w:p>
        </w:tc>
      </w:tr>
      <w:tr>
        <w:tc>
          <w:tcPr>
            <w:tcW w:type="dxa" w:w="4968"/>
          </w:tcPr>
          <w:p>
            <w:r>
              <w:rPr>
                <w:rFonts w:ascii="STHeiti" w:hAnsi="STHeiti" w:eastAsia="STHeiti"/>
                <w:sz w:val="18"/>
              </w:rPr>
              <w:t>RQ1 是否降低感知极化</w:t>
            </w:r>
          </w:p>
        </w:tc>
        <w:tc>
          <w:tcPr>
            <w:tcW w:type="dxa" w:w="4968"/>
          </w:tcPr>
          <w:p>
            <w:r>
              <w:rPr>
                <w:rFonts w:ascii="STHeiti" w:hAnsi="STHeiti" w:eastAsia="STHeiti"/>
                <w:sz w:val="18"/>
              </w:rPr>
              <w:t>H1（矫正路径）</w:t>
            </w:r>
          </w:p>
        </w:tc>
      </w:tr>
      <w:tr>
        <w:tc>
          <w:tcPr>
            <w:tcW w:type="dxa" w:w="4968"/>
          </w:tcPr>
          <w:p>
            <w:r>
              <w:rPr>
                <w:rFonts w:ascii="STHeiti" w:hAnsi="STHeiti" w:eastAsia="STHeiti"/>
                <w:sz w:val="18"/>
              </w:rPr>
              <w:t>RQ2 是否抬高情感极化</w:t>
            </w:r>
          </w:p>
        </w:tc>
        <w:tc>
          <w:tcPr>
            <w:tcW w:type="dxa" w:w="4968"/>
          </w:tcPr>
          <w:p>
            <w:r>
              <w:rPr>
                <w:rFonts w:ascii="STHeiti" w:hAnsi="STHeiti" w:eastAsia="STHeiti"/>
                <w:sz w:val="18"/>
              </w:rPr>
              <w:t>H2（分化路径）</w:t>
            </w:r>
          </w:p>
        </w:tc>
      </w:tr>
      <w:tr>
        <w:tc>
          <w:tcPr>
            <w:tcW w:type="dxa" w:w="4968"/>
          </w:tcPr>
          <w:p>
            <w:r>
              <w:rPr>
                <w:rFonts w:ascii="STHeiti" w:hAnsi="STHeiti" w:eastAsia="STHeiti"/>
                <w:sz w:val="18"/>
              </w:rPr>
              <w:t>RQ3 表达如何变化</w:t>
            </w:r>
          </w:p>
        </w:tc>
        <w:tc>
          <w:tcPr>
            <w:tcW w:type="dxa" w:w="4968"/>
          </w:tcPr>
          <w:p>
            <w:r>
              <w:rPr>
                <w:rFonts w:ascii="STHeiti" w:hAnsi="STHeiti" w:eastAsia="STHeiti"/>
                <w:sz w:val="18"/>
              </w:rPr>
              <w:t>H3a 意愿 ＋ H3b 对立化程度 ＋ H3c 中介</w:t>
            </w:r>
          </w:p>
        </w:tc>
      </w:tr>
    </w:tbl>
    <w:p>
      <w:pPr>
        <w:pStyle w:val="Heading1"/>
      </w:pPr>
      <w:r>
        <w:rPr>
          <w:rFonts w:ascii="STHeiti" w:hAnsi="STHeiti" w:eastAsia="STHeiti"/>
          <w:b/>
          <w:color w:val="000000"/>
          <w:sz w:val="34"/>
        </w:rPr>
        <w:t>第四部分　核心概念与术语</w:t>
      </w:r>
    </w:p>
    <w:p>
      <w:pPr>
        <w:pStyle w:val="Heading2"/>
      </w:pPr>
      <w:r>
        <w:rPr>
          <w:rFonts w:ascii="STHeiti" w:hAnsi="STHeiti" w:eastAsia="STHeiti"/>
          <w:b/>
          <w:color w:val="000000"/>
          <w:sz w:val="28"/>
        </w:rPr>
        <w:t>4.1 变量界定与操作化</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概念</w:t>
            </w:r>
          </w:p>
        </w:tc>
        <w:tc>
          <w:tcPr>
            <w:tcW w:type="dxa" w:w="3312"/>
          </w:tcPr>
          <w:p>
            <w:r>
              <w:rPr>
                <w:rFonts w:ascii="STHeiti" w:hAnsi="STHeiti" w:eastAsia="STHeiti"/>
                <w:b/>
                <w:sz w:val="18"/>
              </w:rPr>
              <w:t>界定</w:t>
            </w:r>
          </w:p>
        </w:tc>
        <w:tc>
          <w:tcPr>
            <w:tcW w:type="dxa" w:w="3312"/>
          </w:tcPr>
          <w:p>
            <w:r>
              <w:rPr>
                <w:rFonts w:ascii="STHeiti" w:hAnsi="STHeiti" w:eastAsia="STHeiti"/>
                <w:b/>
                <w:sz w:val="18"/>
              </w:rPr>
              <w:t>操作化</w:t>
            </w:r>
          </w:p>
        </w:tc>
      </w:tr>
      <w:tr>
        <w:tc>
          <w:tcPr>
            <w:tcW w:type="dxa" w:w="3312"/>
          </w:tcPr>
          <w:p>
            <w:r>
              <w:rPr>
                <w:rFonts w:ascii="STHeiti" w:hAnsi="STHeiti" w:eastAsia="STHeiti"/>
                <w:b/>
                <w:sz w:val="18"/>
              </w:rPr>
              <w:t>AI 搜索</w:t>
            </w:r>
            <w:r>
              <w:rPr>
                <w:rFonts w:ascii="STHeiti" w:hAnsi="STHeiti" w:eastAsia="STHeiti"/>
                <w:sz w:val="18"/>
              </w:rPr>
              <w:t>（自变量）</w:t>
            </w:r>
          </w:p>
        </w:tc>
        <w:tc>
          <w:tcPr>
            <w:tcW w:type="dxa" w:w="3312"/>
          </w:tcPr>
          <w:p>
            <w:r>
              <w:rPr>
                <w:rFonts w:ascii="STHeiti" w:hAnsi="STHeiti" w:eastAsia="STHeiti"/>
                <w:sz w:val="18"/>
              </w:rPr>
              <w:t>智搜在争议议题下对多种立场观点的聚合与并列呈现</w:t>
            </w:r>
          </w:p>
        </w:tc>
        <w:tc>
          <w:tcPr>
            <w:tcW w:type="dxa" w:w="3312"/>
          </w:tcPr>
          <w:p>
            <w:r>
              <w:rPr>
                <w:rFonts w:ascii="STHeiti" w:hAnsi="STHeiti" w:eastAsia="STHeiti"/>
                <w:sz w:val="18"/>
              </w:rPr>
              <w:t>两组：AI 搜索条件 vs 平台原始评论流（对照）</w:t>
            </w:r>
          </w:p>
        </w:tc>
      </w:tr>
      <w:tr>
        <w:tc>
          <w:tcPr>
            <w:tcW w:type="dxa" w:w="3312"/>
          </w:tcPr>
          <w:p>
            <w:r>
              <w:rPr>
                <w:rFonts w:ascii="STHeiti" w:hAnsi="STHeiti" w:eastAsia="STHeiti"/>
                <w:b/>
                <w:sz w:val="18"/>
              </w:rPr>
              <w:t>感知极化</w:t>
            </w:r>
          </w:p>
        </w:tc>
        <w:tc>
          <w:tcPr>
            <w:tcW w:type="dxa" w:w="3312"/>
          </w:tcPr>
          <w:p>
            <w:r>
              <w:rPr>
                <w:rFonts w:ascii="STHeiti" w:hAnsi="STHeiti" w:eastAsia="STHeiti"/>
                <w:sz w:val="18"/>
              </w:rPr>
              <w:t>用户对"对立阵营实际立场"的主观估计中，超出真实分布的那部分</w:t>
            </w:r>
          </w:p>
        </w:tc>
        <w:tc>
          <w:tcPr>
            <w:tcW w:type="dxa" w:w="3312"/>
          </w:tcPr>
          <w:p>
            <w:r>
              <w:rPr>
                <w:rFonts w:ascii="STHeiti" w:hAnsi="STHeiti" w:eastAsia="STHeiti"/>
                <w:sz w:val="18"/>
              </w:rPr>
              <w:t xml:space="preserve">① </w:t>
            </w:r>
            <w:r>
              <w:rPr>
                <w:rFonts w:ascii="STHeiti" w:hAnsi="STHeiti" w:eastAsia="STHeiti"/>
                <w:b/>
                <w:sz w:val="18"/>
              </w:rPr>
              <w:t>立场位置</w:t>
            </w:r>
            <w:r>
              <w:rPr>
                <w:rFonts w:ascii="STHeiti" w:hAnsi="STHeiti" w:eastAsia="STHeiti"/>
                <w:sz w:val="18"/>
              </w:rPr>
              <w:t xml:space="preserve">：自我立场放置 ＋ 对典型支持方／反对方的位置估计（7 点）；感知极化 = 感知差距 − 实际差距&lt;br&gt;② </w:t>
            </w:r>
            <w:r>
              <w:rPr>
                <w:rFonts w:ascii="STHeiti" w:hAnsi="STHeiti" w:eastAsia="STHeiti"/>
                <w:b/>
                <w:sz w:val="18"/>
              </w:rPr>
              <w:t>比例估计</w:t>
            </w:r>
            <w:r>
              <w:rPr>
                <w:rFonts w:ascii="STHeiti" w:hAnsi="STHeiti" w:eastAsia="STHeiti"/>
                <w:sz w:val="18"/>
              </w:rPr>
              <w:t>：对支持／反对方各占比例的估计（0–100），与真实分布相比</w:t>
            </w:r>
          </w:p>
        </w:tc>
      </w:tr>
      <w:tr>
        <w:tc>
          <w:tcPr>
            <w:tcW w:type="dxa" w:w="3312"/>
          </w:tcPr>
          <w:p>
            <w:r>
              <w:rPr>
                <w:rFonts w:ascii="STHeiti" w:hAnsi="STHeiti" w:eastAsia="STHeiti"/>
                <w:b/>
                <w:sz w:val="18"/>
              </w:rPr>
              <w:t>情感极化</w:t>
            </w:r>
          </w:p>
        </w:tc>
        <w:tc>
          <w:tcPr>
            <w:tcW w:type="dxa" w:w="3312"/>
          </w:tcPr>
          <w:p>
            <w:r>
              <w:rPr>
                <w:rFonts w:ascii="STHeiti" w:hAnsi="STHeiti" w:eastAsia="STHeiti"/>
                <w:sz w:val="18"/>
              </w:rPr>
              <w:t>用户对持对立立场群体的反感程度</w:t>
            </w:r>
          </w:p>
        </w:tc>
        <w:tc>
          <w:tcPr>
            <w:tcW w:type="dxa" w:w="3312"/>
          </w:tcPr>
          <w:p>
            <w:r>
              <w:rPr>
                <w:rFonts w:ascii="STHeiti" w:hAnsi="STHeiti" w:eastAsia="STHeiti"/>
                <w:sz w:val="18"/>
              </w:rPr>
              <w:t>感受温度计（0–100）＋ 对"家人持对立立场"的不适感</w:t>
            </w:r>
          </w:p>
        </w:tc>
      </w:tr>
      <w:tr>
        <w:tc>
          <w:tcPr>
            <w:tcW w:type="dxa" w:w="3312"/>
          </w:tcPr>
          <w:p>
            <w:r>
              <w:rPr>
                <w:rFonts w:ascii="STHeiti" w:hAnsi="STHeiti" w:eastAsia="STHeiti"/>
                <w:b/>
                <w:sz w:val="18"/>
              </w:rPr>
              <w:t>意见表达意愿</w:t>
            </w:r>
          </w:p>
        </w:tc>
        <w:tc>
          <w:tcPr>
            <w:tcW w:type="dxa" w:w="3312"/>
          </w:tcPr>
          <w:p>
            <w:r>
              <w:rPr>
                <w:rFonts w:ascii="STHeiti" w:hAnsi="STHeiti" w:eastAsia="STHeiti"/>
                <w:sz w:val="18"/>
              </w:rPr>
              <w:t>用户在争议议题上公开表达自身立场的意愿，及其表达的对立化程度</w:t>
            </w:r>
          </w:p>
        </w:tc>
        <w:tc>
          <w:tcPr>
            <w:tcW w:type="dxa" w:w="3312"/>
          </w:tcPr>
          <w:p>
            <w:r>
              <w:rPr>
                <w:rFonts w:ascii="STHeiti" w:hAnsi="STHeiti" w:eastAsia="STHeiti"/>
                <w:b/>
                <w:sz w:val="18"/>
              </w:rPr>
              <w:t>状态性测量</w:t>
            </w:r>
            <w:r>
              <w:rPr>
                <w:rFonts w:ascii="STHeiti" w:hAnsi="STHeiti" w:eastAsia="STHeiti"/>
                <w:sz w:val="18"/>
              </w:rPr>
              <w:t>（"这个话题下，你现在有多愿意公开说出看法？"1–7）＋ 准行为任务（评论框：写不写、字数、对立化程度）</w:t>
            </w:r>
          </w:p>
        </w:tc>
      </w:tr>
    </w:tbl>
    <w:p>
      <w:r>
        <w:rPr>
          <w:rFonts w:ascii="STHeiti" w:hAnsi="STHeiti" w:eastAsia="STHeiti"/>
          <w:b/>
        </w:rPr>
        <w:t>三点必须写进正文的说明</w:t>
      </w:r>
    </w:p>
    <w:p>
      <w:pPr>
        <w:pStyle w:val="ListNumber"/>
      </w:pPr>
      <w:r>
        <w:rPr>
          <w:rFonts w:ascii="STHeiti" w:hAnsi="STHeiti" w:eastAsia="STHeiti"/>
          <w:b/>
        </w:rPr>
        <w:t>本土化</w:t>
      </w:r>
      <w:r>
        <w:rPr>
          <w:rFonts w:ascii="STHeiti" w:hAnsi="STHeiti" w:eastAsia="STHeiti"/>
        </w:rPr>
        <w:t>：false polarization 的经典测量建立在党派之上，中国语境无对应物，须改用</w:t>
      </w:r>
      <w:r>
        <w:rPr>
          <w:rFonts w:ascii="STHeiti" w:hAnsi="STHeiti" w:eastAsia="STHeiti"/>
          <w:b/>
        </w:rPr>
        <w:t>议题立场群体</w:t>
      </w:r>
      <w:r>
        <w:rPr>
          <w:rFonts w:ascii="STHeiti" w:hAnsi="STHeiti" w:eastAsia="STHeiti"/>
        </w:rPr>
        <w:t>（"支持方／反对方"）替代。既是方法挑战，也是本土化贡献点。</w:t>
      </w:r>
    </w:p>
    <w:p>
      <w:pPr>
        <w:pStyle w:val="ListNumber"/>
      </w:pPr>
      <w:r>
        <w:rPr>
          <w:rFonts w:ascii="STHeiti" w:hAnsi="STHeiti" w:eastAsia="STHeiti"/>
          <w:b/>
        </w:rPr>
        <w:t>构念不对称</w:t>
      </w:r>
      <w:r>
        <w:rPr>
          <w:rFonts w:ascii="STHeiti" w:hAnsi="STHeiti" w:eastAsia="STHeiti"/>
        </w:rPr>
        <w:t>：感知极化测的是「</w:t>
      </w:r>
      <w:r>
        <w:rPr>
          <w:rFonts w:ascii="STHeiti" w:hAnsi="STHeiti" w:eastAsia="STHeiti"/>
          <w:b/>
        </w:rPr>
        <w:t>感知偏差</w:t>
      </w:r>
      <w:r>
        <w:rPr>
          <w:rFonts w:ascii="STHeiti" w:hAnsi="STHeiti" w:eastAsia="STHeiti"/>
        </w:rPr>
        <w:t>」（估计 vs 实际），情感极化测的是「</w:t>
      </w:r>
      <w:r>
        <w:rPr>
          <w:rFonts w:ascii="STHeiti" w:hAnsi="STHeiti" w:eastAsia="STHeiti"/>
          <w:b/>
        </w:rPr>
        <w:t>自身态度</w:t>
      </w:r>
      <w:r>
        <w:rPr>
          <w:rFonts w:ascii="STHeiti" w:hAnsi="STHeiti" w:eastAsia="STHeiti"/>
        </w:rPr>
        <w:t>」（自己有多反感）。一个在感知层、一个在态度层，不点明会被追问"为何拿感知与态度比"——而这正是"分化效应"的立意所在。</w:t>
      </w:r>
    </w:p>
    <w:p>
      <w:pPr>
        <w:pStyle w:val="ListNumber"/>
      </w:pPr>
      <w:r>
        <w:rPr>
          <w:rFonts w:ascii="STHeiti" w:hAnsi="STHeiti" w:eastAsia="STHeiti"/>
          <w:b/>
        </w:rPr>
        <w:t>不使用 WTSC</w:t>
      </w:r>
      <w:r>
        <w:rPr>
          <w:rFonts w:ascii="STHeiti" w:hAnsi="STHeiti" w:eastAsia="STHeiti"/>
        </w:rPr>
        <w:t>：Hayes et al.（2005）的自我审查量表是</w:t>
      </w:r>
      <w:r>
        <w:rPr>
          <w:rFonts w:ascii="STHeiti" w:hAnsi="STHeiti" w:eastAsia="STHeiti"/>
          <w:b/>
        </w:rPr>
        <w:t>稳定特质</w:t>
      </w:r>
      <w:r>
        <w:rPr>
          <w:rFonts w:ascii="STHeiti" w:hAnsi="STHeiti" w:eastAsia="STHeiti"/>
        </w:rPr>
        <w:t>（4 周重测 r=.67），一次暴露改变不了它，不适合做因变量。</w:t>
      </w:r>
    </w:p>
    <w:p>
      <w:pPr>
        <w:pStyle w:val="Heading2"/>
      </w:pPr>
      <w:r>
        <w:rPr>
          <w:rFonts w:ascii="STHeiti" w:hAnsi="STHeiti" w:eastAsia="STHeiti"/>
          <w:b/>
          <w:color w:val="000000"/>
          <w:sz w:val="28"/>
        </w:rPr>
        <w:t>4.2 术语对照表</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规范表述（首次出现须附原文）</w:t>
            </w:r>
          </w:p>
        </w:tc>
        <w:tc>
          <w:tcPr>
            <w:tcW w:type="dxa" w:w="3312"/>
          </w:tcPr>
          <w:p>
            <w:r>
              <w:rPr>
                <w:rFonts w:ascii="STHeiti" w:hAnsi="STHeiti" w:eastAsia="STHeiti"/>
                <w:b/>
                <w:sz w:val="18"/>
              </w:rPr>
              <w:t>来源</w:t>
            </w:r>
          </w:p>
        </w:tc>
        <w:tc>
          <w:tcPr>
            <w:tcW w:type="dxa" w:w="3312"/>
          </w:tcPr>
          <w:p>
            <w:r>
              <w:rPr>
                <w:rFonts w:ascii="STHeiti" w:hAnsi="STHeiti" w:eastAsia="STHeiti"/>
                <w:b/>
                <w:sz w:val="18"/>
              </w:rPr>
              <w:t>使用提醒</w:t>
            </w:r>
          </w:p>
        </w:tc>
      </w:tr>
      <w:tr>
        <w:tc>
          <w:tcPr>
            <w:tcW w:type="dxa" w:w="3312"/>
          </w:tcPr>
          <w:p>
            <w:r>
              <w:rPr>
                <w:rFonts w:ascii="STHeiti" w:hAnsi="STHeiti" w:eastAsia="STHeiti"/>
                <w:sz w:val="18"/>
              </w:rPr>
              <w:t>舆论极化 / 群体极化</w:t>
            </w:r>
          </w:p>
        </w:tc>
        <w:tc>
          <w:tcPr>
            <w:tcW w:type="dxa" w:w="3312"/>
          </w:tcPr>
          <w:p>
            <w:r>
              <w:rPr>
                <w:rFonts w:ascii="STHeiti" w:hAnsi="STHeiti" w:eastAsia="STHeiti"/>
                <w:sz w:val="18"/>
              </w:rPr>
              <w:t>蒋忠波 2019；夏倩芳、原永涛 2017</w:t>
            </w:r>
          </w:p>
        </w:tc>
        <w:tc>
          <w:tcPr>
            <w:tcW w:type="dxa" w:w="3312"/>
          </w:tcPr>
          <w:p>
            <w:r>
              <w:rPr>
                <w:rFonts w:ascii="STHeiti" w:hAnsi="STHeiti" w:eastAsia="STHeiti"/>
                <w:b/>
                <w:sz w:val="18"/>
              </w:rPr>
              <w:t>不可写"桑斯坦提出群体极化"</w:t>
            </w:r>
            <w:r>
              <w:rPr>
                <w:rFonts w:ascii="STHeiti" w:hAnsi="STHeiti" w:eastAsia="STHeiti"/>
                <w:sz w:val="18"/>
              </w:rPr>
              <w:t>。首提为 Fraser et al. (1971)，Stoner (1961) 只是起点</w:t>
            </w:r>
          </w:p>
        </w:tc>
      </w:tr>
      <w:tr>
        <w:tc>
          <w:tcPr>
            <w:tcW w:type="dxa" w:w="3312"/>
          </w:tcPr>
          <w:p>
            <w:r>
              <w:rPr>
                <w:rFonts w:ascii="STHeiti" w:hAnsi="STHeiti" w:eastAsia="STHeiti"/>
                <w:sz w:val="18"/>
              </w:rPr>
              <w:t>感知极化（perceived polarization）／虚假极化（false polarization）</w:t>
            </w:r>
          </w:p>
        </w:tc>
        <w:tc>
          <w:tcPr>
            <w:tcW w:type="dxa" w:w="3312"/>
          </w:tcPr>
          <w:p>
            <w:r>
              <w:rPr>
                <w:rFonts w:ascii="STHeiti" w:hAnsi="STHeiti" w:eastAsia="STHeiti"/>
                <w:sz w:val="18"/>
              </w:rPr>
              <w:t>Levendusky &amp; Malhotra 2016</w:t>
            </w:r>
          </w:p>
        </w:tc>
        <w:tc>
          <w:tcPr>
            <w:tcW w:type="dxa" w:w="3312"/>
          </w:tcPr>
          <w:p>
            <w:r>
              <w:rPr>
                <w:rFonts w:ascii="STHeiti" w:hAnsi="STHeiti" w:eastAsia="STHeiti"/>
                <w:b/>
                <w:sz w:val="18"/>
              </w:rPr>
              <w:t>全篇统一使用"感知极化"</w:t>
            </w:r>
            <w:r>
              <w:rPr>
                <w:rFonts w:ascii="STHeiti" w:hAnsi="STHeiti" w:eastAsia="STHeiti"/>
                <w:sz w:val="18"/>
              </w:rPr>
              <w:t>（题目、章节标题、术语表、变量名一致，不再加"议题"限定）——与"情感极化"并列，构成极化的认知维与情感维。</w:t>
            </w:r>
            <w:r>
              <w:rPr>
                <w:rFonts w:ascii="STHeiti" w:hAnsi="STHeiti" w:eastAsia="STHeiti"/>
                <w:b/>
                <w:sz w:val="18"/>
              </w:rPr>
              <w:t>与"虚假共识"方向相反</w:t>
            </w:r>
            <w:r>
              <w:rPr>
                <w:rFonts w:ascii="STHeiti" w:hAnsi="STHeiti" w:eastAsia="STHeiti"/>
                <w:sz w:val="18"/>
              </w:rPr>
              <w:t>：虚假共识是"以为别人和自己一样"，虚假极化是"以为对立面比自己更极端"</w:t>
            </w:r>
          </w:p>
        </w:tc>
      </w:tr>
      <w:tr>
        <w:tc>
          <w:tcPr>
            <w:tcW w:type="dxa" w:w="3312"/>
          </w:tcPr>
          <w:p>
            <w:r>
              <w:rPr>
                <w:rFonts w:ascii="STHeiti" w:hAnsi="STHeiti" w:eastAsia="STHeiti"/>
                <w:sz w:val="18"/>
              </w:rPr>
              <w:t>多元无知（pluralistic ignorance）／多数无知、人众无知</w:t>
            </w:r>
          </w:p>
        </w:tc>
        <w:tc>
          <w:tcPr>
            <w:tcW w:type="dxa" w:w="3312"/>
          </w:tcPr>
          <w:p>
            <w:r>
              <w:rPr>
                <w:rFonts w:ascii="STHeiti" w:hAnsi="STHeiti" w:eastAsia="STHeiti"/>
                <w:sz w:val="18"/>
              </w:rPr>
              <w:t>Allport 1924；Katz &amp; Allport 1931；Miller 2023</w:t>
            </w:r>
          </w:p>
        </w:tc>
        <w:tc>
          <w:tcPr>
            <w:tcW w:type="dxa" w:w="3312"/>
          </w:tcPr>
          <w:p>
            <w:r>
              <w:rPr>
                <w:rFonts w:ascii="STHeiti" w:hAnsi="STHeiti" w:eastAsia="STHeiti"/>
                <w:b/>
                <w:sz w:val="18"/>
              </w:rPr>
              <w:t>本研究的理论主干</w:t>
            </w:r>
            <w:r>
              <w:rPr>
                <w:rFonts w:ascii="STHeiti" w:hAnsi="STHeiti" w:eastAsia="STHeiti"/>
                <w:sz w:val="18"/>
              </w:rPr>
              <w:t>。感知极化是它的一个特例（Asami &amp; Kishishita 2025）。中文译名未统一，首次出现须附英文；</w:t>
            </w:r>
            <w:r>
              <w:rPr>
                <w:rFonts w:ascii="STHeiti" w:hAnsi="STHeiti" w:eastAsia="STHeiti"/>
                <w:b/>
                <w:sz w:val="18"/>
              </w:rPr>
              <w:t>测量层不得称为"多元无知分数"</w:t>
            </w:r>
          </w:p>
        </w:tc>
      </w:tr>
      <w:tr>
        <w:tc>
          <w:tcPr>
            <w:tcW w:type="dxa" w:w="3312"/>
          </w:tcPr>
          <w:p>
            <w:r>
              <w:rPr>
                <w:rFonts w:ascii="STHeiti" w:hAnsi="STHeiti" w:eastAsia="STHeiti"/>
                <w:sz w:val="18"/>
              </w:rPr>
              <w:t>意见表达（opinion expression）</w:t>
            </w:r>
          </w:p>
        </w:tc>
        <w:tc>
          <w:tcPr>
            <w:tcW w:type="dxa" w:w="3312"/>
          </w:tcPr>
          <w:p>
            <w:r>
              <w:rPr>
                <w:rFonts w:ascii="STHeiti" w:hAnsi="STHeiti" w:eastAsia="STHeiti"/>
                <w:sz w:val="18"/>
              </w:rPr>
              <w:t>Scheufele &amp; Eveland 2001（概念界定）；Noelle-Neumann 1974、Hayes et al. 2005（机制与测量）</w:t>
            </w:r>
          </w:p>
        </w:tc>
        <w:tc>
          <w:tcPr>
            <w:tcW w:type="dxa" w:w="3312"/>
          </w:tcPr>
          <w:p>
            <w:r>
              <w:rPr>
                <w:rFonts w:ascii="STHeiti" w:hAnsi="STHeiti" w:eastAsia="STHeiti"/>
                <w:b/>
                <w:sz w:val="18"/>
              </w:rPr>
              <w:t>"极化"不作术语成分，仅作语境限定</w:t>
            </w:r>
            <w:r>
              <w:rPr>
                <w:rFonts w:ascii="STHeiti" w:hAnsi="STHeiti" w:eastAsia="STHeiti"/>
                <w:sz w:val="18"/>
              </w:rPr>
              <w:t>。全篇统一写作"极化议题语境下的意见表达"</w:t>
            </w:r>
          </w:p>
        </w:tc>
      </w:tr>
      <w:tr>
        <w:tc>
          <w:tcPr>
            <w:tcW w:type="dxa" w:w="3312"/>
          </w:tcPr>
          <w:p>
            <w:r>
              <w:rPr>
                <w:rFonts w:ascii="STHeiti" w:hAnsi="STHeiti" w:eastAsia="STHeiti"/>
                <w:sz w:val="18"/>
              </w:rPr>
              <w:t>信息整合</w:t>
            </w:r>
          </w:p>
        </w:tc>
        <w:tc>
          <w:tcPr>
            <w:tcW w:type="dxa" w:w="3312"/>
          </w:tcPr>
          <w:p>
            <w:r>
              <w:rPr>
                <w:rFonts w:ascii="STHeiti" w:hAnsi="STHeiti" w:eastAsia="STHeiti"/>
                <w:sz w:val="18"/>
              </w:rPr>
              <w:t>Anderson 1971；图情"信息集成"（王知津、韩正彪 2012）</w:t>
            </w:r>
          </w:p>
        </w:tc>
        <w:tc>
          <w:tcPr>
            <w:tcW w:type="dxa" w:w="3312"/>
          </w:tcPr>
          <w:p>
            <w:r>
              <w:rPr>
                <w:rFonts w:ascii="STHeiti" w:hAnsi="STHeiti" w:eastAsia="STHeiti"/>
                <w:sz w:val="18"/>
              </w:rPr>
              <w:t>一名两义，</w:t>
            </w:r>
            <w:r>
              <w:rPr>
                <w:rFonts w:ascii="STHeiti" w:hAnsi="STHeiti" w:eastAsia="STHeiti"/>
                <w:b/>
                <w:sz w:val="18"/>
              </w:rPr>
              <w:t>必须择一</w:t>
            </w:r>
            <w:r>
              <w:rPr>
                <w:rFonts w:ascii="STHeiti" w:hAnsi="STHeiti" w:eastAsia="STHeiti"/>
                <w:sz w:val="18"/>
              </w:rPr>
              <w:t>：作个体认知机制用 Anderson；作技术属性用"多源信息整合／信息集成"</w:t>
            </w:r>
          </w:p>
        </w:tc>
      </w:tr>
      <w:tr>
        <w:tc>
          <w:tcPr>
            <w:tcW w:type="dxa" w:w="3312"/>
          </w:tcPr>
          <w:p>
            <w:r>
              <w:rPr>
                <w:rFonts w:ascii="STHeiti" w:hAnsi="STHeiti" w:eastAsia="STHeiti"/>
                <w:sz w:val="18"/>
              </w:rPr>
              <w:t>AI 搜索</w:t>
            </w:r>
          </w:p>
        </w:tc>
        <w:tc>
          <w:tcPr>
            <w:tcW w:type="dxa" w:w="3312"/>
          </w:tcPr>
          <w:p>
            <w:r>
              <w:rPr>
                <w:rFonts w:ascii="STHeiti" w:hAnsi="STHeiti" w:eastAsia="STHeiti"/>
                <w:sz w:val="18"/>
              </w:rPr>
              <w:t>GenIR（ACM TOIS 综述）</w:t>
            </w:r>
          </w:p>
        </w:tc>
        <w:tc>
          <w:tcPr>
            <w:tcW w:type="dxa" w:w="3312"/>
          </w:tcPr>
          <w:p>
            <w:r>
              <w:rPr>
                <w:rFonts w:ascii="STHeiti" w:hAnsi="STHeiti" w:eastAsia="STHeiti"/>
                <w:sz w:val="18"/>
              </w:rPr>
              <w:t>首次出现须区分</w:t>
            </w:r>
            <w:r>
              <w:rPr>
                <w:rFonts w:ascii="STHeiti" w:hAnsi="STHeiti" w:eastAsia="STHeiti"/>
                <w:b/>
                <w:sz w:val="18"/>
              </w:rPr>
              <w:t>技术范式层</w:t>
            </w:r>
            <w:r>
              <w:rPr>
                <w:rFonts w:ascii="STHeiti" w:hAnsi="STHeiti" w:eastAsia="STHeiti"/>
                <w:sz w:val="18"/>
              </w:rPr>
              <w:t>（生成式检索）与</w:t>
            </w:r>
            <w:r>
              <w:rPr>
                <w:rFonts w:ascii="STHeiti" w:hAnsi="STHeiti" w:eastAsia="STHeiti"/>
                <w:b/>
                <w:sz w:val="18"/>
              </w:rPr>
              <w:t>产品层</w:t>
            </w:r>
            <w:r>
              <w:rPr>
                <w:rFonts w:ascii="STHeiti" w:hAnsi="STHeiti" w:eastAsia="STHeiti"/>
                <w:sz w:val="18"/>
              </w:rPr>
              <w:t>（对话式 AI 搜索）</w:t>
            </w:r>
          </w:p>
        </w:tc>
      </w:tr>
      <w:tr>
        <w:tc>
          <w:tcPr>
            <w:tcW w:type="dxa" w:w="3312"/>
          </w:tcPr>
          <w:p>
            <w:r>
              <w:rPr>
                <w:rFonts w:ascii="STHeiti" w:hAnsi="STHeiti" w:eastAsia="STHeiti"/>
                <w:sz w:val="18"/>
              </w:rPr>
              <w:t>去极化</w:t>
            </w:r>
          </w:p>
        </w:tc>
        <w:tc>
          <w:tcPr>
            <w:tcW w:type="dxa" w:w="3312"/>
          </w:tcPr>
          <w:p>
            <w:r>
              <w:rPr>
                <w:rFonts w:ascii="STHeiti" w:hAnsi="STHeiti" w:eastAsia="STHeiti"/>
                <w:sz w:val="18"/>
              </w:rPr>
              <w:t>邢云菲、王晰巍 2022；van Eck et al. 系统综述</w:t>
            </w:r>
          </w:p>
        </w:tc>
        <w:tc>
          <w:tcPr>
            <w:tcW w:type="dxa" w:w="3312"/>
          </w:tcPr>
          <w:p>
            <w:r>
              <w:rPr>
                <w:rFonts w:ascii="STHeiti" w:hAnsi="STHeiti" w:eastAsia="STHeiti"/>
                <w:sz w:val="18"/>
              </w:rPr>
              <w:t>中文有来源，可直接使用</w:t>
            </w:r>
          </w:p>
        </w:tc>
      </w:tr>
    </w:tbl>
    <w:p>
      <w:pPr>
        <w:pStyle w:val="Heading2"/>
      </w:pPr>
      <w:r>
        <w:rPr>
          <w:rFonts w:ascii="STHeiti" w:hAnsi="STHeiti" w:eastAsia="STHeiti"/>
          <w:b/>
          <w:color w:val="000000"/>
          <w:sz w:val="28"/>
        </w:rPr>
        <w:t>4.3 四个须规避的硬伤</w:t>
      </w:r>
    </w:p>
    <w:p>
      <w:pPr>
        <w:pStyle w:val="ListNumber"/>
      </w:pPr>
      <w:r>
        <w:rPr>
          <w:rFonts w:ascii="STHeiti" w:hAnsi="STHeiti" w:eastAsia="STHeiti"/>
          <w:b/>
        </w:rPr>
        <w:t>群体极化的提出者</w:t>
      </w:r>
      <w:r>
        <w:rPr>
          <w:rFonts w:ascii="STHeiti" w:hAnsi="STHeiti" w:eastAsia="STHeiti"/>
        </w:rPr>
        <w:t>——按蒋忠波（2019）写清 Fraser et al. (1971) 与 Stoner (1961) 的分工，不得归于桑斯坦。</w:t>
      </w:r>
    </w:p>
    <w:p>
      <w:pPr>
        <w:pStyle w:val="ListNumber"/>
      </w:pPr>
      <w:r>
        <w:rPr>
          <w:rFonts w:ascii="STHeiti" w:hAnsi="STHeiti" w:eastAsia="STHeiti"/>
          <w:b/>
        </w:rPr>
        <w:t>"意见表达"与"极化"的层次</w:t>
      </w:r>
      <w:r>
        <w:rPr>
          <w:rFonts w:ascii="STHeiti" w:hAnsi="STHeiti" w:eastAsia="STHeiti"/>
        </w:rPr>
        <w:t>——"意见表达"是既有术语（Scheufele &amp; Eveland 2001），"极化"是本研究的语境限定，不得把"极化意见表达"当成既有术语引用。</w:t>
      </w:r>
    </w:p>
    <w:p>
      <w:pPr>
        <w:pStyle w:val="ListNumber"/>
      </w:pPr>
      <w:r>
        <w:rPr>
          <w:rFonts w:ascii="STHeiti" w:hAnsi="STHeiti" w:eastAsia="STHeiti"/>
          <w:b/>
        </w:rPr>
        <w:t>"信息整合"的撞名</w:t>
      </w:r>
      <w:r>
        <w:rPr>
          <w:rFonts w:ascii="STHeiti" w:hAnsi="STHeiti" w:eastAsia="STHeiti"/>
        </w:rPr>
        <w:t>——Anderson 的信息整合理论与图情的多源信息整合含义不同，同一章内不可混用。</w:t>
      </w:r>
    </w:p>
    <w:p>
      <w:pPr>
        <w:pStyle w:val="ListNumber"/>
      </w:pPr>
      <w:r>
        <w:rPr>
          <w:rFonts w:ascii="STHeiti" w:hAnsi="STHeiti" w:eastAsia="STHeiti"/>
          <w:b/>
        </w:rPr>
        <w:t>"不文明表达"对照概念的出处</w:t>
      </w:r>
      <w:r>
        <w:rPr>
          <w:rFonts w:ascii="STHeiti" w:hAnsi="STHeiti" w:eastAsia="STHeiti"/>
        </w:rPr>
        <w:t>——Coe, Kenski &amp; Rains (2014) 载于《Journal of Communication》64(4): 658–679，</w:t>
      </w:r>
      <w:r>
        <w:rPr>
          <w:rFonts w:ascii="STHeiti" w:hAnsi="STHeiti" w:eastAsia="STHeiti"/>
          <w:b/>
        </w:rPr>
        <w:t>不是</w:t>
      </w:r>
      <w:r>
        <w:rPr>
          <w:rFonts w:ascii="STHeiti" w:hAnsi="STHeiti" w:eastAsia="STHeiti"/>
        </w:rPr>
        <w:t xml:space="preserve"> JCMC；Papacharissi (2004) 载于 *New Media &amp; Society* 6(2): 259–283。</w:t>
      </w:r>
    </w:p>
    <w:p>
      <w:pPr>
        <w:pStyle w:val="Heading1"/>
      </w:pPr>
      <w:r>
        <w:rPr>
          <w:rFonts w:ascii="STHeiti" w:hAnsi="STHeiti" w:eastAsia="STHeiti"/>
          <w:b/>
          <w:color w:val="000000"/>
          <w:sz w:val="34"/>
        </w:rPr>
        <w:t>第五部分　文献框架</w:t>
      </w:r>
    </w:p>
    <w:p>
      <w:pPr>
        <w:pStyle w:val="Heading2"/>
      </w:pPr>
      <w:r>
        <w:rPr>
          <w:rFonts w:ascii="STHeiti" w:hAnsi="STHeiti" w:eastAsia="STHeiti"/>
          <w:b/>
          <w:color w:val="000000"/>
          <w:sz w:val="28"/>
        </w:rPr>
        <w:t>5.1 六章结构与逻辑</w:t>
      </w:r>
    </w:p>
    <w:p>
      <w:r>
        <w:rPr>
          <w:rFonts w:ascii="STHeiti" w:hAnsi="STHeiti" w:eastAsia="STHeiti"/>
        </w:rPr>
        <w:t xml:space="preserve">逻辑链为 </w:t>
      </w:r>
      <w:r>
        <w:rPr>
          <w:rFonts w:ascii="STHeiti" w:hAnsi="STHeiti" w:eastAsia="STHeiti"/>
          <w:b/>
        </w:rPr>
        <w:t>现象 → 理论机制 → 认知 → 行为 → 技术情境 → 述评</w:t>
      </w:r>
      <w:r>
        <w:rPr>
          <w:rFonts w:ascii="STHeiti" w:hAnsi="STHeiti" w:eastAsia="STHeiti"/>
        </w:rPr>
        <w:t>，主标题统一为「核心概念：极化研究的 X」结构。</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章</w:t>
            </w:r>
          </w:p>
        </w:tc>
        <w:tc>
          <w:tcPr>
            <w:tcW w:type="dxa" w:w="4968"/>
          </w:tcPr>
          <w:p>
            <w:r>
              <w:rPr>
                <w:rFonts w:ascii="STHeiti" w:hAnsi="STHeiti" w:eastAsia="STHeiti"/>
                <w:b/>
                <w:sz w:val="18"/>
              </w:rPr>
              <w:t>标题</w:t>
            </w:r>
          </w:p>
        </w:tc>
      </w:tr>
      <w:tr>
        <w:tc>
          <w:tcPr>
            <w:tcW w:type="dxa" w:w="4968"/>
          </w:tcPr>
          <w:p>
            <w:r>
              <w:rPr>
                <w:rFonts w:ascii="STHeiti" w:hAnsi="STHeiti" w:eastAsia="STHeiti"/>
                <w:sz w:val="18"/>
              </w:rPr>
              <w:t>一</w:t>
            </w:r>
          </w:p>
        </w:tc>
        <w:tc>
          <w:tcPr>
            <w:tcW w:type="dxa" w:w="4968"/>
          </w:tcPr>
          <w:p>
            <w:r>
              <w:rPr>
                <w:rFonts w:ascii="STHeiti" w:hAnsi="STHeiti" w:eastAsia="STHeiti"/>
                <w:sz w:val="18"/>
              </w:rPr>
              <w:t>舆论极化：极化研究的整体图景</w:t>
            </w:r>
          </w:p>
        </w:tc>
      </w:tr>
      <w:tr>
        <w:tc>
          <w:tcPr>
            <w:tcW w:type="dxa" w:w="4968"/>
          </w:tcPr>
          <w:p>
            <w:r>
              <w:rPr>
                <w:rFonts w:ascii="STHeiti" w:hAnsi="STHeiti" w:eastAsia="STHeiti"/>
                <w:b/>
                <w:sz w:val="18"/>
              </w:rPr>
              <w:t>二</w:t>
            </w:r>
          </w:p>
        </w:tc>
        <w:tc>
          <w:tcPr>
            <w:tcW w:type="dxa" w:w="4968"/>
          </w:tcPr>
          <w:p>
            <w:r>
              <w:rPr>
                <w:rFonts w:ascii="STHeiti" w:hAnsi="STHeiti" w:eastAsia="STHeiti"/>
                <w:b/>
                <w:sz w:val="18"/>
              </w:rPr>
              <w:t>多元无知：极化研究的理论机制</w:t>
            </w:r>
            <w:r>
              <w:rPr>
                <w:rFonts w:ascii="STHeiti" w:hAnsi="STHeiti" w:eastAsia="STHeiti"/>
                <w:sz w:val="18"/>
              </w:rPr>
              <w:t>（2026-10-05 新增）</w:t>
            </w:r>
          </w:p>
        </w:tc>
      </w:tr>
      <w:tr>
        <w:tc>
          <w:tcPr>
            <w:tcW w:type="dxa" w:w="4968"/>
          </w:tcPr>
          <w:p>
            <w:r>
              <w:rPr>
                <w:rFonts w:ascii="STHeiti" w:hAnsi="STHeiti" w:eastAsia="STHeiti"/>
                <w:sz w:val="18"/>
              </w:rPr>
              <w:t>三</w:t>
            </w:r>
          </w:p>
        </w:tc>
        <w:tc>
          <w:tcPr>
            <w:tcW w:type="dxa" w:w="4968"/>
          </w:tcPr>
          <w:p>
            <w:r>
              <w:rPr>
                <w:rFonts w:ascii="STHeiti" w:hAnsi="STHeiti" w:eastAsia="STHeiti"/>
                <w:sz w:val="18"/>
              </w:rPr>
              <w:t>感知极化：极化研究的认知维度</w:t>
            </w:r>
          </w:p>
        </w:tc>
      </w:tr>
      <w:tr>
        <w:tc>
          <w:tcPr>
            <w:tcW w:type="dxa" w:w="4968"/>
          </w:tcPr>
          <w:p>
            <w:r>
              <w:rPr>
                <w:rFonts w:ascii="STHeiti" w:hAnsi="STHeiti" w:eastAsia="STHeiti"/>
                <w:sz w:val="18"/>
              </w:rPr>
              <w:t>四</w:t>
            </w:r>
          </w:p>
        </w:tc>
        <w:tc>
          <w:tcPr>
            <w:tcW w:type="dxa" w:w="4968"/>
          </w:tcPr>
          <w:p>
            <w:r>
              <w:rPr>
                <w:rFonts w:ascii="STHeiti" w:hAnsi="STHeiti" w:eastAsia="STHeiti"/>
                <w:sz w:val="18"/>
              </w:rPr>
              <w:t>意见表达：极化研究的行为维度</w:t>
            </w:r>
          </w:p>
        </w:tc>
      </w:tr>
      <w:tr>
        <w:tc>
          <w:tcPr>
            <w:tcW w:type="dxa" w:w="4968"/>
          </w:tcPr>
          <w:p>
            <w:r>
              <w:rPr>
                <w:rFonts w:ascii="STHeiti" w:hAnsi="STHeiti" w:eastAsia="STHeiti"/>
                <w:sz w:val="18"/>
              </w:rPr>
              <w:t>五</w:t>
            </w:r>
          </w:p>
        </w:tc>
        <w:tc>
          <w:tcPr>
            <w:tcW w:type="dxa" w:w="4968"/>
          </w:tcPr>
          <w:p>
            <w:r>
              <w:rPr>
                <w:rFonts w:ascii="STHeiti" w:hAnsi="STHeiti" w:eastAsia="STHeiti"/>
                <w:sz w:val="18"/>
              </w:rPr>
              <w:t>AI 搜索：极化研究的技术情境</w:t>
            </w:r>
          </w:p>
        </w:tc>
      </w:tr>
      <w:tr>
        <w:tc>
          <w:tcPr>
            <w:tcW w:type="dxa" w:w="4968"/>
          </w:tcPr>
          <w:p>
            <w:r>
              <w:rPr>
                <w:rFonts w:ascii="STHeiti" w:hAnsi="STHeiti" w:eastAsia="STHeiti"/>
                <w:sz w:val="18"/>
              </w:rPr>
              <w:t>六</w:t>
            </w:r>
          </w:p>
        </w:tc>
        <w:tc>
          <w:tcPr>
            <w:tcW w:type="dxa" w:w="4968"/>
          </w:tcPr>
          <w:p>
            <w:r>
              <w:rPr>
                <w:rFonts w:ascii="STHeiti" w:hAnsi="STHeiti" w:eastAsia="STHeiti"/>
                <w:sz w:val="18"/>
              </w:rPr>
              <w:t>研究述评与本研究切入点</w:t>
            </w:r>
          </w:p>
        </w:tc>
      </w:tr>
    </w:tbl>
    <w:p>
      <w:r>
        <w:rPr>
          <w:rFonts w:ascii="STHeiti" w:hAnsi="STHeiti" w:eastAsia="STHeiti"/>
          <w:b/>
        </w:rPr>
        <w:t>过渡枢纽</w:t>
      </w:r>
      <w:r>
        <w:rPr>
          <w:rFonts w:ascii="STHeiti" w:hAnsi="STHeiti" w:eastAsia="STHeiti"/>
        </w:rPr>
        <w:t>：第一章（三）"去极化研究"是全篇转折点。去极化路径从「人际接触」（跨立场讨论、重返对话）走向「算法干预」，由此把 AI 搜索引入。</w:t>
      </w:r>
      <w:r>
        <w:rPr>
          <w:rFonts w:ascii="STHeiti" w:hAnsi="STHeiti" w:eastAsia="STHeiti"/>
          <w:b/>
        </w:rPr>
        <w:t>第二章「多元无知」接住它，给出这一路径的理论身份</w:t>
      </w:r>
      <w:r>
        <w:rPr>
          <w:rFonts w:ascii="STHeiti" w:hAnsi="STHeiti" w:eastAsia="STHeiti"/>
        </w:rPr>
        <w:t>——感知极化是该理论的一个特例，AI 搜索的多元整合则是其经典干预的算法化版本。</w:t>
      </w:r>
    </w:p>
    <w:p>
      <w:pPr>
        <w:pStyle w:val="Heading2"/>
      </w:pPr>
      <w:r>
        <w:rPr>
          <w:rFonts w:ascii="STHeiti" w:hAnsi="STHeiti" w:eastAsia="STHeiti"/>
          <w:b/>
          <w:color w:val="000000"/>
          <w:sz w:val="28"/>
        </w:rPr>
        <w:t>5.2 逐章文献落点</w:t>
      </w:r>
    </w:p>
    <w:p>
      <w:pPr>
        <w:pStyle w:val="Heading3"/>
      </w:pPr>
      <w:r>
        <w:rPr>
          <w:rFonts w:ascii="STHeiti" w:hAnsi="STHeiti" w:eastAsia="STHeiti"/>
          <w:b/>
          <w:color w:val="000000"/>
          <w:sz w:val="24"/>
        </w:rPr>
        <w:t>一、舆论极化</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文献</w:t>
            </w:r>
          </w:p>
        </w:tc>
        <w:tc>
          <w:tcPr>
            <w:tcW w:type="dxa" w:w="4968"/>
          </w:tcPr>
          <w:p>
            <w:r>
              <w:rPr>
                <w:rFonts w:ascii="STHeiti" w:hAnsi="STHeiti" w:eastAsia="STHeiti"/>
                <w:b/>
                <w:sz w:val="18"/>
              </w:rPr>
              <w:t>出处</w:t>
            </w:r>
          </w:p>
        </w:tc>
      </w:tr>
      <w:tr>
        <w:tc>
          <w:tcPr>
            <w:tcW w:type="dxa" w:w="4968"/>
          </w:tcPr>
          <w:p>
            <w:r>
              <w:rPr>
                <w:rFonts w:ascii="STHeiti" w:hAnsi="STHeiti" w:eastAsia="STHeiti"/>
                <w:sz w:val="18"/>
              </w:rPr>
              <w:t>蒋忠波《"群体极化"之考辨》</w:t>
            </w:r>
          </w:p>
        </w:tc>
        <w:tc>
          <w:tcPr>
            <w:tcW w:type="dxa" w:w="4968"/>
          </w:tcPr>
          <w:p>
            <w:r>
              <w:rPr>
                <w:rFonts w:ascii="STHeiti" w:hAnsi="STHeiti" w:eastAsia="STHeiti"/>
                <w:sz w:val="18"/>
              </w:rPr>
              <w:t>《新闻与传播研究》2019, 26(3): 7–27</w:t>
            </w:r>
          </w:p>
        </w:tc>
      </w:tr>
      <w:tr>
        <w:tc>
          <w:tcPr>
            <w:tcW w:type="dxa" w:w="4968"/>
          </w:tcPr>
          <w:p>
            <w:r>
              <w:rPr>
                <w:rFonts w:ascii="STHeiti" w:hAnsi="STHeiti" w:eastAsia="STHeiti"/>
                <w:sz w:val="18"/>
              </w:rPr>
              <w:t>夏倩芳、原永涛《从群体极化到公众极化：极化研究的进路与转向》</w:t>
            </w:r>
          </w:p>
        </w:tc>
        <w:tc>
          <w:tcPr>
            <w:tcW w:type="dxa" w:w="4968"/>
          </w:tcPr>
          <w:p>
            <w:r>
              <w:rPr>
                <w:rFonts w:ascii="STHeiti" w:hAnsi="STHeiti" w:eastAsia="STHeiti"/>
                <w:sz w:val="18"/>
              </w:rPr>
              <w:t>《新闻与传播研究》2017, 24(6): 5–32</w:t>
            </w:r>
          </w:p>
        </w:tc>
      </w:tr>
      <w:tr>
        <w:tc>
          <w:tcPr>
            <w:tcW w:type="dxa" w:w="4968"/>
          </w:tcPr>
          <w:p>
            <w:r>
              <w:rPr>
                <w:rFonts w:ascii="STHeiti" w:hAnsi="STHeiti" w:eastAsia="STHeiti"/>
                <w:sz w:val="18"/>
              </w:rPr>
              <w:t>葛岩、秦裕林、赵汗青《社交媒体必然带来舆论极化吗：莫尔国的故事》</w:t>
            </w:r>
          </w:p>
        </w:tc>
        <w:tc>
          <w:tcPr>
            <w:tcW w:type="dxa" w:w="4968"/>
          </w:tcPr>
          <w:p>
            <w:r>
              <w:rPr>
                <w:rFonts w:ascii="STHeiti" w:hAnsi="STHeiti" w:eastAsia="STHeiti"/>
                <w:sz w:val="18"/>
              </w:rPr>
              <w:t>《国际新闻界》2020, 42(2): 67–99</w:t>
            </w:r>
          </w:p>
        </w:tc>
      </w:tr>
      <w:tr>
        <w:tc>
          <w:tcPr>
            <w:tcW w:type="dxa" w:w="4968"/>
          </w:tcPr>
          <w:p>
            <w:r>
              <w:rPr>
                <w:rFonts w:ascii="STHeiti" w:hAnsi="STHeiti" w:eastAsia="STHeiti"/>
                <w:sz w:val="18"/>
              </w:rPr>
              <w:t>汤景泰、徐铭亮、星辰《立场、情感、注意力与选择性接触：舆论极化的影响要素分析》</w:t>
            </w:r>
          </w:p>
        </w:tc>
        <w:tc>
          <w:tcPr>
            <w:tcW w:type="dxa" w:w="4968"/>
          </w:tcPr>
          <w:p>
            <w:r>
              <w:rPr>
                <w:rFonts w:ascii="STHeiti" w:hAnsi="STHeiti" w:eastAsia="STHeiti"/>
                <w:sz w:val="18"/>
              </w:rPr>
              <w:t>《国际新闻界》2023, 45(1): 132–156</w:t>
            </w:r>
          </w:p>
        </w:tc>
      </w:tr>
      <w:tr>
        <w:tc>
          <w:tcPr>
            <w:tcW w:type="dxa" w:w="4968"/>
          </w:tcPr>
          <w:p>
            <w:r>
              <w:rPr>
                <w:rFonts w:ascii="STHeiti" w:hAnsi="STHeiti" w:eastAsia="STHeiti"/>
                <w:sz w:val="18"/>
              </w:rPr>
              <w:t>黄河、康宁《移动互联网环境下群体极化的特征和生发机制——基于"江歌案"移动端媒体文本和网民评论的内容分析》</w:t>
            </w:r>
          </w:p>
        </w:tc>
        <w:tc>
          <w:tcPr>
            <w:tcW w:type="dxa" w:w="4968"/>
          </w:tcPr>
          <w:p>
            <w:r>
              <w:rPr>
                <w:rFonts w:ascii="STHeiti" w:hAnsi="STHeiti" w:eastAsia="STHeiti"/>
                <w:sz w:val="18"/>
              </w:rPr>
              <w:t>《国际新闻界》2019, 41(2): 38–61</w:t>
            </w:r>
          </w:p>
        </w:tc>
      </w:tr>
      <w:tr>
        <w:tc>
          <w:tcPr>
            <w:tcW w:type="dxa" w:w="4968"/>
          </w:tcPr>
          <w:p>
            <w:r>
              <w:rPr>
                <w:rFonts w:ascii="STHeiti" w:hAnsi="STHeiti" w:eastAsia="STHeiti"/>
                <w:sz w:val="18"/>
              </w:rPr>
              <w:t>吴越、李发根《舆论极化研究综述》</w:t>
            </w:r>
          </w:p>
        </w:tc>
        <w:tc>
          <w:tcPr>
            <w:tcW w:type="dxa" w:w="4968"/>
          </w:tcPr>
          <w:p>
            <w:r>
              <w:rPr>
                <w:rFonts w:ascii="STHeiti" w:hAnsi="STHeiti" w:eastAsia="STHeiti"/>
                <w:sz w:val="18"/>
              </w:rPr>
              <w:t>《情报杂志》2022, 41(4): 98–103</w:t>
            </w:r>
          </w:p>
        </w:tc>
      </w:tr>
      <w:tr>
        <w:tc>
          <w:tcPr>
            <w:tcW w:type="dxa" w:w="4968"/>
          </w:tcPr>
          <w:p>
            <w:r>
              <w:rPr>
                <w:rFonts w:ascii="STHeiti" w:hAnsi="STHeiti" w:eastAsia="STHeiti"/>
                <w:sz w:val="18"/>
              </w:rPr>
              <w:t>白云、李白杨、毛进、李纲《舆论场观点极化现象研究：成因、识别与应对策略》</w:t>
            </w:r>
          </w:p>
        </w:tc>
        <w:tc>
          <w:tcPr>
            <w:tcW w:type="dxa" w:w="4968"/>
          </w:tcPr>
          <w:p>
            <w:r>
              <w:rPr>
                <w:rFonts w:ascii="STHeiti" w:hAnsi="STHeiti" w:eastAsia="STHeiti"/>
                <w:sz w:val="18"/>
              </w:rPr>
              <w:t>《图书情报知识》2022, 39(6): 89–100</w:t>
            </w:r>
          </w:p>
        </w:tc>
      </w:tr>
      <w:tr>
        <w:tc>
          <w:tcPr>
            <w:tcW w:type="dxa" w:w="4968"/>
          </w:tcPr>
          <w:p>
            <w:r>
              <w:rPr>
                <w:rFonts w:ascii="STHeiti" w:hAnsi="STHeiti" w:eastAsia="STHeiti"/>
                <w:sz w:val="18"/>
              </w:rPr>
              <w:t>邢云菲、王晰巍《国外社交媒体中群体极化研究综述》</w:t>
            </w:r>
          </w:p>
        </w:tc>
        <w:tc>
          <w:tcPr>
            <w:tcW w:type="dxa" w:w="4968"/>
          </w:tcPr>
          <w:p>
            <w:r>
              <w:rPr>
                <w:rFonts w:ascii="STHeiti" w:hAnsi="STHeiti" w:eastAsia="STHeiti"/>
                <w:sz w:val="18"/>
              </w:rPr>
              <w:t>《情报科学》2022, 40(9): 176–184</w:t>
            </w:r>
          </w:p>
        </w:tc>
      </w:tr>
      <w:tr>
        <w:tc>
          <w:tcPr>
            <w:tcW w:type="dxa" w:w="4968"/>
          </w:tcPr>
          <w:p>
            <w:r>
              <w:rPr>
                <w:rFonts w:ascii="STHeiti" w:hAnsi="STHeiti" w:eastAsia="STHeiti"/>
                <w:sz w:val="18"/>
              </w:rPr>
              <w:t>郭小安、何君琼《反态度信息与平衡信息接触对舆论极化的影响——一项在线实验的实证检验》</w:t>
            </w:r>
          </w:p>
        </w:tc>
        <w:tc>
          <w:tcPr>
            <w:tcW w:type="dxa" w:w="4968"/>
          </w:tcPr>
          <w:p>
            <w:r>
              <w:rPr>
                <w:rFonts w:ascii="STHeiti" w:hAnsi="STHeiti" w:eastAsia="STHeiti"/>
                <w:sz w:val="18"/>
              </w:rPr>
              <w:t>《国际新闻界》2023, 45(7): 25–46</w:t>
            </w:r>
          </w:p>
        </w:tc>
      </w:tr>
      <w:tr>
        <w:tc>
          <w:tcPr>
            <w:tcW w:type="dxa" w:w="4968"/>
          </w:tcPr>
          <w:p>
            <w:r>
              <w:rPr>
                <w:rFonts w:ascii="STHeiti" w:hAnsi="STHeiti" w:eastAsia="STHeiti"/>
                <w:sz w:val="18"/>
              </w:rPr>
              <w:t>韦龙《重返对话：网络群体极化现象化解路径研究》</w:t>
            </w:r>
          </w:p>
        </w:tc>
        <w:tc>
          <w:tcPr>
            <w:tcW w:type="dxa" w:w="4968"/>
          </w:tcPr>
          <w:p>
            <w:r>
              <w:rPr>
                <w:rFonts w:ascii="STHeiti" w:hAnsi="STHeiti" w:eastAsia="STHeiti"/>
                <w:sz w:val="18"/>
              </w:rPr>
              <w:t>《新闻大学》2021(10): 30–43</w:t>
            </w:r>
          </w:p>
        </w:tc>
      </w:tr>
      <w:tr>
        <w:tc>
          <w:tcPr>
            <w:tcW w:type="dxa" w:w="4968"/>
          </w:tcPr>
          <w:p>
            <w:r>
              <w:rPr>
                <w:rFonts w:ascii="STHeiti" w:hAnsi="STHeiti" w:eastAsia="STHeiti"/>
                <w:sz w:val="18"/>
              </w:rPr>
              <w:t>Sunstein, *The Law of Group Polarization*</w:t>
            </w:r>
          </w:p>
        </w:tc>
        <w:tc>
          <w:tcPr>
            <w:tcW w:type="dxa" w:w="4968"/>
          </w:tcPr>
          <w:p>
            <w:r>
              <w:rPr>
                <w:rFonts w:ascii="STHeiti" w:hAnsi="STHeiti" w:eastAsia="STHeiti"/>
                <w:sz w:val="18"/>
              </w:rPr>
              <w:t>*Journal of Political Philosophy* 2002, 10(2): 175–195</w:t>
            </w:r>
          </w:p>
        </w:tc>
      </w:tr>
      <w:tr>
        <w:tc>
          <w:tcPr>
            <w:tcW w:type="dxa" w:w="4968"/>
          </w:tcPr>
          <w:p>
            <w:r>
              <w:rPr>
                <w:rFonts w:ascii="STHeiti" w:hAnsi="STHeiti" w:eastAsia="STHeiti"/>
                <w:sz w:val="18"/>
              </w:rPr>
              <w:t>Iyengar, Lelkes, Levendusky, Malhotra &amp; Westwood, *The Origins and Consequences of Affective Polarization in the United States*</w:t>
            </w:r>
          </w:p>
        </w:tc>
        <w:tc>
          <w:tcPr>
            <w:tcW w:type="dxa" w:w="4968"/>
          </w:tcPr>
          <w:p>
            <w:r>
              <w:rPr>
                <w:rFonts w:ascii="STHeiti" w:hAnsi="STHeiti" w:eastAsia="STHeiti"/>
                <w:sz w:val="18"/>
              </w:rPr>
              <w:t>*Annual Review of Political Science* 2019, 22(1): 129–146</w:t>
            </w:r>
          </w:p>
        </w:tc>
      </w:tr>
    </w:tbl>
    <w:p>
      <w:pPr>
        <w:pStyle w:val="Heading3"/>
      </w:pPr>
      <w:r>
        <w:rPr>
          <w:rFonts w:ascii="STHeiti" w:hAnsi="STHeiti" w:eastAsia="STHeiti"/>
          <w:b/>
          <w:color w:val="000000"/>
          <w:sz w:val="24"/>
        </w:rPr>
        <w:t>二、多元无知</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文献</w:t>
            </w:r>
          </w:p>
        </w:tc>
        <w:tc>
          <w:tcPr>
            <w:tcW w:type="dxa" w:w="4968"/>
          </w:tcPr>
          <w:p>
            <w:r>
              <w:rPr>
                <w:rFonts w:ascii="STHeiti" w:hAnsi="STHeiti" w:eastAsia="STHeiti"/>
                <w:b/>
                <w:sz w:val="18"/>
              </w:rPr>
              <w:t>出处</w:t>
            </w:r>
          </w:p>
        </w:tc>
      </w:tr>
      <w:tr>
        <w:tc>
          <w:tcPr>
            <w:tcW w:type="dxa" w:w="4968"/>
          </w:tcPr>
          <w:p>
            <w:r>
              <w:rPr>
                <w:rFonts w:ascii="STHeiti" w:hAnsi="STHeiti" w:eastAsia="STHeiti"/>
                <w:sz w:val="18"/>
              </w:rPr>
              <w:t>Allport, *Social Psychology*（"意见普遍性的错觉"的最早表述）</w:t>
            </w:r>
          </w:p>
        </w:tc>
        <w:tc>
          <w:tcPr>
            <w:tcW w:type="dxa" w:w="4968"/>
          </w:tcPr>
          <w:p>
            <w:r>
              <w:rPr>
                <w:rFonts w:ascii="STHeiti" w:hAnsi="STHeiti" w:eastAsia="STHeiti"/>
                <w:sz w:val="18"/>
              </w:rPr>
              <w:t>1924（</w:t>
            </w:r>
            <w:r>
              <w:rPr>
                <w:rFonts w:ascii="STHeiti" w:hAnsi="STHeiti" w:eastAsia="STHeiti"/>
                <w:b/>
                <w:sz w:val="18"/>
              </w:rPr>
              <w:t>出版信息待核实</w:t>
            </w:r>
            <w:r>
              <w:rPr>
                <w:rFonts w:ascii="STHeiti" w:hAnsi="STHeiti" w:eastAsia="STHeiti"/>
                <w:sz w:val="18"/>
              </w:rPr>
              <w:t>）</w:t>
            </w:r>
          </w:p>
        </w:tc>
      </w:tr>
      <w:tr>
        <w:tc>
          <w:tcPr>
            <w:tcW w:type="dxa" w:w="4968"/>
          </w:tcPr>
          <w:p>
            <w:r>
              <w:rPr>
                <w:rFonts w:ascii="STHeiti" w:hAnsi="STHeiti" w:eastAsia="STHeiti"/>
                <w:sz w:val="18"/>
              </w:rPr>
              <w:t>Katz &amp; Allport, *Students' Attitudes*（"多元无知"的正式命名）</w:t>
            </w:r>
          </w:p>
        </w:tc>
        <w:tc>
          <w:tcPr>
            <w:tcW w:type="dxa" w:w="4968"/>
          </w:tcPr>
          <w:p>
            <w:r>
              <w:rPr>
                <w:rFonts w:ascii="STHeiti" w:hAnsi="STHeiti" w:eastAsia="STHeiti"/>
                <w:sz w:val="18"/>
              </w:rPr>
              <w:t>1931（</w:t>
            </w:r>
            <w:r>
              <w:rPr>
                <w:rFonts w:ascii="STHeiti" w:hAnsi="STHeiti" w:eastAsia="STHeiti"/>
                <w:b/>
                <w:sz w:val="18"/>
              </w:rPr>
              <w:t>出版信息待核实</w:t>
            </w:r>
            <w:r>
              <w:rPr>
                <w:rFonts w:ascii="STHeiti" w:hAnsi="STHeiti" w:eastAsia="STHeiti"/>
                <w:sz w:val="18"/>
              </w:rPr>
              <w:t>）</w:t>
            </w:r>
          </w:p>
        </w:tc>
      </w:tr>
      <w:tr>
        <w:tc>
          <w:tcPr>
            <w:tcW w:type="dxa" w:w="4968"/>
          </w:tcPr>
          <w:p>
            <w:r>
              <w:rPr>
                <w:rFonts w:ascii="STHeiti" w:hAnsi="STHeiti" w:eastAsia="STHeiti"/>
                <w:sz w:val="18"/>
              </w:rPr>
              <w:t>Prentice &amp; Miller, *Pluralistic Ignorance and Alcohol Use on Campus*（经典案例：自评 5.3 vs 估他人 7.0）</w:t>
            </w:r>
          </w:p>
        </w:tc>
        <w:tc>
          <w:tcPr>
            <w:tcW w:type="dxa" w:w="4968"/>
          </w:tcPr>
          <w:p>
            <w:r>
              <w:rPr>
                <w:rFonts w:ascii="STHeiti" w:hAnsi="STHeiti" w:eastAsia="STHeiti"/>
                <w:sz w:val="18"/>
              </w:rPr>
              <w:t>*Journal of Personality and Social Psychology* 1993, 64(2): 243–256</w:t>
            </w:r>
          </w:p>
        </w:tc>
      </w:tr>
      <w:tr>
        <w:tc>
          <w:tcPr>
            <w:tcW w:type="dxa" w:w="4968"/>
          </w:tcPr>
          <w:p>
            <w:r>
              <w:rPr>
                <w:rFonts w:ascii="STHeiti" w:hAnsi="STHeiti" w:eastAsia="STHeiti"/>
                <w:sz w:val="18"/>
              </w:rPr>
              <w:t>Sargent &amp; Newman, *Pluralistic Ignorance Research in Psychology*（方法学框架综述）</w:t>
            </w:r>
          </w:p>
        </w:tc>
        <w:tc>
          <w:tcPr>
            <w:tcW w:type="dxa" w:w="4968"/>
          </w:tcPr>
          <w:p>
            <w:r>
              <w:rPr>
                <w:rFonts w:ascii="STHeiti" w:hAnsi="STHeiti" w:eastAsia="STHeiti"/>
                <w:sz w:val="18"/>
              </w:rPr>
              <w:t>*Review of General Psychology* 2021, 25(2): 163–184</w:t>
            </w:r>
          </w:p>
        </w:tc>
      </w:tr>
      <w:tr>
        <w:tc>
          <w:tcPr>
            <w:tcW w:type="dxa" w:w="4968"/>
          </w:tcPr>
          <w:p>
            <w:r>
              <w:rPr>
                <w:rFonts w:ascii="STHeiti" w:hAnsi="STHeiti" w:eastAsia="STHeiti"/>
                <w:sz w:val="18"/>
              </w:rPr>
              <w:t>Miller, *A Century of Pluralistic Ignorance*（百年综述）</w:t>
            </w:r>
          </w:p>
        </w:tc>
        <w:tc>
          <w:tcPr>
            <w:tcW w:type="dxa" w:w="4968"/>
          </w:tcPr>
          <w:p>
            <w:r>
              <w:rPr>
                <w:rFonts w:ascii="STHeiti" w:hAnsi="STHeiti" w:eastAsia="STHeiti"/>
                <w:sz w:val="18"/>
              </w:rPr>
              <w:t>*Frontiers in Social Psychology* 2023, 1: 1260896</w:t>
            </w:r>
          </w:p>
        </w:tc>
      </w:tr>
      <w:tr>
        <w:tc>
          <w:tcPr>
            <w:tcW w:type="dxa" w:w="4968"/>
          </w:tcPr>
          <w:p>
            <w:r>
              <w:rPr>
                <w:rFonts w:ascii="STHeiti" w:hAnsi="STHeiti" w:eastAsia="STHeiti"/>
                <w:sz w:val="18"/>
              </w:rPr>
              <w:t>Asami &amp; Kishishita, *Polarization as Pluralistic Ignorance*（把虚假极化界定为多元无知的一个特例）</w:t>
            </w:r>
          </w:p>
        </w:tc>
        <w:tc>
          <w:tcPr>
            <w:tcW w:type="dxa" w:w="4968"/>
          </w:tcPr>
          <w:p>
            <w:r>
              <w:rPr>
                <w:rFonts w:ascii="STHeiti" w:hAnsi="STHeiti" w:eastAsia="STHeiti"/>
                <w:sz w:val="18"/>
              </w:rPr>
              <w:t>*Journal of Public Economic Theory* 2025, 27(6): e70076</w:t>
            </w:r>
          </w:p>
        </w:tc>
      </w:tr>
      <w:tr>
        <w:tc>
          <w:tcPr>
            <w:tcW w:type="dxa" w:w="4968"/>
          </w:tcPr>
          <w:p>
            <w:r>
              <w:rPr>
                <w:rFonts w:ascii="STHeiti" w:hAnsi="STHeiti" w:eastAsia="STHeiti"/>
                <w:sz w:val="18"/>
              </w:rPr>
              <w:t>Lees &amp; Cikara, *Understanding and combating misperceived polarization*</w:t>
            </w:r>
          </w:p>
        </w:tc>
        <w:tc>
          <w:tcPr>
            <w:tcW w:type="dxa" w:w="4968"/>
          </w:tcPr>
          <w:p>
            <w:r>
              <w:rPr>
                <w:rFonts w:ascii="STHeiti" w:hAnsi="STHeiti" w:eastAsia="STHeiti"/>
                <w:sz w:val="18"/>
              </w:rPr>
              <w:t>*Phil. Trans. R. Soc. B* 2021, 376(1822): 20200143</w:t>
            </w:r>
          </w:p>
        </w:tc>
      </w:tr>
      <w:tr>
        <w:tc>
          <w:tcPr>
            <w:tcW w:type="dxa" w:w="4968"/>
          </w:tcPr>
          <w:p>
            <w:r>
              <w:rPr>
                <w:rFonts w:ascii="STHeiti" w:hAnsi="STHeiti" w:eastAsia="STHeiti"/>
                <w:sz w:val="18"/>
              </w:rPr>
              <w:t>Sparkman, Geiger &amp; Weber（经典测量与干预：实得 36.6% vs 实际 67%）</w:t>
            </w:r>
          </w:p>
        </w:tc>
        <w:tc>
          <w:tcPr>
            <w:tcW w:type="dxa" w:w="4968"/>
          </w:tcPr>
          <w:p>
            <w:r>
              <w:rPr>
                <w:rFonts w:ascii="STHeiti" w:hAnsi="STHeiti" w:eastAsia="STHeiti"/>
                <w:sz w:val="18"/>
              </w:rPr>
              <w:t>*Nature Communications* 2022, 13: 4779</w:t>
            </w:r>
          </w:p>
        </w:tc>
      </w:tr>
      <w:tr>
        <w:tc>
          <w:tcPr>
            <w:tcW w:type="dxa" w:w="4968"/>
          </w:tcPr>
          <w:p>
            <w:r>
              <w:rPr>
                <w:rFonts w:ascii="STHeiti" w:hAnsi="STHeiti" w:eastAsia="STHeiti"/>
                <w:sz w:val="18"/>
              </w:rPr>
              <w:t>Bursztyn, González &amp; Yanagizawa-Drott, *Misperceived Social Norms*</w:t>
            </w:r>
          </w:p>
        </w:tc>
        <w:tc>
          <w:tcPr>
            <w:tcW w:type="dxa" w:w="4968"/>
          </w:tcPr>
          <w:p>
            <w:r>
              <w:rPr>
                <w:rFonts w:ascii="STHeiti" w:hAnsi="STHeiti" w:eastAsia="STHeiti"/>
                <w:sz w:val="18"/>
              </w:rPr>
              <w:t>*American Economic Review* 2020, 110(10): 2997–3029</w:t>
            </w:r>
          </w:p>
        </w:tc>
      </w:tr>
      <w:tr>
        <w:tc>
          <w:tcPr>
            <w:tcW w:type="dxa" w:w="4968"/>
          </w:tcPr>
          <w:p>
            <w:r>
              <w:rPr>
                <w:rFonts w:ascii="STHeiti" w:hAnsi="STHeiti" w:eastAsia="STHeiti"/>
                <w:sz w:val="18"/>
              </w:rPr>
              <w:t>Geiger et al.（11 国含中国，N=3,653；对行为仅 δ=0.05）</w:t>
            </w:r>
          </w:p>
        </w:tc>
        <w:tc>
          <w:tcPr>
            <w:tcW w:type="dxa" w:w="4968"/>
          </w:tcPr>
          <w:p>
            <w:r>
              <w:rPr>
                <w:rFonts w:ascii="STHeiti" w:hAnsi="STHeiti" w:eastAsia="STHeiti"/>
                <w:sz w:val="18"/>
              </w:rPr>
              <w:t>*Psychological Science* 2025, 36(6): 421–442</w:t>
            </w:r>
          </w:p>
        </w:tc>
      </w:tr>
      <w:tr>
        <w:tc>
          <w:tcPr>
            <w:tcW w:type="dxa" w:w="4968"/>
          </w:tcPr>
          <w:p>
            <w:r>
              <w:rPr>
                <w:rFonts w:ascii="STHeiti" w:hAnsi="STHeiti" w:eastAsia="STHeiti"/>
                <w:sz w:val="18"/>
              </w:rPr>
              <w:t>Vlasceanu et al.（63 国干预锦标赛，N=59,440）</w:t>
            </w:r>
          </w:p>
        </w:tc>
        <w:tc>
          <w:tcPr>
            <w:tcW w:type="dxa" w:w="4968"/>
          </w:tcPr>
          <w:p>
            <w:r>
              <w:rPr>
                <w:rFonts w:ascii="STHeiti" w:hAnsi="STHeiti" w:eastAsia="STHeiti"/>
                <w:sz w:val="18"/>
              </w:rPr>
              <w:t>*Science Advances* 2024, 10(6): eadj5778</w:t>
            </w:r>
          </w:p>
        </w:tc>
      </w:tr>
      <w:tr>
        <w:tc>
          <w:tcPr>
            <w:tcW w:type="dxa" w:w="4968"/>
          </w:tcPr>
          <w:p>
            <w:r>
              <w:rPr>
                <w:rFonts w:ascii="STHeiti" w:hAnsi="STHeiti" w:eastAsia="STHeiti"/>
                <w:sz w:val="18"/>
              </w:rPr>
              <w:t>魏然、周树华、罗文辉《媒介效果与社会变迁》（中文教材专章）</w:t>
            </w:r>
          </w:p>
        </w:tc>
        <w:tc>
          <w:tcPr>
            <w:tcW w:type="dxa" w:w="4968"/>
          </w:tcPr>
          <w:p>
            <w:r>
              <w:rPr>
                <w:rFonts w:ascii="STHeiti" w:hAnsi="STHeiti" w:eastAsia="STHeiti"/>
                <w:sz w:val="18"/>
              </w:rPr>
              <w:t>中国人民大学出版社（</w:t>
            </w:r>
            <w:r>
              <w:rPr>
                <w:rFonts w:ascii="STHeiti" w:hAnsi="STHeiti" w:eastAsia="STHeiti"/>
                <w:b/>
                <w:sz w:val="18"/>
              </w:rPr>
              <w:t>版次待核实</w:t>
            </w:r>
            <w:r>
              <w:rPr>
                <w:rFonts w:ascii="STHeiti" w:hAnsi="STHeiti" w:eastAsia="STHeiti"/>
                <w:sz w:val="18"/>
              </w:rPr>
              <w:t>）</w:t>
            </w:r>
          </w:p>
        </w:tc>
      </w:tr>
      <w:tr>
        <w:tc>
          <w:tcPr>
            <w:tcW w:type="dxa" w:w="4968"/>
          </w:tcPr>
          <w:p>
            <w:r>
              <w:rPr>
                <w:rFonts w:ascii="STHeiti" w:hAnsi="STHeiti" w:eastAsia="STHeiti"/>
                <w:sz w:val="18"/>
              </w:rPr>
              <w:t>周葆华、吕舒宁（上海大学生，意见气候感知的层次差异）</w:t>
            </w:r>
          </w:p>
        </w:tc>
        <w:tc>
          <w:tcPr>
            <w:tcW w:type="dxa" w:w="4968"/>
          </w:tcPr>
          <w:p>
            <w:r>
              <w:rPr>
                <w:rFonts w:ascii="STHeiti" w:hAnsi="STHeiti" w:eastAsia="STHeiti"/>
                <w:sz w:val="18"/>
              </w:rPr>
              <w:t>2014（</w:t>
            </w:r>
            <w:r>
              <w:rPr>
                <w:rFonts w:ascii="STHeiti" w:hAnsi="STHeiti" w:eastAsia="STHeiti"/>
                <w:b/>
                <w:sz w:val="18"/>
              </w:rPr>
              <w:t>出处待核实</w:t>
            </w:r>
            <w:r>
              <w:rPr>
                <w:rFonts w:ascii="STHeiti" w:hAnsi="STHeiti" w:eastAsia="STHeiti"/>
                <w:sz w:val="18"/>
              </w:rPr>
              <w:t>）</w:t>
            </w:r>
          </w:p>
        </w:tc>
      </w:tr>
    </w:tbl>
    <w:p>
      <w:pPr>
        <w:pStyle w:val="Heading3"/>
      </w:pPr>
      <w:r>
        <w:rPr>
          <w:rFonts w:ascii="STHeiti" w:hAnsi="STHeiti" w:eastAsia="STHeiti"/>
          <w:b/>
          <w:color w:val="000000"/>
          <w:sz w:val="24"/>
        </w:rPr>
        <w:t>三、感知极化</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文献</w:t>
            </w:r>
          </w:p>
        </w:tc>
        <w:tc>
          <w:tcPr>
            <w:tcW w:type="dxa" w:w="4968"/>
          </w:tcPr>
          <w:p>
            <w:r>
              <w:rPr>
                <w:rFonts w:ascii="STHeiti" w:hAnsi="STHeiti" w:eastAsia="STHeiti"/>
                <w:b/>
                <w:sz w:val="18"/>
              </w:rPr>
              <w:t>出处</w:t>
            </w:r>
          </w:p>
        </w:tc>
      </w:tr>
      <w:tr>
        <w:tc>
          <w:tcPr>
            <w:tcW w:type="dxa" w:w="4968"/>
          </w:tcPr>
          <w:p>
            <w:r>
              <w:rPr>
                <w:rFonts w:ascii="STHeiti" w:hAnsi="STHeiti" w:eastAsia="STHeiti"/>
                <w:sz w:val="18"/>
              </w:rPr>
              <w:t>Levendusky &amp; Malhotra, *(Mis)perceptions of Partisan Polarization in the American Public*</w:t>
            </w:r>
          </w:p>
        </w:tc>
        <w:tc>
          <w:tcPr>
            <w:tcW w:type="dxa" w:w="4968"/>
          </w:tcPr>
          <w:p>
            <w:r>
              <w:rPr>
                <w:rFonts w:ascii="STHeiti" w:hAnsi="STHeiti" w:eastAsia="STHeiti"/>
                <w:sz w:val="18"/>
              </w:rPr>
              <w:t>*Public Opinion Quarterly* 2016, 80(S1): 378–391</w:t>
            </w:r>
          </w:p>
        </w:tc>
      </w:tr>
      <w:tr>
        <w:tc>
          <w:tcPr>
            <w:tcW w:type="dxa" w:w="4968"/>
          </w:tcPr>
          <w:p>
            <w:r>
              <w:rPr>
                <w:rFonts w:ascii="STHeiti" w:hAnsi="STHeiti" w:eastAsia="STHeiti"/>
                <w:sz w:val="18"/>
              </w:rPr>
              <w:t>Westfall, Van Boven, Chambers &amp; Judd, *Perceiving Political Polarization in the United States*</w:t>
            </w:r>
          </w:p>
        </w:tc>
        <w:tc>
          <w:tcPr>
            <w:tcW w:type="dxa" w:w="4968"/>
          </w:tcPr>
          <w:p>
            <w:r>
              <w:rPr>
                <w:rFonts w:ascii="STHeiti" w:hAnsi="STHeiti" w:eastAsia="STHeiti"/>
                <w:sz w:val="18"/>
              </w:rPr>
              <w:t>*Perspectives on Psychological Science* 2015, 10(2): 145–158</w:t>
            </w:r>
          </w:p>
        </w:tc>
      </w:tr>
      <w:tr>
        <w:tc>
          <w:tcPr>
            <w:tcW w:type="dxa" w:w="4968"/>
          </w:tcPr>
          <w:p>
            <w:r>
              <w:rPr>
                <w:rFonts w:ascii="STHeiti" w:hAnsi="STHeiti" w:eastAsia="STHeiti"/>
                <w:sz w:val="18"/>
              </w:rPr>
              <w:t>Lelkes, *Mass Polarization: Manifestations and Measurements*</w:t>
            </w:r>
          </w:p>
        </w:tc>
        <w:tc>
          <w:tcPr>
            <w:tcW w:type="dxa" w:w="4968"/>
          </w:tcPr>
          <w:p>
            <w:r>
              <w:rPr>
                <w:rFonts w:ascii="STHeiti" w:hAnsi="STHeiti" w:eastAsia="STHeiti"/>
                <w:sz w:val="18"/>
              </w:rPr>
              <w:t>*Public Opinion Quarterly* 2016, 80(S1): 392–410</w:t>
            </w:r>
          </w:p>
        </w:tc>
      </w:tr>
      <w:tr>
        <w:tc>
          <w:tcPr>
            <w:tcW w:type="dxa" w:w="4968"/>
          </w:tcPr>
          <w:p>
            <w:r>
              <w:rPr>
                <w:rFonts w:ascii="STHeiti" w:hAnsi="STHeiti" w:eastAsia="STHeiti"/>
                <w:sz w:val="18"/>
              </w:rPr>
              <w:t>Enders &amp; Armaly, *The Differential Effects of Actual and Perceived Polarization*</w:t>
            </w:r>
          </w:p>
        </w:tc>
        <w:tc>
          <w:tcPr>
            <w:tcW w:type="dxa" w:w="4968"/>
          </w:tcPr>
          <w:p>
            <w:r>
              <w:rPr>
                <w:rFonts w:ascii="STHeiti" w:hAnsi="STHeiti" w:eastAsia="STHeiti"/>
                <w:sz w:val="18"/>
              </w:rPr>
              <w:t>*Political Behavior* 2019, 41(3): 815–839</w:t>
            </w:r>
          </w:p>
        </w:tc>
      </w:tr>
      <w:tr>
        <w:tc>
          <w:tcPr>
            <w:tcW w:type="dxa" w:w="4968"/>
          </w:tcPr>
          <w:p>
            <w:r>
              <w:rPr>
                <w:rFonts w:ascii="STHeiti" w:hAnsi="STHeiti" w:eastAsia="STHeiti"/>
                <w:sz w:val="18"/>
              </w:rPr>
              <w:t>Lees &amp; Cikara, *Understanding and combating misperceived polarization*</w:t>
            </w:r>
          </w:p>
        </w:tc>
        <w:tc>
          <w:tcPr>
            <w:tcW w:type="dxa" w:w="4968"/>
          </w:tcPr>
          <w:p>
            <w:r>
              <w:rPr>
                <w:rFonts w:ascii="STHeiti" w:hAnsi="STHeiti" w:eastAsia="STHeiti"/>
                <w:sz w:val="18"/>
              </w:rPr>
              <w:t>*Phil. Trans. R. Soc. B* 2021, 376(1822): 20200143</w:t>
            </w:r>
          </w:p>
        </w:tc>
      </w:tr>
      <w:tr>
        <w:tc>
          <w:tcPr>
            <w:tcW w:type="dxa" w:w="4968"/>
          </w:tcPr>
          <w:p>
            <w:r>
              <w:rPr>
                <w:rFonts w:ascii="STHeiti" w:hAnsi="STHeiti" w:eastAsia="STHeiti"/>
                <w:sz w:val="18"/>
              </w:rPr>
              <w:t>Yang, Rojas, Wojcieszak, Iyengar et al., *Why Are "Others" So Polarized?*</w:t>
            </w:r>
          </w:p>
        </w:tc>
        <w:tc>
          <w:tcPr>
            <w:tcW w:type="dxa" w:w="4968"/>
          </w:tcPr>
          <w:p>
            <w:r>
              <w:rPr>
                <w:rFonts w:ascii="STHeiti" w:hAnsi="STHeiti" w:eastAsia="STHeiti"/>
                <w:sz w:val="18"/>
              </w:rPr>
              <w:t>*JCMC* 2016, 21(5): 349–367</w:t>
            </w:r>
          </w:p>
        </w:tc>
      </w:tr>
      <w:tr>
        <w:tc>
          <w:tcPr>
            <w:tcW w:type="dxa" w:w="4968"/>
          </w:tcPr>
          <w:p>
            <w:r>
              <w:rPr>
                <w:rFonts w:ascii="STHeiti" w:hAnsi="STHeiti" w:eastAsia="STHeiti"/>
                <w:sz w:val="18"/>
              </w:rPr>
              <w:t>Moore-Berg et al., *Exaggerated meta-perceptions predict intergroup hostility*</w:t>
            </w:r>
          </w:p>
        </w:tc>
        <w:tc>
          <w:tcPr>
            <w:tcW w:type="dxa" w:w="4968"/>
          </w:tcPr>
          <w:p>
            <w:r>
              <w:rPr>
                <w:rFonts w:ascii="STHeiti" w:hAnsi="STHeiti" w:eastAsia="STHeiti"/>
                <w:sz w:val="18"/>
              </w:rPr>
              <w:t>*PNAS* 2020, 117(26): 14864–14872</w:t>
            </w:r>
          </w:p>
        </w:tc>
      </w:tr>
      <w:tr>
        <w:tc>
          <w:tcPr>
            <w:tcW w:type="dxa" w:w="4968"/>
          </w:tcPr>
          <w:p>
            <w:r>
              <w:rPr>
                <w:rFonts w:ascii="STHeiti" w:hAnsi="STHeiti" w:eastAsia="STHeiti"/>
                <w:sz w:val="18"/>
              </w:rPr>
              <w:t>马得勇、黄敏璇《网络舆论中的态度极化与虚假共识》</w:t>
            </w:r>
          </w:p>
        </w:tc>
        <w:tc>
          <w:tcPr>
            <w:tcW w:type="dxa" w:w="4968"/>
          </w:tcPr>
          <w:p>
            <w:r>
              <w:rPr>
                <w:rFonts w:ascii="STHeiti" w:hAnsi="STHeiti" w:eastAsia="STHeiti"/>
                <w:sz w:val="18"/>
              </w:rPr>
              <w:t>《国际新闻界》2023, 45(7): 47–73</w:t>
            </w:r>
          </w:p>
        </w:tc>
      </w:tr>
      <w:tr>
        <w:tc>
          <w:tcPr>
            <w:tcW w:type="dxa" w:w="4968"/>
          </w:tcPr>
          <w:p>
            <w:r>
              <w:rPr>
                <w:rFonts w:ascii="STHeiti" w:hAnsi="STHeiti" w:eastAsia="STHeiti"/>
                <w:sz w:val="18"/>
              </w:rPr>
              <w:t>Miller, *A Century of Pluralistic Ignorance*（多元无知百年综述，本研究的理论主干）</w:t>
            </w:r>
          </w:p>
        </w:tc>
        <w:tc>
          <w:tcPr>
            <w:tcW w:type="dxa" w:w="4968"/>
          </w:tcPr>
          <w:p>
            <w:r>
              <w:rPr>
                <w:rFonts w:ascii="STHeiti" w:hAnsi="STHeiti" w:eastAsia="STHeiti"/>
                <w:sz w:val="18"/>
              </w:rPr>
              <w:t>*Frontiers in Social Psychology* 2023, 1: 1260896</w:t>
            </w:r>
          </w:p>
        </w:tc>
      </w:tr>
      <w:tr>
        <w:tc>
          <w:tcPr>
            <w:tcW w:type="dxa" w:w="4968"/>
          </w:tcPr>
          <w:p>
            <w:r>
              <w:rPr>
                <w:rFonts w:ascii="STHeiti" w:hAnsi="STHeiti" w:eastAsia="STHeiti"/>
                <w:sz w:val="18"/>
              </w:rPr>
              <w:t>Asami &amp; Kishishita, *Polarization as Pluralistic Ignorance*（把虚假极化界定为多元无知的一个特例）</w:t>
            </w:r>
          </w:p>
        </w:tc>
        <w:tc>
          <w:tcPr>
            <w:tcW w:type="dxa" w:w="4968"/>
          </w:tcPr>
          <w:p>
            <w:r>
              <w:rPr>
                <w:rFonts w:ascii="STHeiti" w:hAnsi="STHeiti" w:eastAsia="STHeiti"/>
                <w:sz w:val="18"/>
              </w:rPr>
              <w:t>*Journal of Public Economic Theory* 2025, 27(6): e70076</w:t>
            </w:r>
          </w:p>
        </w:tc>
      </w:tr>
      <w:tr>
        <w:tc>
          <w:tcPr>
            <w:tcW w:type="dxa" w:w="4968"/>
          </w:tcPr>
          <w:p>
            <w:r>
              <w:rPr>
                <w:rFonts w:ascii="STHeiti" w:hAnsi="STHeiti" w:eastAsia="STHeiti"/>
                <w:sz w:val="18"/>
              </w:rPr>
              <w:t>Sargent &amp; Newman, *Pluralistic Ignorance Research in Psychology*（方法学综述）</w:t>
            </w:r>
          </w:p>
        </w:tc>
        <w:tc>
          <w:tcPr>
            <w:tcW w:type="dxa" w:w="4968"/>
          </w:tcPr>
          <w:p>
            <w:r>
              <w:rPr>
                <w:rFonts w:ascii="STHeiti" w:hAnsi="STHeiti" w:eastAsia="STHeiti"/>
                <w:sz w:val="18"/>
              </w:rPr>
              <w:t>*Review of General Psychology* 2021, 25(2): 163–184</w:t>
            </w:r>
          </w:p>
        </w:tc>
      </w:tr>
    </w:tbl>
    <w:p>
      <w:pPr>
        <w:pStyle w:val="Heading3"/>
      </w:pPr>
      <w:r>
        <w:rPr>
          <w:rFonts w:ascii="STHeiti" w:hAnsi="STHeiti" w:eastAsia="STHeiti"/>
          <w:b/>
          <w:color w:val="000000"/>
          <w:sz w:val="24"/>
        </w:rPr>
        <w:t>四、意见表达</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文献</w:t>
            </w:r>
          </w:p>
        </w:tc>
        <w:tc>
          <w:tcPr>
            <w:tcW w:type="dxa" w:w="4968"/>
          </w:tcPr>
          <w:p>
            <w:r>
              <w:rPr>
                <w:rFonts w:ascii="STHeiti" w:hAnsi="STHeiti" w:eastAsia="STHeiti"/>
                <w:b/>
                <w:sz w:val="18"/>
              </w:rPr>
              <w:t>出处</w:t>
            </w:r>
          </w:p>
        </w:tc>
      </w:tr>
      <w:tr>
        <w:tc>
          <w:tcPr>
            <w:tcW w:type="dxa" w:w="4968"/>
          </w:tcPr>
          <w:p>
            <w:r>
              <w:rPr>
                <w:rFonts w:ascii="STHeiti" w:hAnsi="STHeiti" w:eastAsia="STHeiti"/>
                <w:sz w:val="18"/>
              </w:rPr>
              <w:t>Scheufele &amp; Eveland, *Perceptions of "Public Opinion" and "Public" Opinion Expression*</w:t>
            </w:r>
          </w:p>
        </w:tc>
        <w:tc>
          <w:tcPr>
            <w:tcW w:type="dxa" w:w="4968"/>
          </w:tcPr>
          <w:p>
            <w:r>
              <w:rPr>
                <w:rFonts w:ascii="STHeiti" w:hAnsi="STHeiti" w:eastAsia="STHeiti"/>
                <w:sz w:val="18"/>
              </w:rPr>
              <w:t>*International Journal of Public Opinion Research* 2001, 13(1): 25–44</w:t>
            </w:r>
          </w:p>
        </w:tc>
      </w:tr>
      <w:tr>
        <w:tc>
          <w:tcPr>
            <w:tcW w:type="dxa" w:w="4968"/>
          </w:tcPr>
          <w:p>
            <w:r>
              <w:rPr>
                <w:rFonts w:ascii="STHeiti" w:hAnsi="STHeiti" w:eastAsia="STHeiti"/>
                <w:sz w:val="18"/>
              </w:rPr>
              <w:t>Noelle-Neumann, *The Spiral of Silence: A Theory of Public Opinion*</w:t>
            </w:r>
          </w:p>
        </w:tc>
        <w:tc>
          <w:tcPr>
            <w:tcW w:type="dxa" w:w="4968"/>
          </w:tcPr>
          <w:p>
            <w:r>
              <w:rPr>
                <w:rFonts w:ascii="STHeiti" w:hAnsi="STHeiti" w:eastAsia="STHeiti"/>
                <w:sz w:val="18"/>
              </w:rPr>
              <w:t>*Journal of Communication* 1974, 24(2): 43–51</w:t>
            </w:r>
          </w:p>
        </w:tc>
      </w:tr>
      <w:tr>
        <w:tc>
          <w:tcPr>
            <w:tcW w:type="dxa" w:w="4968"/>
          </w:tcPr>
          <w:p>
            <w:r>
              <w:rPr>
                <w:rFonts w:ascii="STHeiti" w:hAnsi="STHeiti" w:eastAsia="STHeiti"/>
                <w:sz w:val="18"/>
              </w:rPr>
              <w:t>Glynn, Hayes &amp; Shanahan, *Perceived Support for One's Opinions and Willingness to Speak Out*</w:t>
            </w:r>
          </w:p>
        </w:tc>
        <w:tc>
          <w:tcPr>
            <w:tcW w:type="dxa" w:w="4968"/>
          </w:tcPr>
          <w:p>
            <w:r>
              <w:rPr>
                <w:rFonts w:ascii="STHeiti" w:hAnsi="STHeiti" w:eastAsia="STHeiti"/>
                <w:sz w:val="18"/>
              </w:rPr>
              <w:t>*Public Opinion Quarterly* 1997, 61(3): 452–463</w:t>
            </w:r>
          </w:p>
        </w:tc>
      </w:tr>
      <w:tr>
        <w:tc>
          <w:tcPr>
            <w:tcW w:type="dxa" w:w="4968"/>
          </w:tcPr>
          <w:p>
            <w:r>
              <w:rPr>
                <w:rFonts w:ascii="STHeiti" w:hAnsi="STHeiti" w:eastAsia="STHeiti"/>
                <w:sz w:val="18"/>
              </w:rPr>
              <w:t>Hayes, Glynn &amp; Shanahan, *Willingness to Self-Censor*（WTSC 8 题量表，α=.82）</w:t>
            </w:r>
          </w:p>
        </w:tc>
        <w:tc>
          <w:tcPr>
            <w:tcW w:type="dxa" w:w="4968"/>
          </w:tcPr>
          <w:p>
            <w:r>
              <w:rPr>
                <w:rFonts w:ascii="STHeiti" w:hAnsi="STHeiti" w:eastAsia="STHeiti"/>
                <w:sz w:val="18"/>
              </w:rPr>
              <w:t>*International Journal of Public Opinion Research* 2005, 17(3): 298–323</w:t>
            </w:r>
          </w:p>
        </w:tc>
      </w:tr>
      <w:tr>
        <w:tc>
          <w:tcPr>
            <w:tcW w:type="dxa" w:w="4968"/>
          </w:tcPr>
          <w:p>
            <w:r>
              <w:rPr>
                <w:rFonts w:ascii="STHeiti" w:hAnsi="STHeiti" w:eastAsia="STHeiti"/>
                <w:sz w:val="18"/>
              </w:rPr>
              <w:t>Tsai &amp; Yu, *Issue Polarization and Opinion Expression: A Latent Variable Approach to Nonresponse and Misreporting*</w:t>
            </w:r>
          </w:p>
        </w:tc>
        <w:tc>
          <w:tcPr>
            <w:tcW w:type="dxa" w:w="4968"/>
          </w:tcPr>
          <w:p>
            <w:r>
              <w:rPr>
                <w:rFonts w:ascii="STHeiti" w:hAnsi="STHeiti" w:eastAsia="STHeiti"/>
                <w:sz w:val="18"/>
              </w:rPr>
              <w:t>*Political Studies Review* 2025, 23(3): 941–958</w:t>
            </w:r>
          </w:p>
        </w:tc>
      </w:tr>
      <w:tr>
        <w:tc>
          <w:tcPr>
            <w:tcW w:type="dxa" w:w="4968"/>
          </w:tcPr>
          <w:p>
            <w:r>
              <w:rPr>
                <w:rFonts w:ascii="STHeiti" w:hAnsi="STHeiti" w:eastAsia="STHeiti"/>
                <w:sz w:val="18"/>
              </w:rPr>
              <w:t>廖圣清、程俊超、于建娉《网络新闻回帖中的受众互动与群体极化：以情绪为中介变量》</w:t>
            </w:r>
          </w:p>
        </w:tc>
        <w:tc>
          <w:tcPr>
            <w:tcW w:type="dxa" w:w="4968"/>
          </w:tcPr>
          <w:p>
            <w:r>
              <w:rPr>
                <w:rFonts w:ascii="STHeiti" w:hAnsi="STHeiti" w:eastAsia="STHeiti"/>
                <w:sz w:val="18"/>
              </w:rPr>
              <w:t>《国际新闻界》2023, 45(9): 91–117</w:t>
            </w:r>
          </w:p>
        </w:tc>
      </w:tr>
      <w:tr>
        <w:tc>
          <w:tcPr>
            <w:tcW w:type="dxa" w:w="4968"/>
          </w:tcPr>
          <w:p>
            <w:r>
              <w:rPr>
                <w:rFonts w:ascii="STHeiti" w:hAnsi="STHeiti" w:eastAsia="STHeiti"/>
                <w:sz w:val="18"/>
              </w:rPr>
              <w:t>虞鑫、许弘智《意见领袖、沉默的螺旋与群体极化：基于社会网络视角的仿真研究》</w:t>
            </w:r>
          </w:p>
        </w:tc>
        <w:tc>
          <w:tcPr>
            <w:tcW w:type="dxa" w:w="4968"/>
          </w:tcPr>
          <w:p>
            <w:r>
              <w:rPr>
                <w:rFonts w:ascii="STHeiti" w:hAnsi="STHeiti" w:eastAsia="STHeiti"/>
                <w:sz w:val="18"/>
              </w:rPr>
              <w:t>《国际新闻界》2019, 41(5): 6–26</w:t>
            </w:r>
          </w:p>
        </w:tc>
      </w:tr>
      <w:tr>
        <w:tc>
          <w:tcPr>
            <w:tcW w:type="dxa" w:w="4968"/>
          </w:tcPr>
          <w:p>
            <w:r>
              <w:rPr>
                <w:rFonts w:ascii="STHeiti" w:hAnsi="STHeiti" w:eastAsia="STHeiti"/>
                <w:sz w:val="18"/>
              </w:rPr>
              <w:t>郭小安《舆论的寡头化铁律："沉默的螺旋"理论适用边界的再思考》</w:t>
            </w:r>
          </w:p>
        </w:tc>
        <w:tc>
          <w:tcPr>
            <w:tcW w:type="dxa" w:w="4968"/>
          </w:tcPr>
          <w:p>
            <w:r>
              <w:rPr>
                <w:rFonts w:ascii="STHeiti" w:hAnsi="STHeiti" w:eastAsia="STHeiti"/>
                <w:sz w:val="18"/>
              </w:rPr>
              <w:t>《国际新闻界》2015, 37(5): 51–65</w:t>
            </w:r>
          </w:p>
        </w:tc>
      </w:tr>
      <w:tr>
        <w:tc>
          <w:tcPr>
            <w:tcW w:type="dxa" w:w="4968"/>
          </w:tcPr>
          <w:p>
            <w:r>
              <w:rPr>
                <w:rFonts w:ascii="STHeiti" w:hAnsi="STHeiti" w:eastAsia="STHeiti"/>
                <w:sz w:val="18"/>
              </w:rPr>
              <w:t>Matthes, Knoll &amp; von Sikorski, *The "Spiral of Silence" Revisited*（66 项研究，N=27,192）</w:t>
            </w:r>
          </w:p>
        </w:tc>
        <w:tc>
          <w:tcPr>
            <w:tcW w:type="dxa" w:w="4968"/>
          </w:tcPr>
          <w:p>
            <w:r>
              <w:rPr>
                <w:rFonts w:ascii="STHeiti" w:hAnsi="STHeiti" w:eastAsia="STHeiti"/>
                <w:sz w:val="18"/>
              </w:rPr>
              <w:t>*Communication Research* 2018, 45(1): 3–33</w:t>
            </w:r>
          </w:p>
        </w:tc>
      </w:tr>
      <w:tr>
        <w:tc>
          <w:tcPr>
            <w:tcW w:type="dxa" w:w="4968"/>
          </w:tcPr>
          <w:p>
            <w:r>
              <w:rPr>
                <w:rFonts w:ascii="STHeiti" w:hAnsi="STHeiti" w:eastAsia="STHeiti"/>
                <w:sz w:val="18"/>
              </w:rPr>
              <w:t>Coe, Kenski &amp; Rains, *Online and Uncivil?*（不文明表达，对照概念）</w:t>
            </w:r>
          </w:p>
        </w:tc>
        <w:tc>
          <w:tcPr>
            <w:tcW w:type="dxa" w:w="4968"/>
          </w:tcPr>
          <w:p>
            <w:r>
              <w:rPr>
                <w:rFonts w:ascii="STHeiti" w:hAnsi="STHeiti" w:eastAsia="STHeiti"/>
                <w:sz w:val="18"/>
              </w:rPr>
              <w:t>*</w:t>
            </w:r>
            <w:r>
              <w:rPr>
                <w:rFonts w:ascii="STHeiti" w:hAnsi="STHeiti" w:eastAsia="STHeiti"/>
                <w:b/>
                <w:sz w:val="18"/>
              </w:rPr>
              <w:t>Journal of Communication</w:t>
            </w:r>
            <w:r>
              <w:rPr>
                <w:rFonts w:ascii="STHeiti" w:hAnsi="STHeiti" w:eastAsia="STHeiti"/>
                <w:sz w:val="18"/>
              </w:rPr>
              <w:t>* 2014, 64(4): 658–679</w:t>
            </w:r>
          </w:p>
        </w:tc>
      </w:tr>
      <w:tr>
        <w:tc>
          <w:tcPr>
            <w:tcW w:type="dxa" w:w="4968"/>
          </w:tcPr>
          <w:p>
            <w:r>
              <w:rPr>
                <w:rFonts w:ascii="STHeiti" w:hAnsi="STHeiti" w:eastAsia="STHeiti"/>
                <w:sz w:val="18"/>
              </w:rPr>
              <w:t>Papacharissi, *Democracy Online*（不文明表达，对照概念）</w:t>
            </w:r>
          </w:p>
        </w:tc>
        <w:tc>
          <w:tcPr>
            <w:tcW w:type="dxa" w:w="4968"/>
          </w:tcPr>
          <w:p>
            <w:r>
              <w:rPr>
                <w:rFonts w:ascii="STHeiti" w:hAnsi="STHeiti" w:eastAsia="STHeiti"/>
                <w:sz w:val="18"/>
              </w:rPr>
              <w:t>*New Media &amp; Society* 2004, 6(2): 259–283</w:t>
            </w:r>
          </w:p>
        </w:tc>
      </w:tr>
    </w:tbl>
    <w:p>
      <w:pPr>
        <w:pStyle w:val="Heading3"/>
      </w:pPr>
      <w:r>
        <w:rPr>
          <w:rFonts w:ascii="STHeiti" w:hAnsi="STHeiti" w:eastAsia="STHeiti"/>
          <w:b/>
          <w:color w:val="000000"/>
          <w:sz w:val="24"/>
        </w:rPr>
        <w:t>五、AI 搜索</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文献</w:t>
            </w:r>
          </w:p>
        </w:tc>
        <w:tc>
          <w:tcPr>
            <w:tcW w:type="dxa" w:w="4968"/>
          </w:tcPr>
          <w:p>
            <w:r>
              <w:rPr>
                <w:rFonts w:ascii="STHeiti" w:hAnsi="STHeiti" w:eastAsia="STHeiti"/>
                <w:b/>
                <w:sz w:val="18"/>
              </w:rPr>
              <w:t>出处</w:t>
            </w:r>
          </w:p>
        </w:tc>
      </w:tr>
      <w:tr>
        <w:tc>
          <w:tcPr>
            <w:tcW w:type="dxa" w:w="4968"/>
          </w:tcPr>
          <w:p>
            <w:r>
              <w:rPr>
                <w:rFonts w:ascii="STHeiti" w:hAnsi="STHeiti" w:eastAsia="STHeiti"/>
                <w:sz w:val="18"/>
              </w:rPr>
              <w:t>赵宇翔、付振康、曾鹏翔、李金昊《生成式人工智能驱动下智慧图书馆信息搜索的技术框架及服务模式研究》</w:t>
            </w:r>
          </w:p>
        </w:tc>
        <w:tc>
          <w:tcPr>
            <w:tcW w:type="dxa" w:w="4968"/>
          </w:tcPr>
          <w:p>
            <w:r>
              <w:rPr>
                <w:rFonts w:ascii="STHeiti" w:hAnsi="STHeiti" w:eastAsia="STHeiti"/>
                <w:sz w:val="18"/>
              </w:rPr>
              <w:t>《中国图书馆学报》2025, 51(5): 54–66</w:t>
            </w:r>
          </w:p>
        </w:tc>
      </w:tr>
      <w:tr>
        <w:tc>
          <w:tcPr>
            <w:tcW w:type="dxa" w:w="4968"/>
          </w:tcPr>
          <w:p>
            <w:r>
              <w:rPr>
                <w:rFonts w:ascii="STHeiti" w:hAnsi="STHeiti" w:eastAsia="STHeiti"/>
                <w:sz w:val="18"/>
              </w:rPr>
              <w:t>嵇婷、许磊、周纲《生成式人工智能驱动下图书馆信息检索服务模式的重构研究》</w:t>
            </w:r>
          </w:p>
        </w:tc>
        <w:tc>
          <w:tcPr>
            <w:tcW w:type="dxa" w:w="4968"/>
          </w:tcPr>
          <w:p>
            <w:r>
              <w:rPr>
                <w:rFonts w:ascii="STHeiti" w:hAnsi="STHeiti" w:eastAsia="STHeiti"/>
                <w:sz w:val="18"/>
              </w:rPr>
              <w:t>《图书馆建设》2025(6): 134–145</w:t>
            </w:r>
          </w:p>
        </w:tc>
      </w:tr>
      <w:tr>
        <w:tc>
          <w:tcPr>
            <w:tcW w:type="dxa" w:w="4968"/>
          </w:tcPr>
          <w:p>
            <w:r>
              <w:rPr>
                <w:rFonts w:ascii="STHeiti" w:hAnsi="STHeiti" w:eastAsia="STHeiti"/>
                <w:sz w:val="18"/>
              </w:rPr>
              <w:t>彭思源、伍思颖、凌商、李樵、王平《"智""数"融合的典型行动：生成式智能搜索引擎交互场景下的数据意义建构》</w:t>
            </w:r>
          </w:p>
        </w:tc>
        <w:tc>
          <w:tcPr>
            <w:tcW w:type="dxa" w:w="4968"/>
          </w:tcPr>
          <w:p>
            <w:r>
              <w:rPr>
                <w:rFonts w:ascii="STHeiti" w:hAnsi="STHeiti" w:eastAsia="STHeiti"/>
                <w:sz w:val="18"/>
              </w:rPr>
              <w:t>《信息资源管理学报》2025, 15(5): 34–50</w:t>
            </w:r>
          </w:p>
        </w:tc>
      </w:tr>
      <w:tr>
        <w:tc>
          <w:tcPr>
            <w:tcW w:type="dxa" w:w="4968"/>
          </w:tcPr>
          <w:p>
            <w:r>
              <w:rPr>
                <w:rFonts w:ascii="STHeiti" w:hAnsi="STHeiti" w:eastAsia="STHeiti"/>
                <w:sz w:val="18"/>
              </w:rPr>
              <w:t>姚山季、朱娠萍、刘佳静、李晓勤《AI 赋能用户信息行为研究：逻辑与框架》</w:t>
            </w:r>
          </w:p>
        </w:tc>
        <w:tc>
          <w:tcPr>
            <w:tcW w:type="dxa" w:w="4968"/>
          </w:tcPr>
          <w:p>
            <w:r>
              <w:rPr>
                <w:rFonts w:ascii="STHeiti" w:hAnsi="STHeiti" w:eastAsia="STHeiti"/>
                <w:sz w:val="18"/>
              </w:rPr>
              <w:t>《数字图书馆论坛》2025, 21(12): 1–7</w:t>
            </w:r>
          </w:p>
        </w:tc>
      </w:tr>
      <w:tr>
        <w:tc>
          <w:tcPr>
            <w:tcW w:type="dxa" w:w="4968"/>
          </w:tcPr>
          <w:p>
            <w:r>
              <w:rPr>
                <w:rFonts w:ascii="STHeiti" w:hAnsi="STHeiti" w:eastAsia="STHeiti"/>
                <w:sz w:val="18"/>
              </w:rPr>
              <w:t>王知津、韩正彪《信息行为集成化研究框架初探》</w:t>
            </w:r>
          </w:p>
        </w:tc>
        <w:tc>
          <w:tcPr>
            <w:tcW w:type="dxa" w:w="4968"/>
          </w:tcPr>
          <w:p>
            <w:r>
              <w:rPr>
                <w:rFonts w:ascii="STHeiti" w:hAnsi="STHeiti" w:eastAsia="STHeiti"/>
                <w:sz w:val="18"/>
              </w:rPr>
              <w:t>《中国图书馆学报》2012, 38(1): 87–95</w:t>
            </w:r>
          </w:p>
        </w:tc>
      </w:tr>
      <w:tr>
        <w:tc>
          <w:tcPr>
            <w:tcW w:type="dxa" w:w="4968"/>
          </w:tcPr>
          <w:p>
            <w:r>
              <w:rPr>
                <w:rFonts w:ascii="STHeiti" w:hAnsi="STHeiti" w:eastAsia="STHeiti"/>
                <w:sz w:val="18"/>
              </w:rPr>
              <w:t>Anderson, *Integration Theory and Attitude Change*（信息整合理论）</w:t>
            </w:r>
          </w:p>
        </w:tc>
        <w:tc>
          <w:tcPr>
            <w:tcW w:type="dxa" w:w="4968"/>
          </w:tcPr>
          <w:p>
            <w:r>
              <w:rPr>
                <w:rFonts w:ascii="STHeiti" w:hAnsi="STHeiti" w:eastAsia="STHeiti"/>
                <w:sz w:val="18"/>
              </w:rPr>
              <w:t>*Psychological Review* 1971, 78: 171–206</w:t>
            </w:r>
          </w:p>
        </w:tc>
      </w:tr>
      <w:tr>
        <w:tc>
          <w:tcPr>
            <w:tcW w:type="dxa" w:w="4968"/>
          </w:tcPr>
          <w:p>
            <w:r>
              <w:rPr>
                <w:rFonts w:ascii="STHeiti" w:hAnsi="STHeiti" w:eastAsia="STHeiti"/>
                <w:sz w:val="18"/>
              </w:rPr>
              <w:t>Chung, Fink, Waks, Meffert &amp; Xie（序贯信息整合模型 SIIM）</w:t>
            </w:r>
          </w:p>
        </w:tc>
        <w:tc>
          <w:tcPr>
            <w:tcW w:type="dxa" w:w="4968"/>
          </w:tcPr>
          <w:p>
            <w:r>
              <w:rPr>
                <w:rFonts w:ascii="STHeiti" w:hAnsi="STHeiti" w:eastAsia="STHeiti"/>
                <w:sz w:val="18"/>
              </w:rPr>
              <w:t>*Communication Monographs* 2012, 79(2): 160–180</w:t>
            </w:r>
          </w:p>
        </w:tc>
      </w:tr>
      <w:tr>
        <w:tc>
          <w:tcPr>
            <w:tcW w:type="dxa" w:w="4968"/>
          </w:tcPr>
          <w:p>
            <w:r>
              <w:rPr>
                <w:rFonts w:ascii="STHeiti" w:hAnsi="STHeiti" w:eastAsia="STHeiti"/>
                <w:sz w:val="18"/>
              </w:rPr>
              <w:t>Chung &amp; Fink, *Sequential Information Integration and Belief Trajectories II*</w:t>
            </w:r>
          </w:p>
        </w:tc>
        <w:tc>
          <w:tcPr>
            <w:tcW w:type="dxa" w:w="4968"/>
          </w:tcPr>
          <w:p>
            <w:r>
              <w:rPr>
                <w:rFonts w:ascii="STHeiti" w:hAnsi="STHeiti" w:eastAsia="STHeiti"/>
                <w:sz w:val="18"/>
              </w:rPr>
              <w:t>*Communication Research* 2016, 43(7): 945–971</w:t>
            </w:r>
          </w:p>
        </w:tc>
      </w:tr>
      <w:tr>
        <w:tc>
          <w:tcPr>
            <w:tcW w:type="dxa" w:w="4968"/>
          </w:tcPr>
          <w:p>
            <w:r>
              <w:rPr>
                <w:rFonts w:ascii="STHeiti" w:hAnsi="STHeiti" w:eastAsia="STHeiti"/>
                <w:sz w:val="18"/>
              </w:rPr>
              <w:t>Sharma, Liao &amp; Xiao, *Generative Echo Chamber?*</w:t>
            </w:r>
          </w:p>
        </w:tc>
        <w:tc>
          <w:tcPr>
            <w:tcW w:type="dxa" w:w="4968"/>
          </w:tcPr>
          <w:p>
            <w:r>
              <w:rPr>
                <w:rFonts w:ascii="STHeiti" w:hAnsi="STHeiti" w:eastAsia="STHeiti"/>
                <w:sz w:val="18"/>
              </w:rPr>
              <w:t>CHI '24, Article 1033, 17 pages</w:t>
            </w:r>
          </w:p>
        </w:tc>
      </w:tr>
      <w:tr>
        <w:tc>
          <w:tcPr>
            <w:tcW w:type="dxa" w:w="4968"/>
          </w:tcPr>
          <w:p>
            <w:r>
              <w:rPr>
                <w:rFonts w:ascii="STHeiti" w:hAnsi="STHeiti" w:eastAsia="STHeiti"/>
                <w:sz w:val="18"/>
              </w:rPr>
              <w:t>Leung &amp; Urminsky, *The narrow search effect and how broadening search promotes belief updating*</w:t>
            </w:r>
          </w:p>
        </w:tc>
        <w:tc>
          <w:tcPr>
            <w:tcW w:type="dxa" w:w="4968"/>
          </w:tcPr>
          <w:p>
            <w:r>
              <w:rPr>
                <w:rFonts w:ascii="STHeiti" w:hAnsi="STHeiti" w:eastAsia="STHeiti"/>
                <w:sz w:val="18"/>
              </w:rPr>
              <w:t>*PNAS* 2025, 122(13): e2408175122</w:t>
            </w:r>
          </w:p>
        </w:tc>
      </w:tr>
      <w:tr>
        <w:tc>
          <w:tcPr>
            <w:tcW w:type="dxa" w:w="4968"/>
          </w:tcPr>
          <w:p>
            <w:r>
              <w:rPr>
                <w:rFonts w:ascii="STHeiti" w:hAnsi="STHeiti" w:eastAsia="STHeiti"/>
                <w:sz w:val="18"/>
              </w:rPr>
              <w:t>Brantner, Karlsson &amp; Kuai, *Sourcing behavior and the role of news media in AI-powered search engines*</w:t>
            </w:r>
          </w:p>
        </w:tc>
        <w:tc>
          <w:tcPr>
            <w:tcW w:type="dxa" w:w="4968"/>
          </w:tcPr>
          <w:p>
            <w:r>
              <w:rPr>
                <w:rFonts w:ascii="STHeiti" w:hAnsi="STHeiti" w:eastAsia="STHeiti"/>
                <w:sz w:val="18"/>
              </w:rPr>
              <w:t>*Telecommunications Policy* 2025, 49(5): 102952</w:t>
            </w:r>
          </w:p>
        </w:tc>
      </w:tr>
      <w:tr>
        <w:tc>
          <w:tcPr>
            <w:tcW w:type="dxa" w:w="4968"/>
          </w:tcPr>
          <w:p>
            <w:r>
              <w:rPr>
                <w:rFonts w:ascii="STHeiti" w:hAnsi="STHeiti" w:eastAsia="STHeiti"/>
                <w:sz w:val="18"/>
              </w:rPr>
              <w:t>以微博智搜上线为自然实验、近 200 万条微博、DiD 设计的研究</w:t>
            </w:r>
          </w:p>
        </w:tc>
        <w:tc>
          <w:tcPr>
            <w:tcW w:type="dxa" w:w="4968"/>
          </w:tcPr>
          <w:p>
            <w:r>
              <w:rPr>
                <w:rFonts w:ascii="STHeiti" w:hAnsi="STHeiti" w:eastAsia="STHeiti"/>
                <w:sz w:val="18"/>
              </w:rPr>
              <w:t>香港中文大学新闻与传播学院研究书册第 18 册（2025）（作者、题名待核实）</w:t>
            </w:r>
          </w:p>
        </w:tc>
      </w:tr>
      <w:tr>
        <w:tc>
          <w:tcPr>
            <w:tcW w:type="dxa" w:w="4968"/>
          </w:tcPr>
          <w:p>
            <w:r>
              <w:rPr>
                <w:rFonts w:ascii="STHeiti" w:hAnsi="STHeiti" w:eastAsia="STHeiti"/>
                <w:sz w:val="18"/>
              </w:rPr>
              <w:t>Sparkman, Geiger &amp; Weber, *Americans Experience a False Social Reality...*（多元无知的经典测量与干预）</w:t>
            </w:r>
          </w:p>
        </w:tc>
        <w:tc>
          <w:tcPr>
            <w:tcW w:type="dxa" w:w="4968"/>
          </w:tcPr>
          <w:p>
            <w:r>
              <w:rPr>
                <w:rFonts w:ascii="STHeiti" w:hAnsi="STHeiti" w:eastAsia="STHeiti"/>
                <w:sz w:val="18"/>
              </w:rPr>
              <w:t>*Nature Communications* 2022, 13: 4779</w:t>
            </w:r>
          </w:p>
        </w:tc>
      </w:tr>
      <w:tr>
        <w:tc>
          <w:tcPr>
            <w:tcW w:type="dxa" w:w="4968"/>
          </w:tcPr>
          <w:p>
            <w:r>
              <w:rPr>
                <w:rFonts w:ascii="STHeiti" w:hAnsi="STHeiti" w:eastAsia="STHeiti"/>
                <w:sz w:val="18"/>
              </w:rPr>
              <w:t>Geiger et al., *What We Think Others Think and Do About Climate Change*（11 国含中国）</w:t>
            </w:r>
          </w:p>
        </w:tc>
        <w:tc>
          <w:tcPr>
            <w:tcW w:type="dxa" w:w="4968"/>
          </w:tcPr>
          <w:p>
            <w:r>
              <w:rPr>
                <w:rFonts w:ascii="STHeiti" w:hAnsi="STHeiti" w:eastAsia="STHeiti"/>
                <w:sz w:val="18"/>
              </w:rPr>
              <w:t>*Psychological Science* 2025, 36(6): 421–442</w:t>
            </w:r>
          </w:p>
        </w:tc>
      </w:tr>
      <w:tr>
        <w:tc>
          <w:tcPr>
            <w:tcW w:type="dxa" w:w="4968"/>
          </w:tcPr>
          <w:p>
            <w:r>
              <w:rPr>
                <w:rFonts w:ascii="STHeiti" w:hAnsi="STHeiti" w:eastAsia="STHeiti"/>
                <w:sz w:val="18"/>
              </w:rPr>
              <w:t>Vlasceanu et al., *Addressing Climate Change with Behavioral Science*（63 国干预锦标赛）</w:t>
            </w:r>
          </w:p>
        </w:tc>
        <w:tc>
          <w:tcPr>
            <w:tcW w:type="dxa" w:w="4968"/>
          </w:tcPr>
          <w:p>
            <w:r>
              <w:rPr>
                <w:rFonts w:ascii="STHeiti" w:hAnsi="STHeiti" w:eastAsia="STHeiti"/>
                <w:sz w:val="18"/>
              </w:rPr>
              <w:t>*Science Advances* 2024, 10(6): eadj5778</w:t>
            </w:r>
          </w:p>
        </w:tc>
      </w:tr>
      <w:tr>
        <w:tc>
          <w:tcPr>
            <w:tcW w:type="dxa" w:w="4968"/>
          </w:tcPr>
          <w:p>
            <w:r>
              <w:rPr>
                <w:rFonts w:ascii="STHeiti" w:hAnsi="STHeiti" w:eastAsia="STHeiti"/>
                <w:sz w:val="18"/>
              </w:rPr>
              <w:t>Bursztyn, González &amp; Yanagizawa-Drott, *Misperceived Social Norms*</w:t>
            </w:r>
          </w:p>
        </w:tc>
        <w:tc>
          <w:tcPr>
            <w:tcW w:type="dxa" w:w="4968"/>
          </w:tcPr>
          <w:p>
            <w:r>
              <w:rPr>
                <w:rFonts w:ascii="STHeiti" w:hAnsi="STHeiti" w:eastAsia="STHeiti"/>
                <w:sz w:val="18"/>
              </w:rPr>
              <w:t>*American Economic Review* 2020, 110(10): 2997–3029</w:t>
            </w:r>
          </w:p>
        </w:tc>
      </w:tr>
      <w:tr>
        <w:tc>
          <w:tcPr>
            <w:tcW w:type="dxa" w:w="4968"/>
          </w:tcPr>
          <w:p>
            <w:r>
              <w:rPr>
                <w:rFonts w:ascii="STHeiti" w:hAnsi="STHeiti" w:eastAsia="STHeiti"/>
                <w:sz w:val="18"/>
              </w:rPr>
              <w:t>Globig, Xu, Alshamy &amp; Van Bavel（AI 作为身份中立信源）</w:t>
            </w:r>
          </w:p>
        </w:tc>
        <w:tc>
          <w:tcPr>
            <w:tcW w:type="dxa" w:w="4968"/>
          </w:tcPr>
          <w:p>
            <w:r>
              <w:rPr>
                <w:rFonts w:ascii="STHeiti" w:hAnsi="STHeiti" w:eastAsia="STHeiti"/>
                <w:b/>
                <w:sz w:val="18"/>
              </w:rPr>
              <w:t>OSF 预印本，投稿中</w:t>
            </w:r>
            <w:r>
              <w:rPr>
                <w:rFonts w:ascii="STHeiti" w:hAnsi="STHeiti" w:eastAsia="STHeiti"/>
                <w:sz w:val="18"/>
              </w:rPr>
              <w:t>（DOI 10.31234/osf.io/2t579）</w:t>
            </w:r>
          </w:p>
        </w:tc>
      </w:tr>
    </w:tbl>
    <w:p>
      <w:pPr>
        <w:pStyle w:val="Heading3"/>
      </w:pPr>
      <w:r>
        <w:rPr>
          <w:rFonts w:ascii="STHeiti" w:hAnsi="STHeiti" w:eastAsia="STHeiti"/>
          <w:b/>
          <w:color w:val="000000"/>
          <w:sz w:val="24"/>
        </w:rPr>
        <w:t>六、研究述评与本研究切入点</w:t>
      </w:r>
    </w:p>
    <w:p>
      <w:r>
        <w:rPr>
          <w:rFonts w:ascii="STHeiti" w:hAnsi="STHeiti" w:eastAsia="STHeiti"/>
        </w:rPr>
        <w:t>须正面处理"降温／升温"两条证据线：</w:t>
      </w:r>
    </w:p>
    <w:p>
      <w:pPr>
        <w:pStyle w:val="ListBullet"/>
      </w:pPr>
      <w:r>
        <w:rPr>
          <w:rFonts w:ascii="STHeiti" w:hAnsi="STHeiti" w:eastAsia="STHeiti"/>
          <w:b/>
        </w:rPr>
        <w:t>无效应／逆火侧</w:t>
      </w:r>
      <w:r>
        <w:rPr>
          <w:rFonts w:ascii="STHeiti" w:hAnsi="STHeiti" w:eastAsia="STHeiti"/>
        </w:rPr>
        <w:t>：Bail et al. 2018, *PNAS* 115(37): 9216–9221；Nyhan et al. 2023, *Nature* 620(7972): 137–144（N=23,377，八项预注册态度指标全无效应）；Guess et al. 2023, *Science* 381(6656): 398–404</w:t>
      </w:r>
    </w:p>
    <w:p>
      <w:pPr>
        <w:pStyle w:val="ListBullet"/>
      </w:pPr>
      <w:r>
        <w:rPr>
          <w:rFonts w:ascii="STHeiti" w:hAnsi="STHeiti" w:eastAsia="STHeiti"/>
          <w:b/>
        </w:rPr>
        <w:t>有效侧</w:t>
      </w:r>
      <w:r>
        <w:rPr>
          <w:rFonts w:ascii="STHeiti" w:hAnsi="STHeiti" w:eastAsia="STHeiti"/>
        </w:rPr>
        <w:t>：Piccardi et al. 2025, *Science* 390(6776): eadu5584（算法重排田野实验）；Hruschka &amp; Appel, *JCMC* 2026, 31(2): zmag003</w:t>
      </w:r>
    </w:p>
    <w:p>
      <w:pPr>
        <w:pStyle w:val="ListBullet"/>
      </w:pPr>
      <w:r>
        <w:rPr>
          <w:rFonts w:ascii="STHeiti" w:hAnsi="STHeiti" w:eastAsia="STHeiti"/>
          <w:b/>
        </w:rPr>
        <w:t>边界条件</w:t>
      </w:r>
      <w:r>
        <w:rPr>
          <w:rFonts w:ascii="STHeiti" w:hAnsi="STHeiti" w:eastAsia="STHeiti"/>
        </w:rPr>
        <w:t>：微博智搜 DiD 研究结论为"</w:t>
      </w:r>
      <w:r>
        <w:rPr>
          <w:rFonts w:ascii="STHeiti" w:hAnsi="STHeiti" w:eastAsia="STHeiti"/>
          <w:b/>
        </w:rPr>
        <w:t>总体降低攻击性表达，政治议题语境下反而激化</w:t>
      </w:r>
      <w:r>
        <w:rPr>
          <w:rFonts w:ascii="STHeiti" w:hAnsi="STHeiti" w:eastAsia="STHeiti"/>
        </w:rPr>
        <w:t>"</w:t>
      </w:r>
    </w:p>
    <w:p>
      <w:pPr>
        <w:pStyle w:val="Heading1"/>
      </w:pPr>
      <w:r>
        <w:rPr>
          <w:rFonts w:ascii="STHeiti" w:hAnsi="STHeiti" w:eastAsia="STHeiti"/>
          <w:b/>
          <w:color w:val="000000"/>
          <w:sz w:val="34"/>
        </w:rPr>
        <w:t>第六部分　研究方法与设计</w:t>
      </w:r>
    </w:p>
    <w:p>
      <w:pPr>
        <w:pStyle w:val="Heading2"/>
      </w:pPr>
      <w:r>
        <w:rPr>
          <w:rFonts w:ascii="STHeiti" w:hAnsi="STHeiti" w:eastAsia="STHeiti"/>
          <w:b/>
          <w:color w:val="000000"/>
          <w:sz w:val="28"/>
        </w:rPr>
        <w:t>6.1 第一步：小规模内容分析（干预定型）</w:t>
      </w:r>
    </w:p>
    <w:p>
      <w:r>
        <w:rPr>
          <w:rFonts w:ascii="STHeiti" w:hAnsi="STHeiti" w:eastAsia="STHeiti"/>
          <w:b/>
        </w:rPr>
        <w:t>定位</w:t>
      </w:r>
      <w:r>
        <w:rPr>
          <w:rFonts w:ascii="STHeiti" w:hAnsi="STHeiti" w:eastAsia="STHeiti"/>
        </w:rPr>
        <w:t>：不企图做成发表级内容分析，目标只是</w:t>
      </w:r>
      <w:r>
        <w:rPr>
          <w:rFonts w:ascii="STHeiti" w:hAnsi="STHeiti" w:eastAsia="STHeiti"/>
          <w:b/>
        </w:rPr>
        <w:t>为实验确定刺激材料</w:t>
      </w:r>
      <w:r>
        <w:rPr>
          <w:rFonts w:ascii="STHeiti" w:hAnsi="STHeiti" w:eastAsia="STHeiti"/>
        </w:rPr>
        <w:t>。</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项目</w:t>
            </w:r>
          </w:p>
        </w:tc>
        <w:tc>
          <w:tcPr>
            <w:tcW w:type="dxa" w:w="4968"/>
          </w:tcPr>
          <w:p>
            <w:r>
              <w:rPr>
                <w:rFonts w:ascii="STHeiti" w:hAnsi="STHeiti" w:eastAsia="STHeiti"/>
                <w:b/>
                <w:sz w:val="18"/>
              </w:rPr>
              <w:t>内容</w:t>
            </w:r>
          </w:p>
        </w:tc>
      </w:tr>
      <w:tr>
        <w:tc>
          <w:tcPr>
            <w:tcW w:type="dxa" w:w="4968"/>
          </w:tcPr>
          <w:p>
            <w:r>
              <w:rPr>
                <w:rFonts w:ascii="STHeiti" w:hAnsi="STHeiti" w:eastAsia="STHeiti"/>
                <w:b/>
                <w:sz w:val="18"/>
              </w:rPr>
              <w:t>抽样</w:t>
            </w:r>
          </w:p>
        </w:tc>
        <w:tc>
          <w:tcPr>
            <w:tcW w:type="dxa" w:w="4968"/>
          </w:tcPr>
          <w:p>
            <w:r>
              <w:rPr>
                <w:rFonts w:ascii="STHeiti" w:hAnsi="STHeiti" w:eastAsia="STHeiti"/>
                <w:sz w:val="18"/>
              </w:rPr>
              <w:t>3–4 个争议议题，在智搜下观察输出并截图存档；挑选标准是"智搜会触发多元整合的高争议议题"</w:t>
            </w:r>
          </w:p>
        </w:tc>
      </w:tr>
      <w:tr>
        <w:tc>
          <w:tcPr>
            <w:tcW w:type="dxa" w:w="4968"/>
          </w:tcPr>
          <w:p>
            <w:r>
              <w:rPr>
                <w:rFonts w:ascii="STHeiti" w:hAnsi="STHeiti" w:eastAsia="STHeiti"/>
                <w:b/>
                <w:sz w:val="18"/>
              </w:rPr>
              <w:t>编码框架</w:t>
            </w:r>
          </w:p>
        </w:tc>
        <w:tc>
          <w:tcPr>
            <w:tcW w:type="dxa" w:w="4968"/>
          </w:tcPr>
          <w:p>
            <w:r>
              <w:rPr>
                <w:rFonts w:ascii="STHeiti" w:hAnsi="STHeiti" w:eastAsia="STHeiti"/>
                <w:sz w:val="18"/>
              </w:rPr>
              <w:t>立场配比（单边／双边／多边）｜呈现结构（并列／分层／叙事融合）｜议题框架（冲突／责任／人情／道德）｜语气强度｜是否附真相分布｜署名标注</w:t>
            </w:r>
          </w:p>
        </w:tc>
      </w:tr>
      <w:tr>
        <w:tc>
          <w:tcPr>
            <w:tcW w:type="dxa" w:w="4968"/>
          </w:tcPr>
          <w:p>
            <w:r>
              <w:rPr>
                <w:rFonts w:ascii="STHeiti" w:hAnsi="STHeiti" w:eastAsia="STHeiti"/>
                <w:b/>
                <w:sz w:val="18"/>
              </w:rPr>
              <w:t>产出</w:t>
            </w:r>
          </w:p>
        </w:tc>
        <w:tc>
          <w:tcPr>
            <w:tcW w:type="dxa" w:w="4968"/>
          </w:tcPr>
          <w:p>
            <w:r>
              <w:rPr>
                <w:rFonts w:ascii="STHeiti" w:hAnsi="STHeiti" w:eastAsia="STHeiti"/>
                <w:sz w:val="18"/>
              </w:rPr>
              <w:t>一份可复用的刺激材料库 ＋ 各维度取值依据</w:t>
            </w:r>
          </w:p>
        </w:tc>
      </w:tr>
    </w:tbl>
    <w:p>
      <w:pPr>
        <w:ind w:left="432"/>
      </w:pPr>
      <w:r>
        <w:rPr>
          <w:rFonts w:ascii="STHeiti" w:hAnsi="STHeiti" w:eastAsia="STHeiti"/>
          <w:color w:val="444444"/>
        </w:rPr>
        <w:t>编码框架中的"是否附真相分布""署名标注"</w:t>
      </w:r>
      <w:r>
        <w:rPr>
          <w:rFonts w:ascii="STHeiti" w:hAnsi="STHeiti" w:eastAsia="STHeiti"/>
          <w:b/>
          <w:color w:val="444444"/>
        </w:rPr>
        <w:t>仅作观察记录</w:t>
      </w:r>
      <w:r>
        <w:rPr>
          <w:rFonts w:ascii="STHeiti" w:hAnsi="STHeiti" w:eastAsia="STHeiti"/>
          <w:color w:val="444444"/>
        </w:rPr>
        <w:t>，已不作为实验因子。</w:t>
      </w:r>
    </w:p>
    <w:p>
      <w:pPr>
        <w:pStyle w:val="Heading2"/>
      </w:pPr>
      <w:r>
        <w:rPr>
          <w:rFonts w:ascii="STHeiti" w:hAnsi="STHeiti" w:eastAsia="STHeiti"/>
          <w:b/>
          <w:color w:val="000000"/>
          <w:sz w:val="28"/>
        </w:rPr>
        <w:t>6.2 第二步：实验设计</w:t>
      </w:r>
    </w:p>
    <w:p>
      <w:r>
        <w:rPr>
          <w:rFonts w:ascii="STHeiti" w:hAnsi="STHeiti" w:eastAsia="STHeiti"/>
          <w:b/>
        </w:rPr>
        <w:t>设计：单因子被试间 —— AI 搜索（有 vs 无）</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条件</w:t>
            </w:r>
          </w:p>
        </w:tc>
        <w:tc>
          <w:tcPr>
            <w:tcW w:type="dxa" w:w="4968"/>
          </w:tcPr>
          <w:p>
            <w:r>
              <w:rPr>
                <w:rFonts w:ascii="STHeiti" w:hAnsi="STHeiti" w:eastAsia="STHeiti"/>
                <w:b/>
                <w:sz w:val="18"/>
              </w:rPr>
              <w:t>刺激材料</w:t>
            </w:r>
          </w:p>
        </w:tc>
      </w:tr>
      <w:tr>
        <w:tc>
          <w:tcPr>
            <w:tcW w:type="dxa" w:w="4968"/>
          </w:tcPr>
          <w:p>
            <w:r>
              <w:rPr>
                <w:rFonts w:ascii="STHeiti" w:hAnsi="STHeiti" w:eastAsia="STHeiti"/>
                <w:b/>
                <w:sz w:val="18"/>
              </w:rPr>
              <w:t>AI 搜索</w:t>
            </w:r>
          </w:p>
        </w:tc>
        <w:tc>
          <w:tcPr>
            <w:tcW w:type="dxa" w:w="4968"/>
          </w:tcPr>
          <w:p>
            <w:r>
              <w:rPr>
                <w:rFonts w:ascii="STHeiti" w:hAnsi="STHeiti" w:eastAsia="STHeiti"/>
                <w:sz w:val="18"/>
              </w:rPr>
              <w:t>微博智搜对同一议题的多元观点聚合呈现（截图）</w:t>
            </w:r>
          </w:p>
        </w:tc>
      </w:tr>
      <w:tr>
        <w:tc>
          <w:tcPr>
            <w:tcW w:type="dxa" w:w="4968"/>
          </w:tcPr>
          <w:p>
            <w:r>
              <w:rPr>
                <w:rFonts w:ascii="STHeiti" w:hAnsi="STHeiti" w:eastAsia="STHeiti"/>
                <w:b/>
                <w:sz w:val="18"/>
              </w:rPr>
              <w:t>无 AI 搜索（对照）</w:t>
            </w:r>
          </w:p>
        </w:tc>
        <w:tc>
          <w:tcPr>
            <w:tcW w:type="dxa" w:w="4968"/>
          </w:tcPr>
          <w:p>
            <w:r>
              <w:rPr>
                <w:rFonts w:ascii="STHeiti" w:hAnsi="STHeiti" w:eastAsia="STHeiti"/>
                <w:sz w:val="18"/>
              </w:rPr>
              <w:t>同一议题的平台原始评论流（截图），同等信息量</w:t>
            </w:r>
          </w:p>
        </w:tc>
      </w:tr>
    </w:tbl>
    <w:p>
      <w:r>
        <w:rPr>
          <w:rFonts w:ascii="STHeiti" w:hAnsi="STHeiti" w:eastAsia="STHeiti"/>
          <w:b/>
        </w:rPr>
        <w:t>测量顺序（固定，不随机化）</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步骤</w:t>
            </w:r>
          </w:p>
        </w:tc>
        <w:tc>
          <w:tcPr>
            <w:tcW w:type="dxa" w:w="4968"/>
          </w:tcPr>
          <w:p>
            <w:r>
              <w:rPr>
                <w:rFonts w:ascii="STHeiti" w:hAnsi="STHeiti" w:eastAsia="STHeiti"/>
                <w:b/>
                <w:sz w:val="18"/>
              </w:rPr>
              <w:t>内容</w:t>
            </w:r>
          </w:p>
        </w:tc>
      </w:tr>
      <w:tr>
        <w:tc>
          <w:tcPr>
            <w:tcW w:type="dxa" w:w="4968"/>
          </w:tcPr>
          <w:p>
            <w:r>
              <w:rPr>
                <w:rFonts w:ascii="STHeiti" w:hAnsi="STHeiti" w:eastAsia="STHeiti"/>
                <w:sz w:val="18"/>
              </w:rPr>
              <w:t>随机分配</w:t>
            </w:r>
          </w:p>
        </w:tc>
        <w:tc>
          <w:tcPr>
            <w:tcW w:type="dxa" w:w="4968"/>
          </w:tcPr>
          <w:p>
            <w:r>
              <w:rPr>
                <w:rFonts w:ascii="STHeiti" w:hAnsi="STHeiti" w:eastAsia="STHeiti"/>
                <w:sz w:val="18"/>
              </w:rPr>
              <w:t>简单随机分配至两组</w:t>
            </w:r>
          </w:p>
        </w:tc>
      </w:tr>
      <w:tr>
        <w:tc>
          <w:tcPr>
            <w:tcW w:type="dxa" w:w="4968"/>
          </w:tcPr>
          <w:p>
            <w:r>
              <w:rPr>
                <w:rFonts w:ascii="STHeiti" w:hAnsi="STHeiti" w:eastAsia="STHeiti"/>
                <w:b/>
                <w:sz w:val="18"/>
              </w:rPr>
              <w:t>暴露</w:t>
            </w:r>
          </w:p>
        </w:tc>
        <w:tc>
          <w:tcPr>
            <w:tcW w:type="dxa" w:w="4968"/>
          </w:tcPr>
          <w:p>
            <w:r>
              <w:rPr>
                <w:rFonts w:ascii="STHeiti" w:hAnsi="STHeiti" w:eastAsia="STHeiti"/>
                <w:sz w:val="18"/>
              </w:rPr>
              <w:t>阅读刺激材料；记录停留时间</w:t>
            </w:r>
          </w:p>
        </w:tc>
      </w:tr>
      <w:tr>
        <w:tc>
          <w:tcPr>
            <w:tcW w:type="dxa" w:w="4968"/>
          </w:tcPr>
          <w:p>
            <w:r>
              <w:rPr>
                <w:rFonts w:ascii="STHeiti" w:hAnsi="STHeiti" w:eastAsia="STHeiti"/>
                <w:sz w:val="18"/>
              </w:rPr>
              <w:t>第 1 组测量</w:t>
            </w:r>
          </w:p>
        </w:tc>
        <w:tc>
          <w:tcPr>
            <w:tcW w:type="dxa" w:w="4968"/>
          </w:tcPr>
          <w:p>
            <w:r>
              <w:rPr>
                <w:rFonts w:ascii="STHeiti" w:hAnsi="STHeiti" w:eastAsia="STHeiti"/>
                <w:b/>
                <w:sz w:val="18"/>
              </w:rPr>
              <w:t>感知极化</w:t>
            </w:r>
            <w:r>
              <w:rPr>
                <w:rFonts w:ascii="STHeiti" w:hAnsi="STHeiti" w:eastAsia="STHeiti"/>
                <w:sz w:val="18"/>
              </w:rPr>
              <w:t>（立场估计 ＋ 比例估计）</w:t>
            </w:r>
          </w:p>
        </w:tc>
      </w:tr>
      <w:tr>
        <w:tc>
          <w:tcPr>
            <w:tcW w:type="dxa" w:w="4968"/>
          </w:tcPr>
          <w:p>
            <w:r>
              <w:rPr>
                <w:rFonts w:ascii="STHeiti" w:hAnsi="STHeiti" w:eastAsia="STHeiti"/>
                <w:sz w:val="18"/>
              </w:rPr>
              <w:t>第 2 组测量</w:t>
            </w:r>
          </w:p>
        </w:tc>
        <w:tc>
          <w:tcPr>
            <w:tcW w:type="dxa" w:w="4968"/>
          </w:tcPr>
          <w:p>
            <w:r>
              <w:rPr>
                <w:rFonts w:ascii="STHeiti" w:hAnsi="STHeiti" w:eastAsia="STHeiti"/>
                <w:b/>
                <w:sz w:val="18"/>
              </w:rPr>
              <w:t>情感极化</w:t>
            </w:r>
            <w:r>
              <w:rPr>
                <w:rFonts w:ascii="STHeiti" w:hAnsi="STHeiti" w:eastAsia="STHeiti"/>
                <w:sz w:val="18"/>
              </w:rPr>
              <w:t>（感受温度计 ＋ 不适感）</w:t>
            </w:r>
          </w:p>
        </w:tc>
      </w:tr>
      <w:tr>
        <w:tc>
          <w:tcPr>
            <w:tcW w:type="dxa" w:w="4968"/>
          </w:tcPr>
          <w:p>
            <w:r>
              <w:rPr>
                <w:rFonts w:ascii="STHeiti" w:hAnsi="STHeiti" w:eastAsia="STHeiti"/>
                <w:sz w:val="18"/>
              </w:rPr>
              <w:t>第 3 组测量</w:t>
            </w:r>
          </w:p>
        </w:tc>
        <w:tc>
          <w:tcPr>
            <w:tcW w:type="dxa" w:w="4968"/>
          </w:tcPr>
          <w:p>
            <w:r>
              <w:rPr>
                <w:rFonts w:ascii="STHeiti" w:hAnsi="STHeiti" w:eastAsia="STHeiti"/>
                <w:b/>
                <w:sz w:val="18"/>
              </w:rPr>
              <w:t>意见表达意愿</w:t>
            </w:r>
            <w:r>
              <w:rPr>
                <w:rFonts w:ascii="STHeiti" w:hAnsi="STHeiti" w:eastAsia="STHeiti"/>
                <w:sz w:val="18"/>
              </w:rPr>
              <w:t>（状态性量表）＋ 评论框任务</w:t>
            </w:r>
          </w:p>
        </w:tc>
      </w:tr>
      <w:tr>
        <w:tc>
          <w:tcPr>
            <w:tcW w:type="dxa" w:w="4968"/>
          </w:tcPr>
          <w:p>
            <w:r>
              <w:rPr>
                <w:rFonts w:ascii="STHeiti" w:hAnsi="STHeiti" w:eastAsia="STHeiti"/>
                <w:sz w:val="18"/>
              </w:rPr>
              <w:t>操纵检查</w:t>
            </w:r>
          </w:p>
        </w:tc>
        <w:tc>
          <w:tcPr>
            <w:tcW w:type="dxa" w:w="4968"/>
          </w:tcPr>
          <w:p>
            <w:r>
              <w:rPr>
                <w:rFonts w:ascii="STHeiti" w:hAnsi="STHeiti" w:eastAsia="STHeiti"/>
                <w:sz w:val="18"/>
              </w:rPr>
              <w:t>是否感知到材料来自 AI 搜索；是否感知到多元整合</w:t>
            </w:r>
          </w:p>
        </w:tc>
      </w:tr>
      <w:tr>
        <w:tc>
          <w:tcPr>
            <w:tcW w:type="dxa" w:w="4968"/>
          </w:tcPr>
          <w:p>
            <w:r>
              <w:rPr>
                <w:rFonts w:ascii="STHeiti" w:hAnsi="STHeiti" w:eastAsia="STHeiti"/>
                <w:sz w:val="18"/>
              </w:rPr>
              <w:t>最后</w:t>
            </w:r>
          </w:p>
        </w:tc>
        <w:tc>
          <w:tcPr>
            <w:tcW w:type="dxa" w:w="4968"/>
          </w:tcPr>
          <w:p>
            <w:r>
              <w:rPr>
                <w:rFonts w:ascii="STHeiti" w:hAnsi="STHeiti" w:eastAsia="STHeiti"/>
                <w:sz w:val="18"/>
              </w:rPr>
              <w:t>人口学与社交媒体使用</w:t>
            </w:r>
          </w:p>
        </w:tc>
      </w:tr>
    </w:tbl>
    <w:p>
      <w:pPr>
        <w:ind w:left="432"/>
      </w:pPr>
      <w:r>
        <w:rPr>
          <w:rFonts w:ascii="STHeiti" w:hAnsi="STHeiti" w:eastAsia="STHeiti"/>
          <w:color w:val="444444"/>
        </w:rPr>
        <w:t>固定顺序的理由：</w:t>
      </w:r>
      <w:r>
        <w:rPr>
          <w:rFonts w:ascii="STHeiti" w:hAnsi="STHeiti" w:eastAsia="STHeiti"/>
          <w:b/>
          <w:color w:val="444444"/>
        </w:rPr>
        <w:t>感知判断在先</w:t>
      </w:r>
      <w:r>
        <w:rPr>
          <w:rFonts w:ascii="STHeiti" w:hAnsi="STHeiti" w:eastAsia="STHeiti"/>
          <w:color w:val="444444"/>
        </w:rPr>
        <w:t>，避免表达任务启动被试对"别人有多极端"的注意；人口学放最后，避免启动身份。</w:t>
      </w:r>
    </w:p>
    <w:p>
      <w:pPr>
        <w:pStyle w:val="Heading2"/>
      </w:pPr>
      <w:r>
        <w:rPr>
          <w:rFonts w:ascii="STHeiti" w:hAnsi="STHeiti" w:eastAsia="STHeiti"/>
          <w:b/>
          <w:color w:val="000000"/>
          <w:sz w:val="28"/>
        </w:rPr>
        <w:t>6.3 样本与检验力</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项目</w:t>
            </w:r>
          </w:p>
        </w:tc>
        <w:tc>
          <w:tcPr>
            <w:tcW w:type="dxa" w:w="4968"/>
          </w:tcPr>
          <w:p>
            <w:r>
              <w:rPr>
                <w:rFonts w:ascii="STHeiti" w:hAnsi="STHeiti" w:eastAsia="STHeiti"/>
                <w:b/>
                <w:sz w:val="18"/>
              </w:rPr>
              <w:t>数值</w:t>
            </w:r>
          </w:p>
        </w:tc>
      </w:tr>
      <w:tr>
        <w:tc>
          <w:tcPr>
            <w:tcW w:type="dxa" w:w="4968"/>
          </w:tcPr>
          <w:p>
            <w:r>
              <w:rPr>
                <w:rFonts w:ascii="STHeiti" w:hAnsi="STHeiti" w:eastAsia="STHeiti"/>
                <w:sz w:val="18"/>
              </w:rPr>
              <w:t>目标</w:t>
            </w:r>
            <w:r>
              <w:rPr>
                <w:rFonts w:ascii="STHeiti" w:hAnsi="STHeiti" w:eastAsia="STHeiti"/>
                <w:b/>
                <w:sz w:val="18"/>
              </w:rPr>
              <w:t>有效</w:t>
            </w:r>
            <w:r>
              <w:rPr>
                <w:rFonts w:ascii="STHeiti" w:hAnsi="STHeiti" w:eastAsia="STHeiti"/>
                <w:sz w:val="18"/>
              </w:rPr>
              <w:t>样本</w:t>
            </w:r>
          </w:p>
        </w:tc>
        <w:tc>
          <w:tcPr>
            <w:tcW w:type="dxa" w:w="4968"/>
          </w:tcPr>
          <w:p>
            <w:r>
              <w:rPr>
                <w:rFonts w:ascii="STHeiti" w:hAnsi="STHeiti" w:eastAsia="STHeiti"/>
                <w:b/>
                <w:sz w:val="18"/>
              </w:rPr>
              <w:t>150</w:t>
            </w:r>
            <w:r>
              <w:rPr>
                <w:rFonts w:ascii="STHeiti" w:hAnsi="STHeiti" w:eastAsia="STHeiti"/>
                <w:sz w:val="18"/>
              </w:rPr>
              <w:t>（每组 75）</w:t>
            </w:r>
          </w:p>
        </w:tc>
      </w:tr>
      <w:tr>
        <w:tc>
          <w:tcPr>
            <w:tcW w:type="dxa" w:w="4968"/>
          </w:tcPr>
          <w:p>
            <w:r>
              <w:rPr>
                <w:rFonts w:ascii="STHeiti" w:hAnsi="STHeiti" w:eastAsia="STHeiti"/>
                <w:sz w:val="18"/>
              </w:rPr>
              <w:t>可检出效应</w:t>
            </w:r>
          </w:p>
        </w:tc>
        <w:tc>
          <w:tcPr>
            <w:tcW w:type="dxa" w:w="4968"/>
          </w:tcPr>
          <w:p>
            <w:r>
              <w:rPr>
                <w:rFonts w:ascii="STHeiti" w:hAnsi="STHeiti" w:eastAsia="STHeiti"/>
                <w:b/>
                <w:sz w:val="18"/>
              </w:rPr>
              <w:t>d ≈ 0.46</w:t>
            </w:r>
            <w:r>
              <w:rPr>
                <w:rFonts w:ascii="STHeiti" w:hAnsi="STHeiti" w:eastAsia="STHeiti"/>
                <w:sz w:val="18"/>
              </w:rPr>
              <w:t>（α=.05，power=.80，双尾）</w:t>
            </w:r>
          </w:p>
        </w:tc>
      </w:tr>
      <w:tr>
        <w:tc>
          <w:tcPr>
            <w:tcW w:type="dxa" w:w="4968"/>
          </w:tcPr>
          <w:p>
            <w:r>
              <w:rPr>
                <w:rFonts w:ascii="STHeiti" w:hAnsi="STHeiti" w:eastAsia="STHeiti"/>
                <w:sz w:val="18"/>
              </w:rPr>
              <w:t>预留流失 15% 后招募</w:t>
            </w:r>
          </w:p>
        </w:tc>
        <w:tc>
          <w:tcPr>
            <w:tcW w:type="dxa" w:w="4968"/>
          </w:tcPr>
          <w:p>
            <w:r>
              <w:rPr>
                <w:rFonts w:ascii="STHeiti" w:hAnsi="STHeiti" w:eastAsia="STHeiti"/>
                <w:b/>
                <w:sz w:val="18"/>
              </w:rPr>
              <w:t>约 175</w:t>
            </w:r>
          </w:p>
        </w:tc>
      </w:tr>
      <w:tr>
        <w:tc>
          <w:tcPr>
            <w:tcW w:type="dxa" w:w="4968"/>
          </w:tcPr>
          <w:p>
            <w:r>
              <w:rPr>
                <w:rFonts w:ascii="STHeiti" w:hAnsi="STHeiti" w:eastAsia="STHeiti"/>
                <w:sz w:val="18"/>
              </w:rPr>
              <w:t>上探空间</w:t>
            </w:r>
          </w:p>
        </w:tc>
        <w:tc>
          <w:tcPr>
            <w:tcW w:type="dxa" w:w="4968"/>
          </w:tcPr>
          <w:p>
            <w:r>
              <w:rPr>
                <w:rFonts w:ascii="STHeiti" w:hAnsi="STHeiti" w:eastAsia="STHeiti"/>
                <w:sz w:val="18"/>
              </w:rPr>
              <w:t>若顺利可至 200，以应对三个因变量的多重检验</w:t>
            </w:r>
          </w:p>
        </w:tc>
      </w:tr>
    </w:tbl>
    <w:p>
      <w:pPr>
        <w:ind w:left="432"/>
      </w:pPr>
      <w:r>
        <w:rPr>
          <w:rFonts w:ascii="STHeiti" w:hAnsi="STHeiti" w:eastAsia="STHeiti"/>
          <w:color w:val="444444"/>
        </w:rPr>
        <w:t>若做多重检验校正（α=.05/3≈.017），有效样本需增至约 190。替代做法：预注册中</w:t>
      </w:r>
      <w:r>
        <w:rPr>
          <w:rFonts w:ascii="STHeiti" w:hAnsi="STHeiti" w:eastAsia="STHeiti"/>
          <w:b/>
          <w:color w:val="444444"/>
        </w:rPr>
        <w:t>指定一个主要结局 = 感知极化</w:t>
      </w:r>
      <w:r>
        <w:rPr>
          <w:rFonts w:ascii="STHeiti" w:hAnsi="STHeiti" w:eastAsia="STHeiti"/>
          <w:color w:val="444444"/>
        </w:rPr>
        <w:t>（本版口径；原稿曾建议"表达的对立化程度"），其余为次要结局并报 BH 的 q 值，从而免于校正。</w:t>
      </w:r>
    </w:p>
    <w:p>
      <w:pPr>
        <w:ind w:left="432"/>
      </w:pPr>
    </w:p>
    <w:p>
      <w:pPr>
        <w:ind w:left="432"/>
      </w:pPr>
      <w:r>
        <w:rPr>
          <w:rFonts w:ascii="STHeiti" w:hAnsi="STHeiti" w:eastAsia="STHeiti"/>
          <w:b/>
          <w:color w:val="444444"/>
        </w:rPr>
        <w:t>一条约束</w:t>
      </w:r>
      <w:r>
        <w:rPr>
          <w:rFonts w:ascii="STHeiti" w:hAnsi="STHeiti" w:eastAsia="STHeiti"/>
          <w:color w:val="444444"/>
        </w:rPr>
        <w:t xml:space="preserve">：150 人对 H1 够用（可检出 d ≥ 0.46），但 </w:t>
      </w:r>
      <w:r>
        <w:rPr>
          <w:rFonts w:ascii="STHeiti" w:hAnsi="STHeiti" w:eastAsia="STHeiti"/>
          <w:b/>
          <w:color w:val="444444"/>
        </w:rPr>
        <w:t>H2 的"方向分离"只可检出 Δd ≳ 0.65、"未抬高"的等效检验（TOST，边界 d=0.20）需每组约 310 人</w:t>
      </w:r>
      <w:r>
        <w:rPr>
          <w:rFonts w:ascii="STHeiti" w:hAnsi="STHeiti" w:eastAsia="STHeiti"/>
          <w:color w:val="444444"/>
        </w:rPr>
        <w:t xml:space="preserve">——故 H2 按探索性假设处理。详见 </w:t>
      </w:r>
      <w:r>
        <w:rPr>
          <w:rFonts w:ascii="Courier New" w:hAnsi="Courier New" w:eastAsia="STHeiti"/>
          <w:color w:val="444444"/>
          <w:sz w:val="19"/>
        </w:rPr>
        <w:t>研究设计.md</w:t>
      </w:r>
      <w:r>
        <w:rPr>
          <w:rFonts w:ascii="STHeiti" w:hAnsi="STHeiti" w:eastAsia="STHeiti"/>
          <w:color w:val="444444"/>
        </w:rPr>
        <w:t xml:space="preserve"> 第七节与 </w:t>
      </w:r>
      <w:r>
        <w:rPr>
          <w:rFonts w:ascii="Courier New" w:hAnsi="Courier New" w:eastAsia="STHeiti"/>
          <w:color w:val="444444"/>
          <w:sz w:val="19"/>
        </w:rPr>
        <w:t>预注册与分析.md</w:t>
      </w:r>
      <w:r>
        <w:rPr>
          <w:rFonts w:ascii="STHeiti" w:hAnsi="STHeiti" w:eastAsia="STHeiti"/>
          <w:color w:val="444444"/>
        </w:rPr>
        <w:t xml:space="preserve"> 第一节。</w:t>
      </w:r>
    </w:p>
    <w:p>
      <w:pPr>
        <w:pStyle w:val="Heading1"/>
      </w:pPr>
      <w:r>
        <w:rPr>
          <w:rFonts w:ascii="STHeiti" w:hAnsi="STHeiti" w:eastAsia="STHeiti"/>
          <w:b/>
          <w:color w:val="000000"/>
          <w:sz w:val="34"/>
        </w:rPr>
        <w:t>第七部分　分析与局限</w:t>
      </w:r>
    </w:p>
    <w:p>
      <w:pPr>
        <w:pStyle w:val="Heading2"/>
      </w:pPr>
      <w:r>
        <w:rPr>
          <w:rFonts w:ascii="STHeiti" w:hAnsi="STHeiti" w:eastAsia="STHeiti"/>
          <w:b/>
          <w:color w:val="000000"/>
          <w:sz w:val="28"/>
        </w:rPr>
        <w:t>7.1 分析策略</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假设</w:t>
            </w:r>
          </w:p>
        </w:tc>
        <w:tc>
          <w:tcPr>
            <w:tcW w:type="dxa" w:w="3312"/>
          </w:tcPr>
          <w:p>
            <w:r>
              <w:rPr>
                <w:rFonts w:ascii="STHeiti" w:hAnsi="STHeiti" w:eastAsia="STHeiti"/>
                <w:b/>
                <w:sz w:val="18"/>
              </w:rPr>
              <w:t>检验</w:t>
            </w:r>
          </w:p>
        </w:tc>
        <w:tc>
          <w:tcPr>
            <w:tcW w:type="dxa" w:w="3312"/>
          </w:tcPr>
          <w:p>
            <w:r>
              <w:rPr>
                <w:rFonts w:ascii="STHeiti" w:hAnsi="STHeiti" w:eastAsia="STHeiti"/>
                <w:b/>
                <w:sz w:val="18"/>
              </w:rPr>
              <w:t>判定为"支持"的条件</w:t>
            </w:r>
          </w:p>
        </w:tc>
      </w:tr>
      <w:tr>
        <w:tc>
          <w:tcPr>
            <w:tcW w:type="dxa" w:w="3312"/>
          </w:tcPr>
          <w:p>
            <w:r>
              <w:rPr>
                <w:rFonts w:ascii="STHeiti" w:hAnsi="STHeiti" w:eastAsia="STHeiti"/>
                <w:sz w:val="18"/>
              </w:rPr>
              <w:t>H1</w:t>
            </w:r>
          </w:p>
        </w:tc>
        <w:tc>
          <w:tcPr>
            <w:tcW w:type="dxa" w:w="3312"/>
          </w:tcPr>
          <w:p>
            <w:r>
              <w:rPr>
                <w:rFonts w:ascii="STHeiti" w:hAnsi="STHeiti" w:eastAsia="STHeiti"/>
                <w:sz w:val="18"/>
              </w:rPr>
              <w:t>Welch 独立样本 t 检验</w:t>
            </w:r>
          </w:p>
        </w:tc>
        <w:tc>
          <w:tcPr>
            <w:tcW w:type="dxa" w:w="3312"/>
          </w:tcPr>
          <w:p>
            <w:r>
              <w:rPr>
                <w:rFonts w:ascii="STHeiti" w:hAnsi="STHeiti" w:eastAsia="STHeiti"/>
                <w:sz w:val="18"/>
              </w:rPr>
              <w:t xml:space="preserve">Cohen's </w:t>
            </w:r>
            <w:r>
              <w:rPr>
                <w:rFonts w:ascii="STHeiti" w:hAnsi="STHeiti" w:eastAsia="STHeiti"/>
                <w:b/>
                <w:sz w:val="18"/>
              </w:rPr>
              <w:t>d &lt; 0 且 95% CI 不含 0</w:t>
            </w:r>
          </w:p>
        </w:tc>
      </w:tr>
      <w:tr>
        <w:tc>
          <w:tcPr>
            <w:tcW w:type="dxa" w:w="3312"/>
          </w:tcPr>
          <w:p>
            <w:r>
              <w:rPr>
                <w:rFonts w:ascii="STHeiti" w:hAnsi="STHeiti" w:eastAsia="STHeiti"/>
                <w:sz w:val="18"/>
              </w:rPr>
              <w:t>H2</w:t>
            </w:r>
          </w:p>
        </w:tc>
        <w:tc>
          <w:tcPr>
            <w:tcW w:type="dxa" w:w="3312"/>
          </w:tcPr>
          <w:p>
            <w:r>
              <w:rPr>
                <w:rFonts w:ascii="STHeiti" w:hAnsi="STHeiti" w:eastAsia="STHeiti"/>
                <w:sz w:val="18"/>
              </w:rPr>
              <w:t xml:space="preserve">① 配对 bootstrap 的 </w:t>
            </w:r>
            <w:r>
              <w:rPr>
                <w:rFonts w:ascii="Courier New" w:hAnsi="Courier New" w:eastAsia="STHeiti"/>
                <w:sz w:val="18"/>
              </w:rPr>
              <w:t>d(感知极化) − d(情感极化)</w:t>
            </w:r>
            <w:r>
              <w:rPr>
                <w:rFonts w:ascii="STHeiti" w:hAnsi="STHeiti" w:eastAsia="STHeiti"/>
                <w:sz w:val="18"/>
              </w:rPr>
              <w:t>；② TOST ＋ BF₁₀（辅助）</w:t>
            </w:r>
          </w:p>
        </w:tc>
        <w:tc>
          <w:tcPr>
            <w:tcW w:type="dxa" w:w="3312"/>
          </w:tcPr>
          <w:p>
            <w:r>
              <w:rPr>
                <w:rFonts w:ascii="STHeiti" w:hAnsi="STHeiti" w:eastAsia="STHeiti"/>
                <w:sz w:val="18"/>
              </w:rPr>
              <w:t xml:space="preserve">① </w:t>
            </w:r>
            <w:r>
              <w:rPr>
                <w:rFonts w:ascii="STHeiti" w:hAnsi="STHeiti" w:eastAsia="STHeiti"/>
                <w:b/>
                <w:sz w:val="18"/>
              </w:rPr>
              <w:t>CI 上界 &lt; 0</w:t>
            </w:r>
            <w:r>
              <w:rPr>
                <w:rFonts w:ascii="STHeiti" w:hAnsi="STHeiti" w:eastAsia="STHeiti"/>
                <w:sz w:val="18"/>
              </w:rPr>
              <w:t>；或 ② 情感极化 CI 方向为正</w:t>
            </w:r>
          </w:p>
        </w:tc>
      </w:tr>
      <w:tr>
        <w:tc>
          <w:tcPr>
            <w:tcW w:type="dxa" w:w="3312"/>
          </w:tcPr>
          <w:p>
            <w:r>
              <w:rPr>
                <w:rFonts w:ascii="STHeiti" w:hAnsi="STHeiti" w:eastAsia="STHeiti"/>
                <w:sz w:val="18"/>
              </w:rPr>
              <w:t>H3a／H3b</w:t>
            </w:r>
          </w:p>
        </w:tc>
        <w:tc>
          <w:tcPr>
            <w:tcW w:type="dxa" w:w="3312"/>
          </w:tcPr>
          <w:p>
            <w:r>
              <w:rPr>
                <w:rFonts w:ascii="STHeiti" w:hAnsi="STHeiti" w:eastAsia="STHeiti"/>
                <w:sz w:val="18"/>
              </w:rPr>
              <w:t>OLS：</w:t>
            </w:r>
            <w:r>
              <w:rPr>
                <w:rFonts w:ascii="Courier New" w:hAnsi="Courier New" w:eastAsia="STHeiti"/>
                <w:sz w:val="18"/>
              </w:rPr>
              <w:t>willingness／incivility ~ perceived_gap</w:t>
            </w:r>
            <w:r>
              <w:rPr>
                <w:rFonts w:ascii="STHeiti" w:hAnsi="STHeiti" w:eastAsia="STHeiti"/>
                <w:sz w:val="18"/>
              </w:rPr>
              <w:t xml:space="preserve">（模型中的 </w:t>
            </w:r>
            <w:r>
              <w:rPr>
                <w:rFonts w:ascii="STHeiti" w:hAnsi="STHeiti" w:eastAsia="STHeiti"/>
                <w:b/>
                <w:sz w:val="18"/>
              </w:rPr>
              <w:t>b 路径</w:t>
            </w:r>
            <w:r>
              <w:rPr>
                <w:rFonts w:ascii="STHeiti" w:hAnsi="STHeiti" w:eastAsia="STHeiti"/>
                <w:sz w:val="18"/>
              </w:rPr>
              <w:t>）</w:t>
            </w:r>
          </w:p>
        </w:tc>
        <w:tc>
          <w:tcPr>
            <w:tcW w:type="dxa" w:w="3312"/>
          </w:tcPr>
          <w:p>
            <w:r>
              <w:rPr>
                <w:rFonts w:ascii="STHeiti" w:hAnsi="STHeiti" w:eastAsia="STHeiti"/>
                <w:sz w:val="18"/>
              </w:rPr>
              <w:t xml:space="preserve">方向符合预期且 </w:t>
            </w:r>
            <w:r>
              <w:rPr>
                <w:rFonts w:ascii="STHeiti" w:hAnsi="STHeiti" w:eastAsia="STHeiti"/>
                <w:b/>
                <w:sz w:val="18"/>
              </w:rPr>
              <w:t>CI 不含 0</w:t>
            </w:r>
          </w:p>
        </w:tc>
      </w:tr>
      <w:tr>
        <w:tc>
          <w:tcPr>
            <w:tcW w:type="dxa" w:w="3312"/>
          </w:tcPr>
          <w:p>
            <w:r>
              <w:rPr>
                <w:rFonts w:ascii="STHeiti" w:hAnsi="STHeiti" w:eastAsia="STHeiti"/>
                <w:sz w:val="18"/>
              </w:rPr>
              <w:t>H3c</w:t>
            </w:r>
          </w:p>
        </w:tc>
        <w:tc>
          <w:tcPr>
            <w:tcW w:type="dxa" w:w="3312"/>
          </w:tcPr>
          <w:p>
            <w:r>
              <w:rPr>
                <w:rFonts w:ascii="STHeiti" w:hAnsi="STHeiti" w:eastAsia="STHeiti"/>
                <w:b/>
                <w:sz w:val="18"/>
              </w:rPr>
              <w:t>PROCESS Model 4</w:t>
            </w:r>
            <w:r>
              <w:rPr>
                <w:rFonts w:ascii="STHeiti" w:hAnsi="STHeiti" w:eastAsia="STHeiti"/>
                <w:sz w:val="18"/>
              </w:rPr>
              <w:t xml:space="preserve"> 并行中介，Bootstrap 5000 次</w:t>
            </w:r>
          </w:p>
        </w:tc>
        <w:tc>
          <w:tcPr>
            <w:tcW w:type="dxa" w:w="3312"/>
          </w:tcPr>
          <w:p>
            <w:r>
              <w:rPr>
                <w:rFonts w:ascii="STHeiti" w:hAnsi="STHeiti" w:eastAsia="STHeiti"/>
                <w:sz w:val="18"/>
              </w:rPr>
              <w:t>间接效应 CI 不含 0；</w:t>
            </w:r>
            <w:r>
              <w:rPr>
                <w:rFonts w:ascii="STHeiti" w:hAnsi="STHeiti" w:eastAsia="STHeiti"/>
                <w:b/>
                <w:sz w:val="18"/>
              </w:rPr>
              <w:t>对比</w:t>
            </w:r>
            <w:r>
              <w:rPr>
                <w:rFonts w:ascii="STHeiti" w:hAnsi="STHeiti" w:eastAsia="STHeiti"/>
                <w:sz w:val="18"/>
              </w:rPr>
              <w:t>（</w:t>
            </w:r>
            <w:r>
              <w:rPr>
                <w:rFonts w:ascii="Courier New" w:hAnsi="Courier New" w:eastAsia="STHeiti"/>
                <w:sz w:val="18"/>
              </w:rPr>
              <w:t>a₁b₁ − a₂b₂</w:t>
            </w:r>
            <w:r>
              <w:rPr>
                <w:rFonts w:ascii="STHeiti" w:hAnsi="STHeiti" w:eastAsia="STHeiti"/>
                <w:sz w:val="18"/>
              </w:rPr>
              <w:t>）CI 不含 0 则支持"认知中介更强"</w:t>
            </w:r>
          </w:p>
        </w:tc>
      </w:tr>
      <w:tr>
        <w:tc>
          <w:tcPr>
            <w:tcW w:type="dxa" w:w="3312"/>
          </w:tcPr>
          <w:p>
            <w:r>
              <w:rPr>
                <w:rFonts w:ascii="STHeiti" w:hAnsi="STHeiti" w:eastAsia="STHeiti"/>
                <w:sz w:val="18"/>
              </w:rPr>
              <w:t>稳健性</w:t>
            </w:r>
          </w:p>
        </w:tc>
        <w:tc>
          <w:tcPr>
            <w:tcW w:type="dxa" w:w="3312"/>
          </w:tcPr>
          <w:p>
            <w:r>
              <w:rPr>
                <w:rFonts w:ascii="STHeiti" w:hAnsi="STHeiti" w:eastAsia="STHeiti"/>
                <w:sz w:val="18"/>
              </w:rPr>
              <w:t>纳入立场强度、议题卷入、使用频率、教育作协变量</w:t>
            </w:r>
          </w:p>
        </w:tc>
        <w:tc>
          <w:tcPr>
            <w:tcW w:type="dxa" w:w="3312"/>
          </w:tcPr>
          <w:p>
            <w:r>
              <w:rPr>
                <w:rFonts w:ascii="STHeiti" w:hAnsi="STHeiti" w:eastAsia="STHeiti"/>
                <w:sz w:val="18"/>
              </w:rPr>
              <w:t>系数方向稳定</w:t>
            </w:r>
          </w:p>
        </w:tc>
      </w:tr>
      <w:tr>
        <w:tc>
          <w:tcPr>
            <w:tcW w:type="dxa" w:w="3312"/>
          </w:tcPr>
          <w:p>
            <w:r>
              <w:rPr>
                <w:rFonts w:ascii="STHeiti" w:hAnsi="STHeiti" w:eastAsia="STHeiti"/>
                <w:sz w:val="18"/>
              </w:rPr>
              <w:t>缺失值</w:t>
            </w:r>
          </w:p>
        </w:tc>
        <w:tc>
          <w:tcPr>
            <w:tcW w:type="dxa" w:w="3312"/>
          </w:tcPr>
          <w:p>
            <w:r>
              <w:rPr>
                <w:rFonts w:ascii="STHeiti" w:hAnsi="STHeiti" w:eastAsia="STHeiti"/>
                <w:sz w:val="18"/>
              </w:rPr>
              <w:t>完整案例为主，多重插补作敏感性分析</w:t>
            </w:r>
          </w:p>
        </w:tc>
        <w:tc>
          <w:tcPr>
            <w:tcW w:type="dxa" w:w="3312"/>
          </w:tcPr>
          <w:p>
            <w:r>
              <w:rPr>
                <w:rFonts w:ascii="STHeiti" w:hAnsi="STHeiti" w:eastAsia="STHeiti"/>
                <w:sz w:val="18"/>
              </w:rPr>
              <w:t>——</w:t>
            </w:r>
          </w:p>
        </w:tc>
      </w:tr>
      <w:tr>
        <w:tc>
          <w:tcPr>
            <w:tcW w:type="dxa" w:w="3312"/>
          </w:tcPr>
          <w:p>
            <w:r>
              <w:rPr>
                <w:rFonts w:ascii="STHeiti" w:hAnsi="STHeiti" w:eastAsia="STHeiti"/>
                <w:sz w:val="18"/>
              </w:rPr>
              <w:t>报告规范</w:t>
            </w:r>
          </w:p>
        </w:tc>
        <w:tc>
          <w:tcPr>
            <w:tcW w:type="dxa" w:w="3312"/>
          </w:tcPr>
          <w:p>
            <w:r>
              <w:rPr>
                <w:rFonts w:ascii="STHeiti" w:hAnsi="STHeiti" w:eastAsia="STHeiti"/>
                <w:sz w:val="18"/>
              </w:rPr>
              <w:t>报效应量与置信区间；不做 p 值单点判断</w:t>
            </w:r>
          </w:p>
        </w:tc>
        <w:tc>
          <w:tcPr>
            <w:tcW w:type="dxa" w:w="3312"/>
          </w:tcPr>
          <w:p>
            <w:r>
              <w:rPr>
                <w:rFonts w:ascii="STHeiti" w:hAnsi="STHeiti" w:eastAsia="STHeiti"/>
                <w:sz w:val="18"/>
              </w:rPr>
              <w:t>——</w:t>
            </w:r>
          </w:p>
        </w:tc>
      </w:tr>
    </w:tbl>
    <w:p>
      <w:pPr>
        <w:ind w:left="432"/>
      </w:pPr>
      <w:r>
        <w:rPr>
          <w:rFonts w:ascii="STHeiti" w:hAnsi="STHeiti" w:eastAsia="STHeiti"/>
          <w:b/>
          <w:color w:val="444444"/>
        </w:rPr>
        <w:t>对原稿的两处修正</w:t>
      </w:r>
      <w:r>
        <w:rPr>
          <w:rFonts w:ascii="STHeiti" w:hAnsi="STHeiti" w:eastAsia="STHeiti"/>
          <w:color w:val="444444"/>
        </w:rPr>
        <w:t>（不改假设、只改检验手段）：① H2 是"无效／反向"型假设，</w:t>
      </w:r>
      <w:r>
        <w:rPr>
          <w:rFonts w:ascii="STHeiti" w:hAnsi="STHeiti" w:eastAsia="STHeiti"/>
          <w:b/>
          <w:color w:val="444444"/>
        </w:rPr>
        <w:t>不能用"t 检验不显著"支持</w:t>
      </w:r>
      <w:r>
        <w:rPr>
          <w:rFonts w:ascii="STHeiti" w:hAnsi="STHeiti" w:eastAsia="STHeiti"/>
          <w:color w:val="444444"/>
        </w:rPr>
        <w:t xml:space="preserve">，故补方向分离的配对 bootstrap 与等效检验 TOST（边界 d=0.20）；② H3c 的"削弱但不必然反转"须落成系数 </w:t>
      </w:r>
      <w:r>
        <w:rPr>
          <w:rFonts w:ascii="Courier New" w:hAnsi="Courier New" w:eastAsia="STHeiti"/>
          <w:color w:val="444444"/>
          <w:sz w:val="19"/>
        </w:rPr>
        <w:t>a₁b₁ − a₂b₂</w:t>
      </w:r>
      <w:r>
        <w:rPr>
          <w:rFonts w:ascii="STHeiti" w:hAnsi="STHeiti" w:eastAsia="STHeiti"/>
          <w:color w:val="444444"/>
        </w:rPr>
        <w:t xml:space="preserve">，否则无法检验。可运行实现见 </w:t>
      </w:r>
      <w:r>
        <w:rPr>
          <w:rFonts w:ascii="Courier New" w:hAnsi="Courier New" w:eastAsia="STHeiti"/>
          <w:color w:val="444444"/>
          <w:sz w:val="19"/>
        </w:rPr>
        <w:t>tools/analysis_pipeline.py</w:t>
      </w:r>
      <w:r>
        <w:rPr>
          <w:rFonts w:ascii="STHeiti" w:hAnsi="STHeiti" w:eastAsia="STHeiti"/>
          <w:color w:val="444444"/>
        </w:rPr>
        <w:t>。</w:t>
      </w:r>
    </w:p>
    <w:p>
      <w:pPr>
        <w:ind w:left="432"/>
      </w:pPr>
    </w:p>
    <w:p>
      <w:pPr>
        <w:ind w:left="432"/>
      </w:pPr>
      <w:r>
        <w:rPr>
          <w:rFonts w:ascii="STHeiti" w:hAnsi="STHeiti" w:eastAsia="STHeiti"/>
          <w:b/>
          <w:color w:val="444444"/>
        </w:rPr>
        <w:t>多重比较</w:t>
      </w:r>
      <w:r>
        <w:rPr>
          <w:rFonts w:ascii="STHeiti" w:hAnsi="STHeiti" w:eastAsia="STHeiti"/>
          <w:color w:val="444444"/>
        </w:rPr>
        <w:t xml:space="preserve">：主要结局 </w:t>
      </w:r>
      <w:r>
        <w:rPr>
          <w:rFonts w:ascii="Courier New" w:hAnsi="Courier New" w:eastAsia="STHeiti"/>
          <w:color w:val="444444"/>
          <w:sz w:val="19"/>
        </w:rPr>
        <w:t>perceived_gap</w:t>
      </w:r>
      <w:r>
        <w:rPr>
          <w:rFonts w:ascii="STHeiti" w:hAnsi="STHeiti" w:eastAsia="STHeiti"/>
          <w:color w:val="444444"/>
        </w:rPr>
        <w:t xml:space="preserve"> 不校正；其余结局报 Benjamini-Hochberg 的 q 值。</w:t>
      </w:r>
    </w:p>
    <w:p>
      <w:r>
        <w:rPr>
          <w:rFonts w:ascii="STHeiti" w:hAnsi="STHeiti" w:eastAsia="STHeiti"/>
          <w:b/>
        </w:rPr>
        <w:t>建议预注册</w:t>
      </w:r>
      <w:r>
        <w:rPr>
          <w:rFonts w:ascii="STHeiti" w:hAnsi="STHeiti" w:eastAsia="STHeiti"/>
        </w:rPr>
        <w:t>（OSF）：给定本领域主流证据为 null 或 backfire，预注册能让零结果成为</w:t>
      </w:r>
      <w:r>
        <w:rPr>
          <w:rFonts w:ascii="STHeiti" w:hAnsi="STHeiti" w:eastAsia="STHeiti"/>
          <w:b/>
        </w:rPr>
        <w:t>有信息量的结论</w:t>
      </w:r>
      <w:r>
        <w:rPr>
          <w:rFonts w:ascii="STHeiti" w:hAnsi="STHeiti" w:eastAsia="STHeiti"/>
        </w:rPr>
        <w:t>。需预注册：假设、主要结局、排除标准、检验力分析、</w:t>
      </w:r>
      <w:r>
        <w:rPr>
          <w:rFonts w:ascii="STHeiti" w:hAnsi="STHeiti" w:eastAsia="STHeiti"/>
          <w:b/>
        </w:rPr>
        <w:t>零结果预案</w:t>
      </w:r>
      <w:r>
        <w:rPr>
          <w:rFonts w:ascii="STHeiti" w:hAnsi="STHeiti" w:eastAsia="STHeiti"/>
        </w:rPr>
        <w:t xml:space="preserve">（模板见 </w:t>
      </w:r>
      <w:r>
        <w:rPr>
          <w:rFonts w:ascii="Courier New" w:hAnsi="Courier New" w:eastAsia="STHeiti"/>
          <w:sz w:val="19"/>
        </w:rPr>
        <w:t>预注册与分析.md</w:t>
      </w:r>
      <w:r>
        <w:rPr>
          <w:rFonts w:ascii="STHeiti" w:hAnsi="STHeiti" w:eastAsia="STHeiti"/>
        </w:rPr>
        <w:t>）。</w:t>
      </w:r>
    </w:p>
    <w:p>
      <w:pPr>
        <w:pStyle w:val="Heading2"/>
      </w:pPr>
      <w:r>
        <w:rPr>
          <w:rFonts w:ascii="STHeiti" w:hAnsi="STHeiti" w:eastAsia="STHeiti"/>
          <w:b/>
          <w:color w:val="000000"/>
          <w:sz w:val="28"/>
        </w:rPr>
        <w:t>7.2 效度威胁与局限</w:t>
      </w:r>
    </w:p>
    <w:p>
      <w:pPr>
        <w:pStyle w:val="ListNumber"/>
      </w:pPr>
      <w:r>
        <w:rPr>
          <w:rFonts w:ascii="STHeiti" w:hAnsi="STHeiti" w:eastAsia="STHeiti"/>
          <w:b/>
        </w:rPr>
        <w:t>单次暴露 vs Bail 式长期暴露</w:t>
      </w:r>
      <w:r>
        <w:rPr>
          <w:rFonts w:ascii="STHeiti" w:hAnsi="STHeiti" w:eastAsia="STHeiti"/>
        </w:rPr>
        <w:t xml:space="preserve"> —— 本研究只能检验</w:t>
      </w:r>
      <w:r>
        <w:rPr>
          <w:rFonts w:ascii="STHeiti" w:hAnsi="STHeiti" w:eastAsia="STHeiti"/>
          <w:b/>
        </w:rPr>
        <w:t>短期效应</w:t>
      </w:r>
    </w:p>
    <w:p>
      <w:pPr>
        <w:pStyle w:val="ListNumber"/>
      </w:pPr>
      <w:r>
        <w:rPr>
          <w:rFonts w:ascii="STHeiti" w:hAnsi="STHeiti" w:eastAsia="STHeiti"/>
          <w:b/>
        </w:rPr>
        <w:t>实验环境移除了选择性暴露</w:t>
      </w:r>
      <w:r>
        <w:rPr>
          <w:rFonts w:ascii="STHeiti" w:hAnsi="STHeiti" w:eastAsia="STHeiti"/>
        </w:rPr>
        <w:t xml:space="preserve"> —— 现实中用户可回避对立信息，实验里不能</w:t>
      </w:r>
    </w:p>
    <w:p>
      <w:pPr>
        <w:pStyle w:val="ListNumber"/>
      </w:pPr>
      <w:r>
        <w:rPr>
          <w:rFonts w:ascii="STHeiti" w:hAnsi="STHeiti" w:eastAsia="STHeiti"/>
          <w:b/>
        </w:rPr>
        <w:t>刺激非真实平台界面</w:t>
      </w:r>
      <w:r>
        <w:rPr>
          <w:rFonts w:ascii="STHeiti" w:hAnsi="STHeiti" w:eastAsia="STHeiti"/>
        </w:rPr>
        <w:t xml:space="preserve"> —— 截图与真实使用体验有差距</w:t>
      </w:r>
    </w:p>
    <w:p>
      <w:pPr>
        <w:pStyle w:val="ListNumber"/>
      </w:pPr>
      <w:r>
        <w:rPr>
          <w:rFonts w:ascii="STHeiti" w:hAnsi="STHeiti" w:eastAsia="STHeiti"/>
          <w:b/>
        </w:rPr>
        <w:t>单一议题</w:t>
      </w:r>
      <w:r>
        <w:rPr>
          <w:rFonts w:ascii="STHeiti" w:hAnsi="STHeiti" w:eastAsia="STHeiti"/>
        </w:rPr>
        <w:t xml:space="preserve"> —— 外部效度受限（呈现结构等材料特征已不设为因子）</w:t>
      </w:r>
    </w:p>
    <w:p>
      <w:pPr>
        <w:pStyle w:val="ListNumber"/>
      </w:pPr>
      <w:r>
        <w:rPr>
          <w:rFonts w:ascii="STHeiti" w:hAnsi="STHeiti" w:eastAsia="STHeiti"/>
          <w:b/>
        </w:rPr>
        <w:t>不设调节变量</w:t>
      </w:r>
      <w:r>
        <w:rPr>
          <w:rFonts w:ascii="STHeiti" w:hAnsi="STHeiti" w:eastAsia="STHeiti"/>
        </w:rPr>
        <w:t xml:space="preserve"> —— 无法排除强立场者的</w:t>
      </w:r>
      <w:r>
        <w:rPr>
          <w:rFonts w:ascii="STHeiti" w:hAnsi="STHeiti" w:eastAsia="STHeiti"/>
          <w:b/>
        </w:rPr>
        <w:t>逆火</w:t>
      </w:r>
      <w:r>
        <w:rPr>
          <w:rFonts w:ascii="STHeiti" w:hAnsi="STHeiti" w:eastAsia="STHeiti"/>
        </w:rPr>
        <w:t>（Bail et al. 2018），须在结论中明写</w:t>
      </w:r>
    </w:p>
    <w:p>
      <w:pPr>
        <w:pStyle w:val="ListNumber"/>
      </w:pPr>
      <w:r>
        <w:rPr>
          <w:rFonts w:ascii="STHeiti" w:hAnsi="STHeiti" w:eastAsia="STHeiti"/>
          <w:b/>
        </w:rPr>
        <w:t>主流证据是 null 或 backfire</w:t>
      </w:r>
      <w:r>
        <w:rPr>
          <w:rFonts w:ascii="STHeiti" w:hAnsi="STHeiti" w:eastAsia="STHeiti"/>
        </w:rPr>
        <w:t xml:space="preserve"> —— 必须预先写好零结果／反向结果的解释预案</w:t>
      </w:r>
    </w:p>
    <w:p>
      <w:pPr>
        <w:pStyle w:val="ListNumber"/>
      </w:pPr>
      <w:r>
        <w:rPr>
          <w:rFonts w:ascii="STHeiti" w:hAnsi="STHeiti" w:eastAsia="STHeiti"/>
          <w:b/>
        </w:rPr>
        <w:t>学生／便利样本</w:t>
      </w:r>
      <w:r>
        <w:rPr>
          <w:rFonts w:ascii="STHeiti" w:hAnsi="STHeiti" w:eastAsia="STHeiti"/>
        </w:rPr>
        <w:t xml:space="preserve"> —— 与微博真实用户群体存在差异</w:t>
      </w:r>
    </w:p>
    <w:p>
      <w:pPr>
        <w:pStyle w:val="Heading2"/>
      </w:pPr>
      <w:r>
        <w:rPr>
          <w:rFonts w:ascii="STHeiti" w:hAnsi="STHeiti" w:eastAsia="STHeiti"/>
          <w:b/>
          <w:color w:val="000000"/>
          <w:sz w:val="28"/>
        </w:rPr>
        <w:t>7.3 理论资源补充</w:t>
      </w:r>
    </w:p>
    <w:p>
      <w:r>
        <w:rPr>
          <w:rFonts w:ascii="STHeiti" w:hAnsi="STHeiti" w:eastAsia="STHeiti"/>
          <w:b/>
        </w:rPr>
        <w:t>跨立场接触的实证现实（证据比预期更冷，必须正视）</w:t>
      </w:r>
    </w:p>
    <w:p>
      <w:pPr>
        <w:pStyle w:val="ListBullet"/>
      </w:pPr>
      <w:r>
        <w:rPr>
          <w:rFonts w:ascii="STHeiti" w:hAnsi="STHeiti" w:eastAsia="STHeiti"/>
        </w:rPr>
        <w:t>Bail et al. (2018), *PNAS*：接触对立账号一个月，共和党人</w:t>
      </w:r>
      <w:r>
        <w:rPr>
          <w:rFonts w:ascii="STHeiti" w:hAnsi="STHeiti" w:eastAsia="STHeiti"/>
          <w:b/>
        </w:rPr>
        <w:t>更保守</w:t>
      </w:r>
      <w:r>
        <w:rPr>
          <w:rFonts w:ascii="STHeiti" w:hAnsi="STHeiti" w:eastAsia="STHeiti"/>
        </w:rPr>
        <w:t>（逆火）</w:t>
      </w:r>
    </w:p>
    <w:p>
      <w:pPr>
        <w:pStyle w:val="ListBullet"/>
      </w:pPr>
      <w:r>
        <w:rPr>
          <w:rFonts w:ascii="STHeiti" w:hAnsi="STHeiti" w:eastAsia="STHeiti"/>
        </w:rPr>
        <w:t>Nyhan et al. (2023), *Nature*（N=23,377）：成功增加跨立场接触，八项预注册态度指标</w:t>
      </w:r>
      <w:r>
        <w:rPr>
          <w:rFonts w:ascii="STHeiti" w:hAnsi="STHeiti" w:eastAsia="STHeiti"/>
          <w:b/>
        </w:rPr>
        <w:t>全部无效应</w:t>
      </w:r>
    </w:p>
    <w:p>
      <w:pPr>
        <w:pStyle w:val="ListBullet"/>
      </w:pPr>
      <w:r>
        <w:rPr>
          <w:rFonts w:ascii="STHeiti" w:hAnsi="STHeiti" w:eastAsia="STHeiti"/>
        </w:rPr>
        <w:t>ERC EXPO 项目（波／荷／美，N≈7,266）：跨立场新闻消费对态度与情感极化</w:t>
      </w:r>
      <w:r>
        <w:rPr>
          <w:rFonts w:ascii="STHeiti" w:hAnsi="STHeiti" w:eastAsia="STHeiti"/>
          <w:b/>
        </w:rPr>
        <w:t>均无效应</w:t>
      </w:r>
    </w:p>
    <w:p>
      <w:pPr>
        <w:pStyle w:val="ListBullet"/>
      </w:pPr>
      <w:r>
        <w:rPr>
          <w:rFonts w:ascii="STHeiti" w:hAnsi="STHeiti" w:eastAsia="STHeiti"/>
        </w:rPr>
        <w:t>America in One Room（面对面商议）：22/26 个极化议题上双方靠拢，情感温度升 13–14 度</w:t>
      </w:r>
    </w:p>
    <w:p>
      <w:r>
        <w:rPr>
          <w:rFonts w:ascii="STHeiti" w:hAnsi="STHeiti" w:eastAsia="STHeiti"/>
          <w:b/>
        </w:rPr>
        <w:t>AI 作为信息中介</w:t>
      </w:r>
    </w:p>
    <w:p>
      <w:pPr>
        <w:pStyle w:val="ListBullet"/>
      </w:pPr>
      <w:r>
        <w:rPr>
          <w:rFonts w:ascii="STHeiti" w:hAnsi="STHeiti" w:eastAsia="STHeiti"/>
        </w:rPr>
        <w:t>LLM 新闻摘要会改变文章政治倾向，</w:t>
      </w:r>
      <w:r>
        <w:rPr>
          <w:rFonts w:ascii="STHeiti" w:hAnsi="STHeiti" w:eastAsia="STHeiti"/>
          <w:b/>
        </w:rPr>
        <w:t>不是中性压缩</w:t>
      </w:r>
      <w:r>
        <w:rPr>
          <w:rFonts w:ascii="STHeiti" w:hAnsi="STHeiti" w:eastAsia="STHeiti"/>
        </w:rPr>
        <w:t>（ACM, 2025）</w:t>
      </w:r>
    </w:p>
    <w:p>
      <w:pPr>
        <w:pStyle w:val="ListBullet"/>
      </w:pPr>
      <w:r>
        <w:rPr>
          <w:rFonts w:ascii="STHeiti" w:hAnsi="STHeiti" w:eastAsia="STHeiti"/>
        </w:rPr>
        <w:t>AI 摘要影响用户在社交媒体上的观点极性（CHI'26）</w:t>
      </w:r>
    </w:p>
    <w:p>
      <w:pPr>
        <w:pStyle w:val="ListBullet"/>
      </w:pPr>
      <w:r>
        <w:rPr>
          <w:rFonts w:ascii="STHeiti" w:hAnsi="STHeiti" w:eastAsia="STHeiti"/>
        </w:rPr>
        <w:t>AI 被感知为"身份中立信源"，可能绕过身份驱动的信源回避（Globig et al.，</w:t>
      </w:r>
      <w:r>
        <w:rPr>
          <w:rFonts w:ascii="STHeiti" w:hAnsi="STHeiti" w:eastAsia="STHeiti"/>
          <w:b/>
        </w:rPr>
        <w:t>预印本</w:t>
      </w:r>
      <w:r>
        <w:rPr>
          <w:rFonts w:ascii="STHeiti" w:hAnsi="STHeiti" w:eastAsia="STHeiti"/>
        </w:rPr>
        <w:t>）</w:t>
      </w:r>
    </w:p>
    <w:p>
      <w:pPr>
        <w:pStyle w:val="ListBullet"/>
      </w:pPr>
      <w:r>
        <w:rPr>
          <w:rFonts w:ascii="STHeiti" w:hAnsi="STHeiti" w:eastAsia="STHeiti"/>
        </w:rPr>
        <w:t>AI 对话／去极化的效果高度依赖</w:t>
      </w:r>
      <w:r>
        <w:rPr>
          <w:rFonts w:ascii="STHeiti" w:hAnsi="STHeiti" w:eastAsia="STHeiti"/>
          <w:b/>
        </w:rPr>
        <w:t>设计</w:t>
      </w:r>
      <w:r>
        <w:rPr>
          <w:rFonts w:ascii="STHeiti" w:hAnsi="STHeiti" w:eastAsia="STHeiti"/>
        </w:rPr>
        <w:t>，非"银弹"</w:t>
      </w:r>
    </w:p>
    <w:p>
      <w:pPr>
        <w:pStyle w:val="Heading1"/>
      </w:pPr>
      <w:r>
        <w:rPr>
          <w:rFonts w:ascii="STHeiti" w:hAnsi="STHeiti" w:eastAsia="STHeiti"/>
          <w:b/>
          <w:color w:val="000000"/>
          <w:sz w:val="34"/>
        </w:rPr>
        <w:t>第八部分　执行清单</w:t>
      </w:r>
    </w:p>
    <w:p>
      <w:pPr>
        <w:pStyle w:val="ListBullet"/>
      </w:pPr>
      <w:r>
        <w:rPr>
          <w:rFonts w:ascii="STHeiti" w:hAnsi="STHeiti" w:eastAsia="STHeiti"/>
        </w:rPr>
        <w:t>[ ] 确认 3–4 个候选争议议题，实机观察智搜输出并截图</w:t>
      </w:r>
    </w:p>
    <w:p>
      <w:pPr>
        <w:pStyle w:val="ListBullet"/>
      </w:pPr>
      <w:r>
        <w:rPr>
          <w:rFonts w:ascii="STHeiti" w:hAnsi="STHeiti" w:eastAsia="STHeiti"/>
        </w:rPr>
        <w:t>[ ] 按编码框架完成第一步编码，定出两组刺激材料（同等信息量）</w:t>
      </w:r>
    </w:p>
    <w:p>
      <w:pPr>
        <w:pStyle w:val="ListBullet"/>
      </w:pPr>
      <w:r>
        <w:rPr>
          <w:rFonts w:ascii="STHeiti" w:hAnsi="STHeiti" w:eastAsia="STHeiti"/>
        </w:rPr>
        <w:t>[ ] 完成感知极化与情感极化的</w:t>
      </w:r>
      <w:r>
        <w:rPr>
          <w:rFonts w:ascii="STHeiti" w:hAnsi="STHeiti" w:eastAsia="STHeiti"/>
          <w:b/>
        </w:rPr>
        <w:t>本土化</w:t>
      </w:r>
      <w:r>
        <w:rPr>
          <w:rFonts w:ascii="STHeiti" w:hAnsi="STHeiti" w:eastAsia="STHeiti"/>
        </w:rPr>
        <w:t>测量（不用党派框架）</w:t>
      </w:r>
    </w:p>
    <w:p>
      <w:pPr>
        <w:pStyle w:val="ListBullet"/>
      </w:pPr>
      <w:r>
        <w:rPr>
          <w:rFonts w:ascii="STHeiti" w:hAnsi="STHeiti" w:eastAsia="STHeiti"/>
        </w:rPr>
        <w:t>[ ] 招募被试（目标有效 150，招募约 175）</w:t>
      </w:r>
    </w:p>
    <w:p>
      <w:pPr>
        <w:pStyle w:val="ListBullet"/>
      </w:pPr>
      <w:r>
        <w:rPr>
          <w:rFonts w:ascii="STHeiti" w:hAnsi="STHeiti" w:eastAsia="STHeiti"/>
        </w:rPr>
        <w:t>[ ] 写清零结果／反向结果的解释预案</w:t>
      </w:r>
    </w:p>
    <w:p>
      <w:pPr>
        <w:pStyle w:val="ListBullet"/>
      </w:pPr>
      <w:r>
        <w:rPr>
          <w:rFonts w:ascii="STHeiti" w:hAnsi="STHeiti" w:eastAsia="STHeiti"/>
        </w:rPr>
        <w:t>[ ] （建议）预注册：假设、主要结局、排除标准、检验力分析</w:t>
      </w:r>
    </w:p>
    <w:p>
      <w:pPr>
        <w:pStyle w:val="ListBullet"/>
      </w:pPr>
      <w:r>
        <w:rPr>
          <w:rFonts w:ascii="STHeiti" w:hAnsi="STHeiti" w:eastAsia="STHeiti"/>
        </w:rPr>
        <w:t>[ ] 编码评论框任务的对立化程度指标，并报告编码信度</w:t>
      </w:r>
    </w:p>
    <w:p>
      <w:pPr>
        <w:pStyle w:val="ListBullet"/>
      </w:pPr>
      <w:r>
        <w:rPr>
          <w:rFonts w:ascii="STHeiti" w:hAnsi="STHeiti" w:eastAsia="STHeiti"/>
        </w:rPr>
        <w:t>[ ] 逐条核实文献卷期页码中标注"待核实"的条目（香港中文大学微博智搜研究的作者与题名）</w:t>
      </w:r>
    </w:p>
    <w:p>
      <w:pPr>
        <w:pStyle w:val="Heading1"/>
      </w:pPr>
      <w:r>
        <w:rPr>
          <w:rFonts w:ascii="STHeiti" w:hAnsi="STHeiti" w:eastAsia="STHeiti"/>
          <w:b/>
          <w:color w:val="000000"/>
          <w:sz w:val="34"/>
        </w:rPr>
        <w:t>附　设计演进简史</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阶段</w:t>
            </w:r>
          </w:p>
        </w:tc>
        <w:tc>
          <w:tcPr>
            <w:tcW w:type="dxa" w:w="3312"/>
          </w:tcPr>
          <w:p>
            <w:r>
              <w:rPr>
                <w:rFonts w:ascii="STHeiti" w:hAnsi="STHeiti" w:eastAsia="STHeiti"/>
                <w:b/>
                <w:sz w:val="18"/>
              </w:rPr>
              <w:t>变化</w:t>
            </w:r>
          </w:p>
        </w:tc>
        <w:tc>
          <w:tcPr>
            <w:tcW w:type="dxa" w:w="3312"/>
          </w:tcPr>
          <w:p>
            <w:r>
              <w:rPr>
                <w:rFonts w:ascii="STHeiti" w:hAnsi="STHeiti" w:eastAsia="STHeiti"/>
                <w:b/>
                <w:sz w:val="18"/>
              </w:rPr>
              <w:t>理由</w:t>
            </w:r>
          </w:p>
        </w:tc>
      </w:tr>
      <w:tr>
        <w:tc>
          <w:tcPr>
            <w:tcW w:type="dxa" w:w="3312"/>
          </w:tcPr>
          <w:p>
            <w:r>
              <w:rPr>
                <w:rFonts w:ascii="STHeiti" w:hAnsi="STHeiti" w:eastAsia="STHeiti"/>
                <w:sz w:val="18"/>
              </w:rPr>
              <w:t>v1</w:t>
            </w:r>
          </w:p>
        </w:tc>
        <w:tc>
          <w:tcPr>
            <w:tcW w:type="dxa" w:w="3312"/>
          </w:tcPr>
          <w:p>
            <w:r>
              <w:rPr>
                <w:rFonts w:ascii="STHeiti" w:hAnsi="STHeiti" w:eastAsia="STHeiti"/>
                <w:sz w:val="18"/>
              </w:rPr>
              <w:t>"降温器"题目，感知极化作中间变量，三种方法并列</w:t>
            </w:r>
          </w:p>
        </w:tc>
        <w:tc>
          <w:tcPr>
            <w:tcW w:type="dxa" w:w="3312"/>
          </w:tcPr>
          <w:p>
            <w:r>
              <w:rPr>
                <w:rFonts w:ascii="STHeiti" w:hAnsi="STHeiti" w:eastAsia="STHeiti"/>
                <w:sz w:val="18"/>
              </w:rPr>
              <w:t>初版</w:t>
            </w:r>
          </w:p>
        </w:tc>
      </w:tr>
      <w:tr>
        <w:tc>
          <w:tcPr>
            <w:tcW w:type="dxa" w:w="3312"/>
          </w:tcPr>
          <w:p>
            <w:r>
              <w:rPr>
                <w:rFonts w:ascii="STHeiti" w:hAnsi="STHeiti" w:eastAsia="STHeiti"/>
                <w:sz w:val="18"/>
              </w:rPr>
              <w:t>v2</w:t>
            </w:r>
          </w:p>
        </w:tc>
        <w:tc>
          <w:tcPr>
            <w:tcW w:type="dxa" w:w="3312"/>
          </w:tcPr>
          <w:p>
            <w:r>
              <w:rPr>
                <w:rFonts w:ascii="STHeiti" w:hAnsi="STHeiti" w:eastAsia="STHeiti"/>
                <w:sz w:val="18"/>
              </w:rPr>
              <w:t>感知极化提升为核心结果，拆为感知／情感两层；方法收敛为两步走</w:t>
            </w:r>
          </w:p>
        </w:tc>
        <w:tc>
          <w:tcPr>
            <w:tcW w:type="dxa" w:w="3312"/>
          </w:tcPr>
          <w:p>
            <w:r>
              <w:rPr>
                <w:rFonts w:ascii="STHeiti" w:hAnsi="STHeiti" w:eastAsia="STHeiti"/>
                <w:sz w:val="18"/>
              </w:rPr>
              <w:t>对接 false polarization 文献；避免贪大</w:t>
            </w:r>
          </w:p>
        </w:tc>
      </w:tr>
      <w:tr>
        <w:tc>
          <w:tcPr>
            <w:tcW w:type="dxa" w:w="3312"/>
          </w:tcPr>
          <w:p>
            <w:r>
              <w:rPr>
                <w:rFonts w:ascii="STHeiti" w:hAnsi="STHeiti" w:eastAsia="STHeiti"/>
                <w:sz w:val="18"/>
              </w:rPr>
              <w:t>v2.1</w:t>
            </w:r>
          </w:p>
        </w:tc>
        <w:tc>
          <w:tcPr>
            <w:tcW w:type="dxa" w:w="3312"/>
          </w:tcPr>
          <w:p>
            <w:r>
              <w:rPr>
                <w:rFonts w:ascii="STHeiti" w:hAnsi="STHeiti" w:eastAsia="STHeiti"/>
                <w:sz w:val="18"/>
              </w:rPr>
              <w:t>术语由自造词"极化意见表达"改为既有术语"意见表达"</w:t>
            </w:r>
          </w:p>
        </w:tc>
        <w:tc>
          <w:tcPr>
            <w:tcW w:type="dxa" w:w="3312"/>
          </w:tcPr>
          <w:p>
            <w:r>
              <w:rPr>
                <w:rFonts w:ascii="STHeiti" w:hAnsi="STHeiti" w:eastAsia="STHeiti"/>
                <w:sz w:val="18"/>
              </w:rPr>
              <w:t>术语须有可交代的来源</w:t>
            </w:r>
          </w:p>
        </w:tc>
      </w:tr>
      <w:tr>
        <w:tc>
          <w:tcPr>
            <w:tcW w:type="dxa" w:w="3312"/>
          </w:tcPr>
          <w:p>
            <w:r>
              <w:rPr>
                <w:rFonts w:ascii="STHeiti" w:hAnsi="STHeiti" w:eastAsia="STHeiti"/>
                <w:sz w:val="18"/>
              </w:rPr>
              <w:t>v2.2</w:t>
            </w:r>
          </w:p>
        </w:tc>
        <w:tc>
          <w:tcPr>
            <w:tcW w:type="dxa" w:w="3312"/>
          </w:tcPr>
          <w:p>
            <w:r>
              <w:rPr>
                <w:rFonts w:ascii="STHeiti" w:hAnsi="STHeiti" w:eastAsia="STHeiti"/>
                <w:sz w:val="18"/>
              </w:rPr>
              <w:t>主理论由沉默的螺旋改为</w:t>
            </w:r>
            <w:r>
              <w:rPr>
                <w:rFonts w:ascii="STHeiti" w:hAnsi="STHeiti" w:eastAsia="STHeiti"/>
                <w:b/>
                <w:sz w:val="18"/>
              </w:rPr>
              <w:t>多元无知</w:t>
            </w:r>
          </w:p>
        </w:tc>
        <w:tc>
          <w:tcPr>
            <w:tcW w:type="dxa" w:w="3312"/>
          </w:tcPr>
          <w:p>
            <w:r>
              <w:rPr>
                <w:rFonts w:ascii="STHeiti" w:hAnsi="STHeiti" w:eastAsia="STHeiti"/>
                <w:sz w:val="18"/>
              </w:rPr>
              <w:t>理论饱和度低、干预逻辑与本干预同构、缺口明确</w:t>
            </w:r>
          </w:p>
        </w:tc>
      </w:tr>
      <w:tr>
        <w:tc>
          <w:tcPr>
            <w:tcW w:type="dxa" w:w="3312"/>
          </w:tcPr>
          <w:p>
            <w:r>
              <w:rPr>
                <w:rFonts w:ascii="STHeiti" w:hAnsi="STHeiti" w:eastAsia="STHeiti"/>
                <w:sz w:val="18"/>
              </w:rPr>
              <w:t>v2.3</w:t>
            </w:r>
          </w:p>
        </w:tc>
        <w:tc>
          <w:tcPr>
            <w:tcW w:type="dxa" w:w="3312"/>
          </w:tcPr>
          <w:p>
            <w:r>
              <w:rPr>
                <w:rFonts w:ascii="STHeiti" w:hAnsi="STHeiti" w:eastAsia="STHeiti"/>
                <w:sz w:val="18"/>
              </w:rPr>
              <w:t>自变量界定为 AI 搜索（有 vs 无）</w:t>
            </w:r>
          </w:p>
        </w:tc>
        <w:tc>
          <w:tcPr>
            <w:tcW w:type="dxa" w:w="3312"/>
          </w:tcPr>
          <w:p>
            <w:r>
              <w:rPr>
                <w:rFonts w:ascii="STHeiti" w:hAnsi="STHeiti" w:eastAsia="STHeiti"/>
                <w:sz w:val="18"/>
              </w:rPr>
              <w:t>与主研究问题对齐</w:t>
            </w:r>
          </w:p>
        </w:tc>
      </w:tr>
      <w:tr>
        <w:tc>
          <w:tcPr>
            <w:tcW w:type="dxa" w:w="3312"/>
          </w:tcPr>
          <w:p>
            <w:r>
              <w:rPr>
                <w:rFonts w:ascii="STHeiti" w:hAnsi="STHeiti" w:eastAsia="STHeiti"/>
                <w:sz w:val="18"/>
              </w:rPr>
              <w:t>v2.4</w:t>
            </w:r>
          </w:p>
        </w:tc>
        <w:tc>
          <w:tcPr>
            <w:tcW w:type="dxa" w:w="3312"/>
          </w:tcPr>
          <w:p>
            <w:r>
              <w:rPr>
                <w:rFonts w:ascii="STHeiti" w:hAnsi="STHeiti" w:eastAsia="STHeiti"/>
                <w:sz w:val="18"/>
              </w:rPr>
              <w:t>删除全部调节变量（H4a–H4d）与 RQ4，设计收敛为</w:t>
            </w:r>
            <w:r>
              <w:rPr>
                <w:rFonts w:ascii="STHeiti" w:hAnsi="STHeiti" w:eastAsia="STHeiti"/>
                <w:b/>
                <w:sz w:val="18"/>
              </w:rPr>
              <w:t>单因子两组</w:t>
            </w:r>
          </w:p>
        </w:tc>
        <w:tc>
          <w:tcPr>
            <w:tcW w:type="dxa" w:w="3312"/>
          </w:tcPr>
          <w:p>
            <w:r>
              <w:rPr>
                <w:rFonts w:ascii="STHeiti" w:hAnsi="STHeiti" w:eastAsia="STHeiti"/>
                <w:sz w:val="18"/>
              </w:rPr>
              <w:t>课程作业可行性优先；交互项最吃样本</w:t>
            </w:r>
          </w:p>
        </w:tc>
      </w:tr>
      <w:tr>
        <w:tc>
          <w:tcPr>
            <w:tcW w:type="dxa" w:w="3312"/>
          </w:tcPr>
          <w:p>
            <w:r>
              <w:rPr>
                <w:rFonts w:ascii="STHeiti" w:hAnsi="STHeiti" w:eastAsia="STHeiti"/>
                <w:sz w:val="18"/>
              </w:rPr>
              <w:t>v2.5</w:t>
            </w:r>
          </w:p>
        </w:tc>
        <w:tc>
          <w:tcPr>
            <w:tcW w:type="dxa" w:w="3312"/>
          </w:tcPr>
          <w:p>
            <w:r>
              <w:rPr>
                <w:rFonts w:ascii="STHeiti" w:hAnsi="STHeiti" w:eastAsia="STHeiti"/>
                <w:sz w:val="18"/>
              </w:rPr>
              <w:t>WTSC 移出因变量；样本量 250 → 150</w:t>
            </w:r>
          </w:p>
        </w:tc>
        <w:tc>
          <w:tcPr>
            <w:tcW w:type="dxa" w:w="3312"/>
          </w:tcPr>
          <w:p>
            <w:r>
              <w:rPr>
                <w:rFonts w:ascii="STHeiti" w:hAnsi="STHeiti" w:eastAsia="STHeiti"/>
                <w:sz w:val="18"/>
              </w:rPr>
              <w:t>WTSC 是稳定特质；单因子两组样本需求下降</w:t>
            </w:r>
          </w:p>
        </w:tc>
      </w:tr>
    </w:tbl>
    <w:p>
      <w:r>
        <w:rPr>
          <w:rFonts w:ascii="STHeiti" w:hAnsi="STHeiti" w:eastAsia="STHeiti"/>
        </w:rPr>
        <w:t xml:space="preserve">*本文件为全量汇总。若与专题文件冲突，以专题文件为准（方法 → </w:t>
      </w:r>
      <w:r>
        <w:rPr>
          <w:rFonts w:ascii="Courier New" w:hAnsi="Courier New" w:eastAsia="STHeiti"/>
          <w:sz w:val="19"/>
        </w:rPr>
        <w:t>研究设计.md</w:t>
      </w:r>
      <w:r>
        <w:rPr>
          <w:rFonts w:ascii="STHeiti" w:hAnsi="STHeiti" w:eastAsia="STHeiti"/>
        </w:rPr>
        <w:t xml:space="preserve">；理论 → </w:t>
      </w:r>
      <w:r>
        <w:rPr>
          <w:rFonts w:ascii="Courier New" w:hAnsi="Courier New" w:eastAsia="STHeiti"/>
          <w:sz w:val="19"/>
        </w:rPr>
        <w:t>理论框架与假设.md</w:t>
      </w:r>
      <w:r>
        <w:rPr>
          <w:rFonts w:ascii="STHeiti" w:hAnsi="STHeiti" w:eastAsia="STHeiti"/>
        </w:rPr>
        <w:t xml:space="preserve">；文献与术语 → </w:t>
      </w:r>
      <w:r>
        <w:rPr>
          <w:rFonts w:ascii="Courier New" w:hAnsi="Courier New" w:eastAsia="STHeiti"/>
          <w:sz w:val="19"/>
        </w:rPr>
        <w:t>文献框架.md</w:t>
      </w:r>
      <w:r>
        <w:rPr>
          <w:rFonts w:ascii="STHeiti" w:hAnsi="STHeiti" w:eastAsia="STHeiti"/>
        </w:rPr>
        <w:t>）。*</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THeiti" w:hAnsi="STHeiti" w:eastAsia="STHeit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