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640" w:lineRule="auto"/>
        <w:ind w:left="0" w:right="0" w:firstLine="0"/>
        <w:jc w:val="right"/>
        <w:rPr>
          <w:rFonts w:ascii="Arial" w:cs="Arial" w:eastAsia="Arial" w:hAnsi="Arial"/>
          <w:b w:val="1"/>
          <w:bCs w:val="1"/>
          <w:i w:val="0"/>
          <w:iCs w:val="0"/>
          <w:smallCaps w:val="0"/>
          <w:strike w:val="0"/>
          <w:sz w:val="52"/>
          <w:szCs w:val="5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640" w:lineRule="auto"/>
        <w:ind w:left="0" w:right="0" w:firstLine="0"/>
        <w:jc w:val="right"/>
        <w:rPr>
          <w:rFonts w:ascii="Arial" w:cs="Arial" w:eastAsia="Arial" w:hAnsi="Arial"/>
          <w:b w:val="1"/>
          <w:bCs w:val="1"/>
          <w:i w:val="0"/>
          <w:iCs w:val="0"/>
          <w:smallCaps w:val="0"/>
          <w:strike w:val="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640" w:lineRule="auto"/>
        <w:ind w:left="0" w:right="0" w:firstLine="0"/>
        <w:jc w:val="right"/>
        <w:rPr>
          <w:rFonts w:ascii="Arial" w:cs="Arial" w:eastAsia="Arial" w:hAnsi="Arial"/>
          <w:b w:val="1"/>
          <w:bCs w:val="1"/>
          <w:i w:val="0"/>
          <w:iCs w:val="0"/>
          <w:smallCaps w:val="0"/>
          <w:strike w:val="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640" w:lineRule="auto"/>
        <w:ind w:left="0" w:right="0" w:firstLine="0"/>
        <w:jc w:val="right"/>
        <w:rPr>
          <w:rFonts w:ascii="Arial" w:cs="Arial" w:eastAsia="Arial" w:hAnsi="Arial"/>
          <w:b w:val="1"/>
          <w:bCs w:val="1"/>
          <w:i w:val="0"/>
          <w:iCs w:val="0"/>
          <w:smallCaps w:val="0"/>
          <w:strike w:val="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5">
      <w:pPr>
        <w:ind w:firstLine="576"/>
        <w:rPr>
          <w:rFonts w:ascii="Arial" w:cs="Arial" w:eastAsia="Arial" w:hAnsi="Arial"/>
        </w:rPr>
      </w:pPr>
      <w:r w:rsidDel="00000000" w:rsidR="00000000" w:rsidRPr="00000000">
        <w:rPr>
          <w:rtl w:val="0"/>
        </w:rPr>
      </w:r>
    </w:p>
    <w:p w:rsidR="00000000" w:rsidDel="00000000" w:rsidP="00000000" w:rsidRDefault="00000000" w:rsidRPr="00000000" w14:paraId="00000006">
      <w:pPr>
        <w:pStyle w:val="Title"/>
        <w:ind w:firstLine="0"/>
        <w:jc w:val="right"/>
        <w:rPr>
          <w:rFonts w:ascii="Arial" w:cs="Arial" w:eastAsia="Arial" w:hAnsi="Arial"/>
          <w:i w:val="1"/>
          <w:iCs w:val="1"/>
          <w:sz w:val="40"/>
          <w:szCs w:val="40"/>
        </w:rPr>
      </w:pPr>
      <w:r w:rsidDel="00000000" w:rsidR="00000000" w:rsidRPr="00000000">
        <w:rPr>
          <w:rFonts w:ascii="Arial" w:cs="Arial" w:eastAsia="Arial" w:hAnsi="Arial"/>
          <w:i w:val="1"/>
          <w:iCs w:val="1"/>
          <w:sz w:val="40"/>
          <w:szCs w:val="40"/>
          <w:rtl w:val="0"/>
        </w:rPr>
        <w:t xml:space="preserve">SKYNET</w:t>
      </w:r>
    </w:p>
    <w:p w:rsidR="00000000" w:rsidDel="00000000" w:rsidP="00000000" w:rsidRDefault="00000000" w:rsidRPr="00000000" w14:paraId="00000007">
      <w:pPr>
        <w:pStyle w:val="Title"/>
        <w:pBdr>
          <w:bottom w:color="000000" w:space="1" w:sz="4" w:val="single"/>
        </w:pBdr>
        <w:ind w:firstLine="0"/>
        <w:jc w:val="right"/>
        <w:rPr>
          <w:rFonts w:ascii="Arial" w:cs="Arial" w:eastAsia="Arial" w:hAnsi="Arial"/>
          <w:sz w:val="40"/>
          <w:szCs w:val="40"/>
        </w:rPr>
      </w:pPr>
      <w:r w:rsidDel="00000000" w:rsidR="00000000" w:rsidRPr="00000000">
        <w:rPr>
          <w:rFonts w:ascii="Arial" w:cs="Arial" w:eastAsia="Arial" w:hAnsi="Arial"/>
          <w:sz w:val="40"/>
          <w:szCs w:val="40"/>
          <w:rtl w:val="0"/>
        </w:rPr>
        <w:t xml:space="preserve">Arquitectura de procesador 16 bits</w:t>
      </w:r>
    </w:p>
    <w:p w:rsidR="00000000" w:rsidDel="00000000" w:rsidP="00000000" w:rsidRDefault="00000000" w:rsidRPr="00000000" w14:paraId="00000008">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0" w:before="0" w:line="640" w:lineRule="auto"/>
        <w:ind w:left="0" w:right="0" w:firstLine="0"/>
        <w:jc w:val="right"/>
        <w:rPr>
          <w:rFonts w:ascii="Arial" w:cs="Arial" w:eastAsia="Arial" w:hAnsi="Arial"/>
          <w:b w:val="0"/>
          <w:bCs w:val="0"/>
          <w:i w:val="1"/>
          <w:iCs w:val="1"/>
          <w:smallCaps w:val="0"/>
          <w:strike w:val="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sz w:val="32"/>
          <w:szCs w:val="32"/>
          <w:u w:val="none"/>
          <w:shd w:fill="auto" w:val="clear"/>
          <w:vertAlign w:val="baseline"/>
          <w:rtl w:val="0"/>
        </w:rPr>
        <w:t xml:space="preserve">Versi</w:t>
      </w:r>
      <w:r w:rsidDel="00000000" w:rsidR="00000000" w:rsidRPr="00000000">
        <w:rPr>
          <w:rFonts w:ascii="Arial" w:cs="Arial" w:eastAsia="Arial" w:hAnsi="Arial"/>
          <w:sz w:val="32"/>
          <w:szCs w:val="32"/>
          <w:rtl w:val="0"/>
        </w:rPr>
        <w:t xml:space="preserve">ó</w:t>
      </w:r>
      <w:r w:rsidDel="00000000" w:rsidR="00000000" w:rsidRPr="00000000">
        <w:rPr>
          <w:rFonts w:ascii="Arial" w:cs="Arial" w:eastAsia="Arial" w:hAnsi="Arial"/>
          <w:b w:val="0"/>
          <w:bCs w:val="0"/>
          <w:i w:val="0"/>
          <w:iCs w:val="0"/>
          <w:smallCaps w:val="0"/>
          <w:strike w:val="0"/>
          <w:sz w:val="32"/>
          <w:szCs w:val="32"/>
          <w:u w:val="none"/>
          <w:shd w:fill="auto" w:val="clear"/>
          <w:vertAlign w:val="baseline"/>
          <w:rtl w:val="0"/>
        </w:rPr>
        <w:t xml:space="preserve">n </w:t>
      </w:r>
      <w:r w:rsidDel="00000000" w:rsidR="00000000" w:rsidRPr="00000000">
        <w:rPr>
          <w:rFonts w:ascii="Arial" w:cs="Arial" w:eastAsia="Arial" w:hAnsi="Arial"/>
          <w:b w:val="0"/>
          <w:bCs w:val="0"/>
          <w:i w:val="1"/>
          <w:iCs w:val="1"/>
          <w:smallCaps w:val="0"/>
          <w:strike w:val="0"/>
          <w:sz w:val="32"/>
          <w:szCs w:val="32"/>
          <w:u w:val="none"/>
          <w:shd w:fill="auto" w:val="clear"/>
          <w:vertAlign w:val="baseline"/>
          <w:rtl w:val="0"/>
        </w:rPr>
        <w:t xml:space="preserve">1.0</w:t>
      </w:r>
    </w:p>
    <w:p w:rsidR="00000000" w:rsidDel="00000000" w:rsidP="00000000" w:rsidRDefault="00000000" w:rsidRPr="00000000" w14:paraId="00000009">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0" w:before="0" w:line="640" w:lineRule="auto"/>
        <w:ind w:left="0" w:right="0" w:firstLine="0"/>
        <w:jc w:val="right"/>
        <w:rPr>
          <w:rFonts w:ascii="Arial" w:cs="Arial" w:eastAsia="Arial" w:hAnsi="Arial"/>
          <w:b w:val="0"/>
          <w:bCs w:val="0"/>
          <w:i w:val="0"/>
          <w:iCs w:val="0"/>
          <w:smallCaps w:val="0"/>
          <w:strike w:val="0"/>
          <w:sz w:val="32"/>
          <w:szCs w:val="32"/>
          <w:u w:val="none"/>
          <w:shd w:fill="auto" w:val="clear"/>
          <w:vertAlign w:val="baseline"/>
        </w:rPr>
      </w:pPr>
      <w:r w:rsidDel="00000000" w:rsidR="00000000" w:rsidRPr="00000000">
        <w:rPr>
          <w:rFonts w:ascii="Arial" w:cs="Arial" w:eastAsia="Arial" w:hAnsi="Arial"/>
          <w:i w:val="1"/>
          <w:iCs w:val="1"/>
          <w:sz w:val="32"/>
          <w:szCs w:val="32"/>
          <w:rtl w:val="0"/>
        </w:rPr>
        <w:t xml:space="preserve">06</w:t>
      </w:r>
      <w:r w:rsidDel="00000000" w:rsidR="00000000" w:rsidRPr="00000000">
        <w:rPr>
          <w:rFonts w:ascii="Arial" w:cs="Arial" w:eastAsia="Arial" w:hAnsi="Arial"/>
          <w:b w:val="0"/>
          <w:bCs w:val="0"/>
          <w:i w:val="1"/>
          <w:iCs w:val="1"/>
          <w:smallCaps w:val="0"/>
          <w:strike w:val="0"/>
          <w:sz w:val="32"/>
          <w:szCs w:val="32"/>
          <w:u w:val="none"/>
          <w:shd w:fill="auto" w:val="clear"/>
          <w:vertAlign w:val="baseline"/>
          <w:rtl w:val="0"/>
        </w:rPr>
        <w:t xml:space="preserve">/</w:t>
      </w:r>
      <w:r w:rsidDel="00000000" w:rsidR="00000000" w:rsidRPr="00000000">
        <w:rPr>
          <w:rFonts w:ascii="Arial" w:cs="Arial" w:eastAsia="Arial" w:hAnsi="Arial"/>
          <w:i w:val="1"/>
          <w:iCs w:val="1"/>
          <w:sz w:val="32"/>
          <w:szCs w:val="32"/>
          <w:rtl w:val="0"/>
        </w:rPr>
        <w:t xml:space="preserve">06</w:t>
      </w:r>
      <w:r w:rsidDel="00000000" w:rsidR="00000000" w:rsidRPr="00000000">
        <w:rPr>
          <w:rFonts w:ascii="Arial" w:cs="Arial" w:eastAsia="Arial" w:hAnsi="Arial"/>
          <w:b w:val="0"/>
          <w:bCs w:val="0"/>
          <w:i w:val="1"/>
          <w:iCs w:val="1"/>
          <w:smallCaps w:val="0"/>
          <w:strike w:val="0"/>
          <w:sz w:val="32"/>
          <w:szCs w:val="32"/>
          <w:u w:val="none"/>
          <w:shd w:fill="auto" w:val="clear"/>
          <w:vertAlign w:val="baseline"/>
          <w:rtl w:val="0"/>
        </w:rPr>
        <w:t xml:space="preserve">/</w:t>
      </w:r>
      <w:r w:rsidDel="00000000" w:rsidR="00000000" w:rsidRPr="00000000">
        <w:rPr>
          <w:rFonts w:ascii="Arial" w:cs="Arial" w:eastAsia="Arial" w:hAnsi="Arial"/>
          <w:i w:val="1"/>
          <w:iCs w:val="1"/>
          <w:sz w:val="32"/>
          <w:szCs w:val="32"/>
          <w:rtl w:val="0"/>
        </w:rPr>
        <w:t xml:space="preserve">2024</w:t>
      </w:r>
      <w:r w:rsidDel="00000000" w:rsidR="00000000" w:rsidRPr="00000000">
        <w:rPr>
          <w:rtl w:val="0"/>
        </w:rPr>
      </w:r>
    </w:p>
    <w:p w:rsidR="00000000" w:rsidDel="00000000" w:rsidP="00000000" w:rsidRDefault="00000000" w:rsidRPr="00000000" w14:paraId="0000000A">
      <w:pPr>
        <w:pStyle w:val="Title"/>
        <w:ind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B">
      <w:pPr>
        <w:pStyle w:val="Title"/>
        <w:ind w:firstLine="0"/>
        <w:rPr>
          <w:rFonts w:ascii="Arial" w:cs="Arial" w:eastAsia="Arial" w:hAnsi="Arial"/>
        </w:rPr>
      </w:pPr>
      <w:r w:rsidDel="00000000" w:rsidR="00000000" w:rsidRPr="00000000">
        <w:rPr>
          <w:rtl w:val="0"/>
        </w:rPr>
      </w:r>
    </w:p>
    <w:p w:rsidR="00000000" w:rsidDel="00000000" w:rsidP="00000000" w:rsidRDefault="00000000" w:rsidRPr="00000000" w14:paraId="0000000C">
      <w:pPr>
        <w:pStyle w:val="Title"/>
        <w:ind w:firstLine="0"/>
        <w:rPr>
          <w:rFonts w:ascii="Arial" w:cs="Arial" w:eastAsia="Arial" w:hAnsi="Arial"/>
        </w:rPr>
      </w:pPr>
      <w:r w:rsidDel="00000000" w:rsidR="00000000" w:rsidRPr="00000000">
        <w:br w:type="page"/>
      </w:r>
      <w:r w:rsidDel="00000000" w:rsidR="00000000" w:rsidRPr="00000000">
        <w:rPr>
          <w:rFonts w:ascii="Arial" w:cs="Arial" w:eastAsia="Arial" w:hAnsi="Arial"/>
          <w:rtl w:val="0"/>
        </w:rPr>
        <w:t xml:space="preserve">HISTORIAL DE VERSIONES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6" w:right="0" w:firstLine="0"/>
        <w:jc w:val="both"/>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tl w:val="0"/>
        </w:rPr>
      </w:r>
    </w:p>
    <w:tbl>
      <w:tblPr>
        <w:tblStyle w:val="Table1"/>
        <w:tblW w:w="882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0000000000002"/>
        <w:gridCol w:w="1540"/>
        <w:gridCol w:w="1365"/>
        <w:gridCol w:w="1185"/>
        <w:gridCol w:w="1365"/>
        <w:gridCol w:w="2325"/>
        <w:tblGridChange w:id="0">
          <w:tblGrid>
            <w:gridCol w:w="1040.0000000000002"/>
            <w:gridCol w:w="1540"/>
            <w:gridCol w:w="1365"/>
            <w:gridCol w:w="1185"/>
            <w:gridCol w:w="1365"/>
            <w:gridCol w:w="2325"/>
          </w:tblGrid>
        </w:tblGridChange>
      </w:tblGrid>
      <w:tr>
        <w:trPr>
          <w:cantSplit w:val="0"/>
          <w:tblHeader w:val="0"/>
        </w:trPr>
        <w:tc>
          <w:tcPr>
            <w:shd w:fill="d9d9d9" w:val="clear"/>
            <w:tcMar>
              <w:top w:w="0.0" w:type="dxa"/>
              <w:bottom w:w="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Version</w:t>
              <w:br w:type="textWrapping"/>
              <w:t xml:space="preserve">#</w:t>
            </w:r>
          </w:p>
        </w:tc>
        <w:tc>
          <w:tcPr>
            <w:shd w:fill="d9d9d9" w:val="clear"/>
            <w:tcMar>
              <w:top w:w="0.0" w:type="dxa"/>
              <w:bottom w:w="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Implemented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By</w:t>
            </w:r>
          </w:p>
        </w:tc>
        <w:tc>
          <w:tcPr>
            <w:shd w:fill="d9d9d9" w:val="clear"/>
            <w:tcMar>
              <w:top w:w="0.0" w:type="dxa"/>
              <w:bottom w:w="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Revision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Date</w:t>
            </w:r>
          </w:p>
        </w:tc>
        <w:tc>
          <w:tcPr>
            <w:shd w:fill="d9d9d9" w:val="clear"/>
            <w:tcMar>
              <w:top w:w="0.0" w:type="dxa"/>
              <w:bottom w:w="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Approved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By</w:t>
            </w:r>
          </w:p>
        </w:tc>
        <w:tc>
          <w:tcPr>
            <w:shd w:fill="d9d9d9" w:val="clear"/>
            <w:tcMar>
              <w:top w:w="0.0" w:type="dxa"/>
              <w:bottom w:w="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Approval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Date</w:t>
            </w:r>
          </w:p>
        </w:tc>
        <w:tc>
          <w:tcPr>
            <w:shd w:fill="d9d9d9" w:val="clear"/>
            <w:tcMar>
              <w:top w:w="0.0" w:type="dxa"/>
              <w:bottom w:w="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Reason</w:t>
            </w:r>
          </w:p>
        </w:tc>
      </w:tr>
      <w:tr>
        <w:trPr>
          <w:cantSplit w:val="0"/>
          <w:tblHeader w:val="0"/>
        </w:trPr>
        <w:tc>
          <w:tcPr>
            <w:tcMar>
              <w:top w:w="0.0" w:type="dxa"/>
              <w:bottom w:w="0.0" w:type="dxa"/>
            </w:tcMar>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1.0</w:t>
            </w:r>
          </w:p>
        </w:tc>
        <w:tc>
          <w:tcPr>
            <w:tcMar>
              <w:top w:w="0.0" w:type="dxa"/>
              <w:bottom w:w="0.0" w:type="dxa"/>
            </w:tcMar>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Rene Lozano, Osiel Gastélum</w:t>
            </w:r>
            <w:r w:rsidDel="00000000" w:rsidR="00000000" w:rsidRPr="00000000">
              <w:rPr>
                <w:rtl w:val="0"/>
              </w:rPr>
            </w:r>
          </w:p>
        </w:tc>
        <w:tc>
          <w:tcPr>
            <w:tcMar>
              <w:top w:w="0.0" w:type="dxa"/>
              <w:bottom w:w="0.0" w:type="dxa"/>
            </w:tcMar>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05</w:t>
            </w: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w:t>
            </w:r>
            <w:r w:rsidDel="00000000" w:rsidR="00000000" w:rsidRPr="00000000">
              <w:rPr>
                <w:rFonts w:ascii="Arial" w:cs="Arial" w:eastAsia="Arial" w:hAnsi="Arial"/>
                <w:i w:val="1"/>
                <w:iCs w:val="1"/>
                <w:sz w:val="20"/>
                <w:szCs w:val="20"/>
                <w:rtl w:val="0"/>
              </w:rPr>
              <w:t xml:space="preserve">06</w:t>
            </w: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w:t>
            </w:r>
            <w:r w:rsidDel="00000000" w:rsidR="00000000" w:rsidRPr="00000000">
              <w:rPr>
                <w:rFonts w:ascii="Arial" w:cs="Arial" w:eastAsia="Arial" w:hAnsi="Arial"/>
                <w:i w:val="1"/>
                <w:iCs w:val="1"/>
                <w:sz w:val="20"/>
                <w:szCs w:val="20"/>
                <w:rtl w:val="0"/>
              </w:rPr>
              <w:t xml:space="preserve">24</w:t>
            </w:r>
            <w:r w:rsidDel="00000000" w:rsidR="00000000" w:rsidRPr="00000000">
              <w:rPr>
                <w:rtl w:val="0"/>
              </w:rPr>
            </w:r>
          </w:p>
        </w:tc>
        <w:tc>
          <w:tcPr>
            <w:tcMar>
              <w:top w:w="0.0" w:type="dxa"/>
              <w:bottom w:w="0.0" w:type="dxa"/>
            </w:tcMar>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Dra. Nataly Medina</w:t>
            </w:r>
            <w:r w:rsidDel="00000000" w:rsidR="00000000" w:rsidRPr="00000000">
              <w:rPr>
                <w:rtl w:val="0"/>
              </w:rPr>
            </w:r>
          </w:p>
        </w:tc>
        <w:tc>
          <w:tcPr>
            <w:tcMar>
              <w:top w:w="0.0" w:type="dxa"/>
              <w:bottom w:w="0.0" w:type="dxa"/>
            </w:tcMar>
          </w:tcPr>
          <w:p w:rsidR="00000000" w:rsidDel="00000000" w:rsidP="00000000" w:rsidRDefault="00000000" w:rsidRPr="00000000" w14:paraId="0000001C">
            <w:pPr>
              <w:keepLines w:val="1"/>
              <w:widowControl w:val="0"/>
              <w:spacing w:after="0" w:before="0" w:lineRule="auto"/>
              <w:ind w:left="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05/06/24</w:t>
            </w:r>
            <w:r w:rsidDel="00000000" w:rsidR="00000000" w:rsidRPr="00000000">
              <w:rPr>
                <w:rtl w:val="0"/>
              </w:rPr>
            </w:r>
          </w:p>
        </w:tc>
        <w:tc>
          <w:tcPr>
            <w:tcMar>
              <w:top w:w="0.0" w:type="dxa"/>
              <w:bottom w:w="0.0" w:type="dxa"/>
            </w:tcMar>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Revisión final del proyecto:</w:t>
            </w:r>
          </w:p>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Prueba del procesador con programas en ensamblador; asegurar un correcto funcionamiento</w:t>
            </w:r>
          </w:p>
        </w:tc>
      </w:tr>
    </w:tbl>
    <w:p w:rsidR="00000000" w:rsidDel="00000000" w:rsidP="00000000" w:rsidRDefault="00000000" w:rsidRPr="00000000" w14:paraId="0000001F">
      <w:pPr>
        <w:spacing w:after="0" w:before="0" w:lineRule="auto"/>
        <w:ind w:left="0" w:firstLine="0"/>
        <w:jc w:val="righ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20">
      <w:pPr>
        <w:spacing w:after="0" w:before="0" w:lineRule="auto"/>
        <w:ind w:left="0" w:firstLine="0"/>
        <w:jc w:val="right"/>
        <w:rPr>
          <w:rFonts w:ascii="Arial" w:cs="Arial" w:eastAsia="Arial" w:hAnsi="Arial"/>
          <w:b w:val="1"/>
          <w:bCs w:val="1"/>
          <w:i w:val="1"/>
          <w:iCs w:val="1"/>
          <w:sz w:val="28"/>
          <w:szCs w:val="28"/>
        </w:rPr>
      </w:pPr>
      <w:r w:rsidDel="00000000" w:rsidR="00000000" w:rsidRPr="00000000">
        <w:rPr>
          <w:rFonts w:ascii="Arial" w:cs="Arial" w:eastAsia="Arial" w:hAnsi="Arial"/>
          <w:b w:val="1"/>
          <w:bCs w:val="1"/>
          <w:sz w:val="18"/>
          <w:szCs w:val="18"/>
          <w:rtl w:val="0"/>
        </w:rPr>
        <w:t xml:space="preserve">UP Template Version:</w:t>
      </w:r>
      <w:r w:rsidDel="00000000" w:rsidR="00000000" w:rsidRPr="00000000">
        <w:rPr>
          <w:rFonts w:ascii="Arial" w:cs="Arial" w:eastAsia="Arial" w:hAnsi="Arial"/>
          <w:sz w:val="18"/>
          <w:szCs w:val="18"/>
          <w:rtl w:val="0"/>
        </w:rPr>
        <w:t xml:space="preserve"> 12/31/07</w:t>
      </w:r>
      <w:r w:rsidDel="00000000" w:rsidR="00000000" w:rsidRPr="00000000">
        <w:rPr>
          <w:rtl w:val="0"/>
        </w:rPr>
      </w:r>
    </w:p>
    <w:p w:rsidR="00000000" w:rsidDel="00000000" w:rsidP="00000000" w:rsidRDefault="00000000" w:rsidRPr="00000000" w14:paraId="00000021">
      <w:pPr>
        <w:spacing w:after="120" w:before="180" w:lineRule="auto"/>
        <w:ind w:left="0" w:firstLine="0"/>
        <w:jc w:val="center"/>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Title"/>
        <w:ind w:firstLine="0"/>
        <w:rPr>
          <w:rFonts w:ascii="Arial" w:cs="Arial" w:eastAsia="Arial" w:hAnsi="Arial"/>
        </w:rPr>
      </w:pPr>
      <w:r w:rsidDel="00000000" w:rsidR="00000000" w:rsidRPr="00000000">
        <w:rPr>
          <w:rFonts w:ascii="Arial" w:cs="Arial" w:eastAsia="Arial" w:hAnsi="Arial"/>
          <w:rtl w:val="0"/>
        </w:rPr>
        <w:t xml:space="preserve">TABLA DE CONTENIDOS</w:t>
      </w:r>
    </w:p>
    <w:sdt>
      <w:sdtPr>
        <w:id w:val="-1520502371"/>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after="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Propósito del documento de especificación del diseño del producto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 Pautas de diseño y descripción general</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Supuestos / Restricciones / Estándares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 Diseño de arquitectura</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v2e3ga09p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Vista lógica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Micro operaciones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qab1r4w1l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Suma</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80m70yq0n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Resta</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4de8tbwhn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Multiplicación</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eb9i6rwod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Mover (inmediato)</w:t>
            </w:r>
          </w:hyperlink>
          <w:hyperlink w:anchor="_heading=h.7h9drlk40v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dh75ue5xb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Mover (directo)</w:t>
            </w:r>
          </w:hyperlink>
          <w:hyperlink w:anchor="_heading=h.ezwacxnn9b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mm1wp9716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Saltar</w:t>
            </w:r>
          </w:hyperlink>
          <w:hyperlink w:anchor="_heading=h.wnurkbw2ld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Buses del sistema</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Rendimiento</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 Diseño del sistema</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Set de instrucciones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0upwa5lr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Descripciones detalladas de cada instrucción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4lotewhdi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Suma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d9yrr9fug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Resta</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79g9m4luw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Multiplicación</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hfb9nxywq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Mover (inmediato)</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f0uucmbbh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Mover (directo)</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wsa8bup0d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Saltar</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Formato de datos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Máquinas de estados</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u6376kmx8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Complicaciones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3F">
      <w:pPr>
        <w:pStyle w:val="Heading1"/>
        <w:numPr>
          <w:ilvl w:val="0"/>
          <w:numId w:val="2"/>
        </w:numPr>
        <w:ind w:left="432" w:hanging="432"/>
        <w:rPr/>
      </w:pPr>
      <w:bookmarkStart w:colFirst="0" w:colLast="0" w:name="_heading=h.1fob9te" w:id="2"/>
      <w:bookmarkEnd w:id="2"/>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40">
      <w:pPr>
        <w:pStyle w:val="Heading2"/>
        <w:numPr>
          <w:ilvl w:val="1"/>
          <w:numId w:val="2"/>
        </w:numPr>
        <w:ind w:left="576" w:hanging="576"/>
        <w:rPr>
          <w:rFonts w:ascii="Arial" w:cs="Arial" w:eastAsia="Arial" w:hAnsi="Arial"/>
        </w:rPr>
      </w:pPr>
      <w:bookmarkStart w:colFirst="0" w:colLast="0" w:name="_heading=h.3znysh7" w:id="3"/>
      <w:bookmarkEnd w:id="3"/>
      <w:sdt>
        <w:sdtPr>
          <w:id w:val="-2071771786"/>
          <w:tag w:val="goog_rdk_0"/>
        </w:sdtPr>
        <w:sdtContent>
          <w:commentRangeStart w:id="0"/>
        </w:sdtContent>
      </w:sdt>
      <w:r w:rsidDel="00000000" w:rsidR="00000000" w:rsidRPr="00000000">
        <w:rPr>
          <w:rFonts w:ascii="Arial" w:cs="Arial" w:eastAsia="Arial" w:hAnsi="Arial"/>
          <w:rtl w:val="0"/>
        </w:rPr>
        <w:t xml:space="preserve">Propósito del documento de especificación del diseño del producto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144"/>
        <w:jc w:val="both"/>
        <w:rPr/>
      </w:pPr>
      <w:r w:rsidDel="00000000" w:rsidR="00000000" w:rsidRPr="00000000">
        <w:rPr>
          <w:rtl w:val="0"/>
        </w:rPr>
        <w:t xml:space="preserve">El presente documento se predispone como el fundamento principal detrás de la arquitectura de computadoras que se ha diseñado, esto a través de los requerimientos específicos, usos y funcionalidades. Recurriendo a conceptos definidos por William Stallings [3], una arquitectura de computadoras se refiere a todos aquellos atributos que impactan directamente la ejecución lógica de un programa.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rtl w:val="0"/>
        </w:rPr>
        <w:br w:type="textWrapping"/>
        <w:tab/>
        <w:t xml:space="preserve">Algunos de los fundamentos básicos que se busca suplir con el desarrollo de esta arquitectura es la capacidad de manejar datos de manera básica (movimientos y saltos en memoria) y operaciones aritméticas simples (suma, resta y multiplicación), todos bajo la premisa de un diseño derivado de la arquitectura Von Newmann.</w:t>
      </w:r>
    </w:p>
    <w:p w:rsidR="00000000" w:rsidDel="00000000" w:rsidP="00000000" w:rsidRDefault="00000000" w:rsidRPr="00000000" w14:paraId="00000043">
      <w:pPr>
        <w:pStyle w:val="Heading1"/>
        <w:numPr>
          <w:ilvl w:val="0"/>
          <w:numId w:val="2"/>
        </w:numPr>
        <w:ind w:left="432" w:hanging="432"/>
        <w:rPr/>
      </w:pPr>
      <w:bookmarkStart w:colFirst="0" w:colLast="0" w:name="_heading=h.3dy6vkm" w:id="4"/>
      <w:bookmarkEnd w:id="4"/>
      <w:sdt>
        <w:sdtPr>
          <w:id w:val="1782802854"/>
          <w:tag w:val="goog_rdk_1"/>
        </w:sdtPr>
        <w:sdtContent>
          <w:commentRangeStart w:id="1"/>
        </w:sdtContent>
      </w:sdt>
      <w:r w:rsidDel="00000000" w:rsidR="00000000" w:rsidRPr="00000000">
        <w:rPr>
          <w:rtl w:val="0"/>
        </w:rPr>
        <w:t xml:space="preserve">Pautas de diseño y descripción general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144"/>
        <w:jc w:val="both"/>
        <w:rPr/>
      </w:pPr>
      <w:bookmarkStart w:colFirst="0" w:colLast="0" w:name="_heading=h.xdzmvyyp30q0" w:id="5"/>
      <w:bookmarkEnd w:id="5"/>
      <w:r w:rsidDel="00000000" w:rsidR="00000000" w:rsidRPr="00000000">
        <w:rPr>
          <w:rtl w:val="0"/>
        </w:rPr>
        <w:t xml:space="preserve">El proyecto de diseño de una arquitectura informática implica una comprensión integral de los principios fundamentales que rigen la organización y el funcionamiento de los sistemas informáticos. Este esfuerzo implica la creación de un modelo para un sistema informático que abarque componentes de hardware, arquitectura del conjunto de instrucciones, organización de la memoria, mecanismos de entrada/salida e interconexiones del sistema. El objetivo general es desarrollar un marco coherente y eficiente que permita la ejecución de diversas tareas computacionales con un rendimiento y confiabilidad óptimos.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bookmarkStart w:colFirst="0" w:colLast="0" w:name="_heading=h.egvznznn44ek" w:id="6"/>
      <w:bookmarkEnd w:id="6"/>
      <w:r w:rsidDel="00000000" w:rsidR="00000000" w:rsidRPr="00000000">
        <w:rPr>
          <w:rtl w:val="0"/>
        </w:rPr>
        <w:br w:type="textWrapping"/>
        <w:t xml:space="preserve">Algunas de las pautas a seguir en cuenta para su desarrollo son las siguientes:</w:t>
        <w:br w:type="textWrapping"/>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1"/>
          <w:bCs w:val="1"/>
        </w:rPr>
      </w:pPr>
      <w:bookmarkStart w:colFirst="0" w:colLast="0" w:name="_heading=h.v4h5uzvze7ql" w:id="7"/>
      <w:bookmarkEnd w:id="7"/>
      <w:r w:rsidDel="00000000" w:rsidR="00000000" w:rsidRPr="00000000">
        <w:rPr>
          <w:b w:val="1"/>
          <w:bCs w:val="1"/>
          <w:rtl w:val="0"/>
        </w:rPr>
        <w:t xml:space="preserve">Requerimientos. </w:t>
      </w:r>
      <w:r w:rsidDel="00000000" w:rsidR="00000000" w:rsidRPr="00000000">
        <w:rPr>
          <w:rtl w:val="0"/>
        </w:rPr>
        <w:t xml:space="preserve">Se deben identificar las necesidades que la arquitectura busca satisfacer. Por ejemplo, si se utiliza meramente para operaciones aritméticas, la memoria y el conjunto de instrucciones deberá atender un enfoque hacia la ALU y las operaciones que se buscan realizar.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1"/>
          <w:bCs w:val="1"/>
        </w:rPr>
      </w:pPr>
      <w:bookmarkStart w:colFirst="0" w:colLast="0" w:name="_heading=h.8rdcwior35o7" w:id="8"/>
      <w:bookmarkEnd w:id="8"/>
      <w:r w:rsidDel="00000000" w:rsidR="00000000" w:rsidRPr="00000000">
        <w:rPr>
          <w:b w:val="1"/>
          <w:bCs w:val="1"/>
          <w:rtl w:val="0"/>
        </w:rPr>
        <w:t xml:space="preserve">Definición de la arquitectura base. </w:t>
      </w:r>
      <w:r w:rsidDel="00000000" w:rsidR="00000000" w:rsidRPr="00000000">
        <w:rPr>
          <w:rtl w:val="0"/>
        </w:rPr>
        <w:t xml:space="preserve">Es importante definir el modelo de diseño a utilizar en la arquitectura. Ejemplo de ello son las arquitecturas Harvard y Von Neumann respectivamente, las cuales establecen el cómo operan los buses, manejo de memoria, etc.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rPr>
      </w:pPr>
      <w:bookmarkStart w:colFirst="0" w:colLast="0" w:name="_heading=h.pfg6bpvhsqsw" w:id="9"/>
      <w:bookmarkEnd w:id="9"/>
      <w:r w:rsidDel="00000000" w:rsidR="00000000" w:rsidRPr="00000000">
        <w:rPr>
          <w:b w:val="1"/>
          <w:bCs w:val="1"/>
          <w:rtl w:val="0"/>
        </w:rPr>
        <w:t xml:space="preserve">Conjunto de instrucciones.</w:t>
      </w:r>
      <w:r w:rsidDel="00000000" w:rsidR="00000000" w:rsidRPr="00000000">
        <w:rPr>
          <w:rtl w:val="0"/>
        </w:rPr>
        <w:t xml:space="preserve"> Sirve como interfaz entre el software y el hardware, definiendo y delimitando las instrucciones específicas que la computadora podrá ejecutar.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1"/>
          <w:bCs w:val="1"/>
        </w:rPr>
      </w:pPr>
      <w:bookmarkStart w:colFirst="0" w:colLast="0" w:name="_heading=h.me3rn9hvzoat" w:id="10"/>
      <w:bookmarkEnd w:id="10"/>
      <w:r w:rsidDel="00000000" w:rsidR="00000000" w:rsidRPr="00000000">
        <w:rPr>
          <w:b w:val="1"/>
          <w:bCs w:val="1"/>
          <w:rtl w:val="0"/>
        </w:rPr>
        <w:t xml:space="preserve">Formato de datos. </w:t>
      </w:r>
      <w:r w:rsidDel="00000000" w:rsidR="00000000" w:rsidRPr="00000000">
        <w:rPr>
          <w:rtl w:val="0"/>
        </w:rPr>
        <w:t xml:space="preserve">Se identifica como el formato en el que se colocan los datos (en este caso en un string de bits definido), permitiendo identificar y facilitar la extracción de una parte de este para designarse como el dato, opcode, dirección, etc.</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rPr>
      </w:pPr>
      <w:bookmarkStart w:colFirst="0" w:colLast="0" w:name="_heading=h.ys5nkrdxyajl" w:id="11"/>
      <w:bookmarkEnd w:id="11"/>
      <w:r w:rsidDel="00000000" w:rsidR="00000000" w:rsidRPr="00000000">
        <w:rPr>
          <w:b w:val="1"/>
          <w:bCs w:val="1"/>
          <w:rtl w:val="0"/>
        </w:rPr>
        <w:t xml:space="preserve">Jerarquía de memoria. </w:t>
      </w:r>
      <w:r w:rsidDel="00000000" w:rsidR="00000000" w:rsidRPr="00000000">
        <w:rPr>
          <w:rtl w:val="0"/>
        </w:rPr>
        <w:t xml:space="preserve">Este apartado delimita el uso de cada uno de los registros o memorias de tipo ROM y el cómo se manejan internamente para aumentar la eficiencia o facilidad de escritura de datos. Por ejemplo, la partición de memoria para designar una parte al guardado de datos y otra a las instrucciones o líneas de código del programa.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rPr>
      </w:pPr>
      <w:bookmarkStart w:colFirst="0" w:colLast="0" w:name="_heading=h.woyng5t6ned9" w:id="12"/>
      <w:bookmarkEnd w:id="12"/>
      <w:r w:rsidDel="00000000" w:rsidR="00000000" w:rsidRPr="00000000">
        <w:rPr>
          <w:b w:val="1"/>
          <w:bCs w:val="1"/>
          <w:rtl w:val="0"/>
        </w:rPr>
        <w:t xml:space="preserve">Diseño de la unidad de control. </w:t>
      </w:r>
      <w:r w:rsidDel="00000000" w:rsidR="00000000" w:rsidRPr="00000000">
        <w:rPr>
          <w:rtl w:val="0"/>
        </w:rPr>
        <w:t xml:space="preserve">Consiste en definir la máquina de estados principal que controla toda la computadora; decodifica el Opcode de las instrucciones para guiar el resto de la computadora a completar una instrucción específica.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Arial" w:cs="Arial" w:eastAsia="Arial" w:hAnsi="Arial"/>
          <w:b w:val="0"/>
          <w:bCs w:val="0"/>
          <w:i w:val="0"/>
          <w:iCs w:val="0"/>
          <w:smallCaps w:val="0"/>
          <w:strike w:val="0"/>
          <w:sz w:val="24"/>
          <w:szCs w:val="24"/>
          <w:u w:val="none"/>
          <w:shd w:fill="auto" w:val="clear"/>
          <w:vertAlign w:val="baseline"/>
        </w:rPr>
      </w:pPr>
      <w:bookmarkStart w:colFirst="0" w:colLast="0" w:name="_heading=h.1t3h5sf" w:id="13"/>
      <w:bookmarkEnd w:id="13"/>
      <w:r w:rsidDel="00000000" w:rsidR="00000000" w:rsidRPr="00000000">
        <w:rPr>
          <w:rtl w:val="0"/>
        </w:rPr>
      </w:r>
    </w:p>
    <w:p w:rsidR="00000000" w:rsidDel="00000000" w:rsidP="00000000" w:rsidRDefault="00000000" w:rsidRPr="00000000" w14:paraId="0000004D">
      <w:pPr>
        <w:pStyle w:val="Heading2"/>
        <w:numPr>
          <w:ilvl w:val="1"/>
          <w:numId w:val="2"/>
        </w:numPr>
        <w:spacing w:after="60" w:before="120" w:lineRule="auto"/>
        <w:ind w:left="576" w:hanging="576"/>
        <w:jc w:val="left"/>
        <w:rPr>
          <w:rFonts w:ascii="Arial" w:cs="Arial" w:eastAsia="Arial" w:hAnsi="Arial"/>
        </w:rPr>
      </w:pPr>
      <w:bookmarkStart w:colFirst="0" w:colLast="0" w:name="_heading=h.4d34og8" w:id="14"/>
      <w:bookmarkEnd w:id="14"/>
      <w:sdt>
        <w:sdtPr>
          <w:id w:val="-50304505"/>
          <w:tag w:val="goog_rdk_2"/>
        </w:sdtPr>
        <w:sdtContent>
          <w:commentRangeStart w:id="2"/>
        </w:sdtContent>
      </w:sdt>
      <w:r w:rsidDel="00000000" w:rsidR="00000000" w:rsidRPr="00000000">
        <w:rPr>
          <w:rFonts w:ascii="Arial" w:cs="Arial" w:eastAsia="Arial" w:hAnsi="Arial"/>
          <w:rtl w:val="0"/>
        </w:rPr>
        <w:t xml:space="preserve">Supuestos / Restricciones / Estándares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t xml:space="preserve">La arquitectura Skynet tiene como límite de entrada dos datos de 4 bits cada uno, siendo el número máximo representable con ellos un 15. Con respecto a ello, las operaciones de tipo ALU reciben siempre dos datos y una dirección, siendo cada uno de ellos de 4 bits. A continuación se presenta el tipo de formatos de instrucción manejados:</w:t>
      </w:r>
    </w:p>
    <w:p w:rsidR="00000000" w:rsidDel="00000000" w:rsidP="00000000" w:rsidRDefault="00000000" w:rsidRPr="00000000" w14:paraId="0000004F">
      <w:pPr>
        <w:ind w:firstLine="576"/>
        <w:rPr/>
      </w:pPr>
      <w:r w:rsidDel="00000000" w:rsidR="00000000" w:rsidRPr="00000000">
        <w:rPr>
          <w:rtl w:val="0"/>
        </w:rPr>
      </w:r>
    </w:p>
    <w:p w:rsidR="00000000" w:rsidDel="00000000" w:rsidP="00000000" w:rsidRDefault="00000000" w:rsidRPr="00000000" w14:paraId="00000050">
      <w:pPr>
        <w:ind w:firstLine="576"/>
        <w:rPr>
          <w:b w:val="1"/>
          <w:bCs w:val="1"/>
        </w:rPr>
      </w:pPr>
      <w:r w:rsidDel="00000000" w:rsidR="00000000" w:rsidRPr="00000000">
        <w:rPr>
          <w:b w:val="1"/>
          <w:bCs w:val="1"/>
          <w:rtl w:val="0"/>
        </w:rPr>
        <w:t xml:space="preserve">Formato de instrucción - ‘3’</w:t>
      </w:r>
    </w:p>
    <w:sdt>
      <w:sdtPr>
        <w:lock w:val="contentLocked"/>
        <w:id w:val="-380966011"/>
        <w:tag w:val="goog_rdk_3"/>
      </w:sdtPr>
      <w:sdtContent>
        <w:tbl>
          <w:tblPr>
            <w:tblStyle w:val="Table2"/>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6"/>
            <w:gridCol w:w="2196"/>
            <w:gridCol w:w="2196"/>
            <w:gridCol w:w="2196"/>
            <w:tblGridChange w:id="0">
              <w:tblGrid>
                <w:gridCol w:w="2196"/>
                <w:gridCol w:w="2196"/>
                <w:gridCol w:w="2196"/>
                <w:gridCol w:w="21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Dato 2</w:t>
                </w:r>
              </w:p>
            </w:tc>
          </w:tr>
        </w:tbl>
      </w:sdtContent>
    </w:sdt>
    <w:p w:rsidR="00000000" w:rsidDel="00000000" w:rsidP="00000000" w:rsidRDefault="00000000" w:rsidRPr="00000000" w14:paraId="00000055">
      <w:pPr>
        <w:ind w:firstLine="576"/>
        <w:rPr/>
      </w:pPr>
      <w:r w:rsidDel="00000000" w:rsidR="00000000" w:rsidRPr="00000000">
        <w:rPr>
          <w:rtl w:val="0"/>
        </w:rPr>
      </w:r>
    </w:p>
    <w:p w:rsidR="00000000" w:rsidDel="00000000" w:rsidP="00000000" w:rsidRDefault="00000000" w:rsidRPr="00000000" w14:paraId="00000056">
      <w:pPr>
        <w:ind w:firstLine="720"/>
        <w:rPr/>
      </w:pPr>
      <w:r w:rsidDel="00000000" w:rsidR="00000000" w:rsidRPr="00000000">
        <w:rPr>
          <w:rtl w:val="0"/>
        </w:rPr>
        <w:t xml:space="preserve">Tal como se mencionó, las operaciones de tipo ALU (o de operaciones aritméticas), están diseñadas para operar directamente con los dos datos a operar y su respectiva dirección de guardado en memoria.</w:t>
      </w:r>
    </w:p>
    <w:p w:rsidR="00000000" w:rsidDel="00000000" w:rsidP="00000000" w:rsidRDefault="00000000" w:rsidRPr="00000000" w14:paraId="00000057">
      <w:pPr>
        <w:ind w:firstLine="720"/>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t xml:space="preserve">El diseño de este tipo de instrucciones no permite el manejo de números negativos en sus operaciones, y en caso de existir uno de estos en el resultado de alguna operación, se guardará en la bandera de números negativos.</w:t>
      </w:r>
    </w:p>
    <w:p w:rsidR="00000000" w:rsidDel="00000000" w:rsidP="00000000" w:rsidRDefault="00000000" w:rsidRPr="00000000" w14:paraId="00000059">
      <w:pPr>
        <w:ind w:firstLine="576"/>
        <w:rPr/>
      </w:pPr>
      <w:r w:rsidDel="00000000" w:rsidR="00000000" w:rsidRPr="00000000">
        <w:rPr>
          <w:rtl w:val="0"/>
        </w:rPr>
      </w:r>
    </w:p>
    <w:p w:rsidR="00000000" w:rsidDel="00000000" w:rsidP="00000000" w:rsidRDefault="00000000" w:rsidRPr="00000000" w14:paraId="0000005A">
      <w:pPr>
        <w:ind w:firstLine="576"/>
        <w:rPr>
          <w:b w:val="1"/>
          <w:bCs w:val="1"/>
        </w:rPr>
      </w:pPr>
      <w:r w:rsidDel="00000000" w:rsidR="00000000" w:rsidRPr="00000000">
        <w:rPr>
          <w:b w:val="1"/>
          <w:bCs w:val="1"/>
          <w:rtl w:val="0"/>
        </w:rPr>
        <w:t xml:space="preserve">Formato de instrucción - ‘2’</w:t>
      </w:r>
    </w:p>
    <w:sdt>
      <w:sdtPr>
        <w:lock w:val="contentLocked"/>
        <w:id w:val="1729500839"/>
        <w:tag w:val="goog_rdk_4"/>
      </w:sdtPr>
      <w:sdtContent>
        <w:tbl>
          <w:tblPr>
            <w:tblStyle w:val="Table3"/>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
            <w:gridCol w:w="2928"/>
            <w:gridCol w:w="2928"/>
            <w:tblGridChange w:id="0">
              <w:tblGrid>
                <w:gridCol w:w="2928"/>
                <w:gridCol w:w="2928"/>
                <w:gridCol w:w="29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Dato</w:t>
                </w:r>
              </w:p>
            </w:tc>
          </w:tr>
        </w:tbl>
      </w:sdtContent>
    </w:sdt>
    <w:p w:rsidR="00000000" w:rsidDel="00000000" w:rsidP="00000000" w:rsidRDefault="00000000" w:rsidRPr="00000000" w14:paraId="0000005E">
      <w:pPr>
        <w:ind w:firstLine="576"/>
        <w:rPr/>
      </w:pPr>
      <w:r w:rsidDel="00000000" w:rsidR="00000000" w:rsidRPr="00000000">
        <w:rPr>
          <w:rtl w:val="0"/>
        </w:rPr>
      </w:r>
    </w:p>
    <w:p w:rsidR="00000000" w:rsidDel="00000000" w:rsidP="00000000" w:rsidRDefault="00000000" w:rsidRPr="00000000" w14:paraId="0000005F">
      <w:pPr>
        <w:ind w:firstLine="720"/>
        <w:rPr/>
      </w:pPr>
      <w:r w:rsidDel="00000000" w:rsidR="00000000" w:rsidRPr="00000000">
        <w:rPr>
          <w:rtl w:val="0"/>
        </w:rPr>
        <w:t xml:space="preserve">Por otro lado, las operaciones de tipo no ALU (moves y jumps) requieren de tipo de formato de instrucción de dos, donde se prioriza únicamente el dato a mover y la dirección de destino. Debe de considerarse también que existe un MOV de tipo directo, sin embargo, este opera con el mismo tipo de formato de instrucción de dos.</w:t>
      </w:r>
    </w:p>
    <w:p w:rsidR="00000000" w:rsidDel="00000000" w:rsidP="00000000" w:rsidRDefault="00000000" w:rsidRPr="00000000" w14:paraId="00000060">
      <w:pPr>
        <w:ind w:firstLine="576"/>
        <w:rPr/>
      </w:pPr>
      <w:r w:rsidDel="00000000" w:rsidR="00000000" w:rsidRPr="00000000">
        <w:rPr>
          <w:rtl w:val="0"/>
        </w:rPr>
      </w:r>
    </w:p>
    <w:p w:rsidR="00000000" w:rsidDel="00000000" w:rsidP="00000000" w:rsidRDefault="00000000" w:rsidRPr="00000000" w14:paraId="00000061">
      <w:pPr>
        <w:ind w:firstLine="576"/>
        <w:rPr>
          <w:b w:val="1"/>
          <w:bCs w:val="1"/>
        </w:rPr>
      </w:pPr>
      <w:r w:rsidDel="00000000" w:rsidR="00000000" w:rsidRPr="00000000">
        <w:rPr>
          <w:b w:val="1"/>
          <w:bCs w:val="1"/>
          <w:rtl w:val="0"/>
        </w:rPr>
        <w:t xml:space="preserve">Formato de instrucción - ‘1’</w:t>
      </w:r>
    </w:p>
    <w:sdt>
      <w:sdtPr>
        <w:lock w:val="contentLocked"/>
        <w:id w:val="-1595407243"/>
        <w:tag w:val="goog_rdk_5"/>
      </w:sdtPr>
      <w:sdtContent>
        <w:tbl>
          <w:tblPr>
            <w:tblStyle w:val="Table4"/>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2"/>
            <w:gridCol w:w="4392"/>
            <w:tblGridChange w:id="0">
              <w:tblGrid>
                <w:gridCol w:w="4392"/>
                <w:gridCol w:w="43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Dirección</w:t>
                </w:r>
              </w:p>
            </w:tc>
          </w:tr>
        </w:tbl>
      </w:sdtContent>
    </w:sdt>
    <w:p w:rsidR="00000000" w:rsidDel="00000000" w:rsidP="00000000" w:rsidRDefault="00000000" w:rsidRPr="00000000" w14:paraId="00000064">
      <w:pPr>
        <w:ind w:firstLine="576"/>
        <w:rPr>
          <w:b w:val="1"/>
          <w:bCs w:val="1"/>
        </w:rPr>
      </w:pPr>
      <w:r w:rsidDel="00000000" w:rsidR="00000000" w:rsidRPr="00000000">
        <w:rPr>
          <w:rtl w:val="0"/>
        </w:rPr>
      </w:r>
    </w:p>
    <w:p w:rsidR="00000000" w:rsidDel="00000000" w:rsidP="00000000" w:rsidRDefault="00000000" w:rsidRPr="00000000" w14:paraId="00000065">
      <w:pPr>
        <w:ind w:left="570" w:firstLine="150"/>
        <w:rPr/>
      </w:pPr>
      <w:r w:rsidDel="00000000" w:rsidR="00000000" w:rsidRPr="00000000">
        <w:rPr>
          <w:rtl w:val="0"/>
        </w:rPr>
        <w:t xml:space="preserve">Por último, la operación de tipo no ALU jump maneja un formato de instrucción de un elemento, siendo éste únicamente la dirección de destino a donde se quiere apuntar. Adicionalmente no requiere más que el Opcode que la unidad de control necesita para decodificar la instrucción.</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6"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6"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68">
      <w:pPr>
        <w:pStyle w:val="Heading1"/>
        <w:numPr>
          <w:ilvl w:val="0"/>
          <w:numId w:val="2"/>
        </w:numPr>
        <w:ind w:left="432" w:hanging="432"/>
        <w:rPr/>
      </w:pPr>
      <w:bookmarkStart w:colFirst="0" w:colLast="0" w:name="_heading=h.2s8eyo1" w:id="15"/>
      <w:bookmarkEnd w:id="15"/>
      <w:r w:rsidDel="00000000" w:rsidR="00000000" w:rsidRPr="00000000">
        <w:rPr>
          <w:rtl w:val="0"/>
        </w:rPr>
        <w:t xml:space="preserve">Diseño de arquitectura</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144"/>
        <w:jc w:val="both"/>
        <w:rPr/>
      </w:pPr>
      <w:r w:rsidDel="00000000" w:rsidR="00000000" w:rsidRPr="00000000">
        <w:rPr>
          <w:rtl w:val="0"/>
        </w:rPr>
        <w:t xml:space="preserve">La arquitectura Skynet ejecuta un programa precargado en memoria; dependiendo del tipo de instrucción cargada y el modo de direccionamiento de la instrucción en sí, la computadora opera de distintas maneras. A continuación se definen los dos casos de interacción principales delimitados por el tipo de instrucciones manejados: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1"/>
          <w:bCs w:val="1"/>
        </w:rPr>
      </w:pPr>
      <w:r w:rsidDel="00000000" w:rsidR="00000000" w:rsidRPr="00000000">
        <w:rPr>
          <w:b w:val="1"/>
          <w:bCs w:val="1"/>
          <w:rtl w:val="0"/>
        </w:rPr>
        <w:t xml:space="preserve">Operaciones ALU. </w:t>
      </w:r>
      <w:r w:rsidDel="00000000" w:rsidR="00000000" w:rsidRPr="00000000">
        <w:rPr>
          <w:rtl w:val="0"/>
        </w:rPr>
        <w:t xml:space="preserve">Cuando la instrucción pertenece a la categoría de ALU, es decir, a cualquier operación de tipo aritmético como suma, resta o multiplicación, la unidad de control </w:t>
      </w:r>
      <w:r w:rsidDel="00000000" w:rsidR="00000000" w:rsidRPr="00000000">
        <w:rPr>
          <w:rtl w:val="0"/>
        </w:rPr>
        <w:t xml:space="preserve">predefine</w:t>
      </w:r>
      <w:r w:rsidDel="00000000" w:rsidR="00000000" w:rsidRPr="00000000">
        <w:rPr>
          <w:rtl w:val="0"/>
        </w:rPr>
        <w:t xml:space="preserve"> el manejo del acumulador como parte del proceso en el diagrama de estados.</w:t>
        <w:br w:type="textWrapping"/>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1"/>
          <w:bCs w:val="1"/>
        </w:rPr>
      </w:pPr>
      <w:r w:rsidDel="00000000" w:rsidR="00000000" w:rsidRPr="00000000">
        <w:rPr>
          <w:b w:val="1"/>
          <w:bCs w:val="1"/>
          <w:rtl w:val="0"/>
        </w:rPr>
        <w:t xml:space="preserve">Operaciones No-ALU. </w:t>
      </w:r>
      <w:r w:rsidDel="00000000" w:rsidR="00000000" w:rsidRPr="00000000">
        <w:rPr>
          <w:rtl w:val="0"/>
        </w:rPr>
        <w:t xml:space="preserve">Si la computadora identifica una instrucción que no es de tipo ALU, automáticamente se sabe que esta pertenece a una de transferencia de datos (move y jump).</w:t>
      </w:r>
      <w:r w:rsidDel="00000000" w:rsidR="00000000" w:rsidRPr="00000000">
        <w:rPr>
          <w:rtl w:val="0"/>
        </w:rPr>
      </w:r>
    </w:p>
    <w:p w:rsidR="00000000" w:rsidDel="00000000" w:rsidP="00000000" w:rsidRDefault="00000000" w:rsidRPr="00000000" w14:paraId="0000006D">
      <w:pPr>
        <w:ind w:firstLine="576"/>
        <w:jc w:val="center"/>
        <w:rPr>
          <w:sz w:val="20"/>
          <w:szCs w:val="20"/>
        </w:rPr>
      </w:pPr>
      <w:r w:rsidDel="00000000" w:rsidR="00000000" w:rsidRPr="00000000">
        <w:rPr>
          <w:rtl w:val="0"/>
        </w:rPr>
      </w:r>
    </w:p>
    <w:p w:rsidR="00000000" w:rsidDel="00000000" w:rsidP="00000000" w:rsidRDefault="00000000" w:rsidRPr="00000000" w14:paraId="0000006E">
      <w:pPr>
        <w:pStyle w:val="Heading2"/>
        <w:numPr>
          <w:ilvl w:val="1"/>
          <w:numId w:val="2"/>
        </w:numPr>
        <w:rPr>
          <w:rFonts w:ascii="Arial" w:cs="Arial" w:eastAsia="Arial" w:hAnsi="Arial"/>
        </w:rPr>
      </w:pPr>
      <w:bookmarkStart w:colFirst="0" w:colLast="0" w:name="_heading=h.nv2e3ga09p07" w:id="16"/>
      <w:bookmarkEnd w:id="16"/>
      <w:r w:rsidDel="00000000" w:rsidR="00000000" w:rsidRPr="00000000">
        <w:rPr>
          <w:rFonts w:ascii="Arial" w:cs="Arial" w:eastAsia="Arial" w:hAnsi="Arial"/>
          <w:rtl w:val="0"/>
        </w:rPr>
        <w:t xml:space="preserve">Vista lógica</w:t>
      </w:r>
    </w:p>
    <w:p w:rsidR="00000000" w:rsidDel="00000000" w:rsidP="00000000" w:rsidRDefault="00000000" w:rsidRPr="00000000" w14:paraId="0000006F">
      <w:pPr>
        <w:ind w:firstLine="720"/>
        <w:rPr/>
      </w:pPr>
      <w:r w:rsidDel="00000000" w:rsidR="00000000" w:rsidRPr="00000000">
        <w:rPr>
          <w:rtl w:val="0"/>
        </w:rPr>
        <w:t xml:space="preserve">La sección de vista lógica expone los diagramas a bloques de cada una de las partes más importantes de la arquitectura, incluyendo la vista general, de la unidad de control y la partición de memoria.</w:t>
      </w:r>
    </w:p>
    <w:p w:rsidR="00000000" w:rsidDel="00000000" w:rsidP="00000000" w:rsidRDefault="00000000" w:rsidRPr="00000000" w14:paraId="00000070">
      <w:pPr>
        <w:ind w:firstLine="720"/>
        <w:rPr/>
      </w:pPr>
      <w:r w:rsidDel="00000000" w:rsidR="00000000" w:rsidRPr="00000000">
        <w:rPr>
          <w:rtl w:val="0"/>
        </w:rPr>
      </w:r>
    </w:p>
    <w:p w:rsidR="00000000" w:rsidDel="00000000" w:rsidP="00000000" w:rsidRDefault="00000000" w:rsidRPr="00000000" w14:paraId="00000071">
      <w:pPr>
        <w:ind w:firstLine="576"/>
        <w:jc w:val="center"/>
        <w:rPr>
          <w:b w:val="1"/>
          <w:bCs w:val="1"/>
        </w:rPr>
      </w:pPr>
      <w:r w:rsidDel="00000000" w:rsidR="00000000" w:rsidRPr="00000000">
        <w:rPr>
          <w:b w:val="1"/>
          <w:bCs w:val="1"/>
        </w:rPr>
        <w:drawing>
          <wp:inline distB="114300" distT="114300" distL="114300" distR="114300">
            <wp:extent cx="4619625" cy="3140256"/>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19625" cy="314025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firstLine="576"/>
        <w:jc w:val="center"/>
        <w:rPr>
          <w:sz w:val="20"/>
          <w:szCs w:val="20"/>
        </w:rPr>
      </w:pPr>
      <w:r w:rsidDel="00000000" w:rsidR="00000000" w:rsidRPr="00000000">
        <w:rPr>
          <w:b w:val="1"/>
          <w:bCs w:val="1"/>
          <w:sz w:val="20"/>
          <w:szCs w:val="20"/>
          <w:rtl w:val="0"/>
        </w:rPr>
        <w:t xml:space="preserve">Figura 1.</w:t>
      </w:r>
      <w:r w:rsidDel="00000000" w:rsidR="00000000" w:rsidRPr="00000000">
        <w:rPr>
          <w:sz w:val="20"/>
          <w:szCs w:val="20"/>
          <w:rtl w:val="0"/>
        </w:rPr>
        <w:t xml:space="preserve"> Diagrama de bloques de la arquitectura general de Skynet</w:t>
      </w:r>
    </w:p>
    <w:p w:rsidR="00000000" w:rsidDel="00000000" w:rsidP="00000000" w:rsidRDefault="00000000" w:rsidRPr="00000000" w14:paraId="00000073">
      <w:pPr>
        <w:ind w:firstLine="576"/>
        <w:jc w:val="center"/>
        <w:rPr>
          <w:sz w:val="20"/>
          <w:szCs w:val="20"/>
        </w:rPr>
      </w:pPr>
      <w:r w:rsidDel="00000000" w:rsidR="00000000" w:rsidRPr="00000000">
        <w:rPr>
          <w:rtl w:val="0"/>
        </w:rPr>
      </w:r>
    </w:p>
    <w:p w:rsidR="00000000" w:rsidDel="00000000" w:rsidP="00000000" w:rsidRDefault="00000000" w:rsidRPr="00000000" w14:paraId="00000074">
      <w:pPr>
        <w:ind w:firstLine="720"/>
        <w:jc w:val="center"/>
        <w:rPr>
          <w:sz w:val="20"/>
          <w:szCs w:val="20"/>
        </w:rPr>
      </w:pPr>
      <w:r w:rsidDel="00000000" w:rsidR="00000000" w:rsidRPr="00000000">
        <w:rPr>
          <w:sz w:val="20"/>
          <w:szCs w:val="20"/>
        </w:rPr>
        <w:drawing>
          <wp:inline distB="114300" distT="114300" distL="114300" distR="114300">
            <wp:extent cx="2828925" cy="2683633"/>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28925" cy="268363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firstLine="576"/>
        <w:jc w:val="center"/>
        <w:rPr>
          <w:sz w:val="20"/>
          <w:szCs w:val="20"/>
        </w:rPr>
      </w:pPr>
      <w:r w:rsidDel="00000000" w:rsidR="00000000" w:rsidRPr="00000000">
        <w:rPr>
          <w:b w:val="1"/>
          <w:bCs w:val="1"/>
          <w:sz w:val="20"/>
          <w:szCs w:val="20"/>
          <w:rtl w:val="0"/>
        </w:rPr>
        <w:t xml:space="preserve">Figura 2.</w:t>
      </w:r>
      <w:r w:rsidDel="00000000" w:rsidR="00000000" w:rsidRPr="00000000">
        <w:rPr>
          <w:sz w:val="20"/>
          <w:szCs w:val="20"/>
          <w:rtl w:val="0"/>
        </w:rPr>
        <w:t xml:space="preserve"> Conexión paralela de memorias para extensión de palabra (16 bits)</w:t>
      </w:r>
    </w:p>
    <w:p w:rsidR="00000000" w:rsidDel="00000000" w:rsidP="00000000" w:rsidRDefault="00000000" w:rsidRPr="00000000" w14:paraId="00000076">
      <w:pPr>
        <w:ind w:left="0" w:firstLine="0"/>
        <w:jc w:val="left"/>
        <w:rPr>
          <w:sz w:val="20"/>
          <w:szCs w:val="20"/>
        </w:rPr>
      </w:pPr>
      <w:r w:rsidDel="00000000" w:rsidR="00000000" w:rsidRPr="00000000">
        <w:rPr>
          <w:rtl w:val="0"/>
        </w:rPr>
      </w:r>
    </w:p>
    <w:p w:rsidR="00000000" w:rsidDel="00000000" w:rsidP="00000000" w:rsidRDefault="00000000" w:rsidRPr="00000000" w14:paraId="00000077">
      <w:pPr>
        <w:ind w:firstLine="576"/>
        <w:jc w:val="center"/>
        <w:rPr>
          <w:sz w:val="20"/>
          <w:szCs w:val="20"/>
        </w:rPr>
      </w:pPr>
      <w:r w:rsidDel="00000000" w:rsidR="00000000" w:rsidRPr="00000000">
        <w:rPr>
          <w:sz w:val="20"/>
          <w:szCs w:val="20"/>
        </w:rPr>
        <w:drawing>
          <wp:inline distB="114300" distT="114300" distL="114300" distR="114300">
            <wp:extent cx="2927209" cy="102795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27209" cy="10279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firstLine="576"/>
        <w:jc w:val="center"/>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b w:val="1"/>
          <w:bCs w:val="1"/>
          <w:sz w:val="20"/>
          <w:szCs w:val="20"/>
          <w:rtl w:val="0"/>
        </w:rPr>
        <w:t xml:space="preserve">Figura 3.</w:t>
      </w:r>
      <w:r w:rsidDel="00000000" w:rsidR="00000000" w:rsidRPr="00000000">
        <w:rPr>
          <w:sz w:val="20"/>
          <w:szCs w:val="20"/>
          <w:rtl w:val="0"/>
        </w:rPr>
        <w:t xml:space="preserve"> Diagrama simple de la partición de memoria</w:t>
      </w:r>
      <w:r w:rsidDel="00000000" w:rsidR="00000000" w:rsidRPr="00000000">
        <w:rPr>
          <w:rtl w:val="0"/>
        </w:rPr>
      </w:r>
    </w:p>
    <w:p w:rsidR="00000000" w:rsidDel="00000000" w:rsidP="00000000" w:rsidRDefault="00000000" w:rsidRPr="00000000" w14:paraId="00000079">
      <w:pPr>
        <w:pStyle w:val="Heading2"/>
        <w:numPr>
          <w:ilvl w:val="1"/>
          <w:numId w:val="2"/>
        </w:numPr>
        <w:ind w:left="576" w:hanging="576"/>
        <w:rPr>
          <w:rFonts w:ascii="Arial" w:cs="Arial" w:eastAsia="Arial" w:hAnsi="Arial"/>
        </w:rPr>
      </w:pPr>
      <w:bookmarkStart w:colFirst="0" w:colLast="0" w:name="_heading=h.3rdcrjn" w:id="17"/>
      <w:bookmarkEnd w:id="17"/>
      <w:sdt>
        <w:sdtPr>
          <w:id w:val="-35908138"/>
          <w:tag w:val="goog_rdk_6"/>
        </w:sdtPr>
        <w:sdtContent>
          <w:commentRangeStart w:id="3"/>
        </w:sdtContent>
      </w:sdt>
      <w:r w:rsidDel="00000000" w:rsidR="00000000" w:rsidRPr="00000000">
        <w:rPr>
          <w:rFonts w:ascii="Arial" w:cs="Arial" w:eastAsia="Arial" w:hAnsi="Arial"/>
          <w:rtl w:val="0"/>
        </w:rPr>
        <w:t xml:space="preserve">Micro operaciones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A">
      <w:pPr>
        <w:ind w:firstLine="720"/>
        <w:rPr/>
      </w:pPr>
      <w:r w:rsidDel="00000000" w:rsidR="00000000" w:rsidRPr="00000000">
        <w:rPr>
          <w:rtl w:val="0"/>
        </w:rPr>
        <w:t xml:space="preserve">Este apartado describe paso a paso la metodología con la que se manejan los registros, acumulador y contador en cada una de las instrucciones con su respectivo modo de direccionamiento en caso de haberlo.</w:t>
      </w:r>
    </w:p>
    <w:p w:rsidR="00000000" w:rsidDel="00000000" w:rsidP="00000000" w:rsidRDefault="00000000" w:rsidRPr="00000000" w14:paraId="0000007B">
      <w:pPr>
        <w:pStyle w:val="Heading2"/>
        <w:numPr>
          <w:ilvl w:val="2"/>
          <w:numId w:val="2"/>
        </w:numPr>
        <w:ind w:left="720"/>
        <w:rPr>
          <w:rFonts w:ascii="Arial" w:cs="Arial" w:eastAsia="Arial" w:hAnsi="Arial"/>
          <w:smallCaps w:val="1"/>
        </w:rPr>
      </w:pPr>
      <w:bookmarkStart w:colFirst="0" w:colLast="0" w:name="_heading=h.eqab1r4w1ldw" w:id="18"/>
      <w:bookmarkEnd w:id="18"/>
      <w:r w:rsidDel="00000000" w:rsidR="00000000" w:rsidRPr="00000000">
        <w:rPr>
          <w:rFonts w:ascii="Arial" w:cs="Arial" w:eastAsia="Arial" w:hAnsi="Arial"/>
          <w:rtl w:val="0"/>
        </w:rPr>
        <w:t xml:space="preserve">Suma</w:t>
      </w:r>
      <w:r w:rsidDel="00000000" w:rsidR="00000000" w:rsidRPr="00000000">
        <w:rPr>
          <w:rtl w:val="0"/>
        </w:rPr>
      </w:r>
    </w:p>
    <w:p w:rsidR="00000000" w:rsidDel="00000000" w:rsidP="00000000" w:rsidRDefault="00000000" w:rsidRPr="00000000" w14:paraId="0000007C">
      <w:pPr>
        <w:ind w:left="0"/>
        <w:jc w:val="center"/>
        <w:rPr/>
      </w:pPr>
      <w:sdt>
        <w:sdtPr>
          <w:id w:val="-399352706"/>
          <w:tag w:val="goog_rdk_7"/>
        </w:sdtPr>
        <w:sdtContent>
          <w:r w:rsidDel="00000000" w:rsidR="00000000" w:rsidRPr="00000000">
            <w:rPr>
              <w:rFonts w:ascii="Cardo" w:cs="Cardo" w:eastAsia="Cardo" w:hAnsi="Cardo"/>
              <w:rtl w:val="0"/>
            </w:rPr>
            <w:t xml:space="preserve">[MAR]  ← [PC]</w:t>
            <w:br w:type="textWrapping"/>
          </w:r>
        </w:sdtContent>
      </w:sdt>
      <w:sdt>
        <w:sdtPr>
          <w:id w:val="-1126146975"/>
          <w:tag w:val="goog_rdk_8"/>
        </w:sdtPr>
        <w:sdtContent>
          <w:r w:rsidDel="00000000" w:rsidR="00000000" w:rsidRPr="00000000">
            <w:rPr>
              <w:rFonts w:ascii="Cardo" w:cs="Cardo" w:eastAsia="Cardo" w:hAnsi="Cardo"/>
              <w:rtl w:val="0"/>
            </w:rPr>
            <w:t xml:space="preserve">[MDR] ← [MAR], [PC] ← [PC] + 1</w:t>
          </w:r>
        </w:sdtContent>
      </w:sdt>
    </w:p>
    <w:p w:rsidR="00000000" w:rsidDel="00000000" w:rsidP="00000000" w:rsidRDefault="00000000" w:rsidRPr="00000000" w14:paraId="0000007D">
      <w:pPr>
        <w:ind w:left="0"/>
        <w:jc w:val="center"/>
        <w:rPr/>
      </w:pPr>
      <w:sdt>
        <w:sdtPr>
          <w:id w:val="-1854613313"/>
          <w:tag w:val="goog_rdk_9"/>
        </w:sdtPr>
        <w:sdtContent>
          <w:r w:rsidDel="00000000" w:rsidR="00000000" w:rsidRPr="00000000">
            <w:rPr>
              <w:rFonts w:ascii="Cardo" w:cs="Cardo" w:eastAsia="Cardo" w:hAnsi="Cardo"/>
              <w:rtl w:val="0"/>
            </w:rPr>
            <w:t xml:space="preserve">[ACC] ← [MDR(1)] + [MDR(2)]</w:t>
          </w:r>
        </w:sdtContent>
      </w:sdt>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 </w:t>
      </w:r>
      <w:r w:rsidDel="00000000" w:rsidR="00000000" w:rsidRPr="00000000">
        <w:rPr>
          <w:i w:val="1"/>
          <w:iCs w:val="1"/>
          <w:rtl w:val="0"/>
        </w:rPr>
        <w:t xml:space="preserve">MDR(n)</w:t>
      </w:r>
      <w:r w:rsidDel="00000000" w:rsidR="00000000" w:rsidRPr="00000000">
        <w:rPr>
          <w:rtl w:val="0"/>
        </w:rPr>
        <w:t xml:space="preserve"> hace referencia al bloque del registro que almacena el dato 1 y al dato 2 respectivamente; las operaciones se realizan directamente en el acumulador y los datos se proporcionan desde el MDR tal como se mostrará a mayor detalle en el formato de datos.</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pStyle w:val="Heading2"/>
        <w:numPr>
          <w:ilvl w:val="2"/>
          <w:numId w:val="2"/>
        </w:numPr>
        <w:ind w:left="720"/>
        <w:rPr>
          <w:rFonts w:ascii="Arial" w:cs="Arial" w:eastAsia="Arial" w:hAnsi="Arial"/>
          <w:smallCaps w:val="1"/>
        </w:rPr>
      </w:pPr>
      <w:bookmarkStart w:colFirst="0" w:colLast="0" w:name="_heading=h.h80m70yq0n1y" w:id="19"/>
      <w:bookmarkEnd w:id="19"/>
      <w:r w:rsidDel="00000000" w:rsidR="00000000" w:rsidRPr="00000000">
        <w:rPr>
          <w:rFonts w:ascii="Arial" w:cs="Arial" w:eastAsia="Arial" w:hAnsi="Arial"/>
          <w:rtl w:val="0"/>
        </w:rPr>
        <w:t xml:space="preserve">Resta</w:t>
      </w:r>
      <w:r w:rsidDel="00000000" w:rsidR="00000000" w:rsidRPr="00000000">
        <w:rPr>
          <w:rtl w:val="0"/>
        </w:rPr>
      </w:r>
    </w:p>
    <w:p w:rsidR="00000000" w:rsidDel="00000000" w:rsidP="00000000" w:rsidRDefault="00000000" w:rsidRPr="00000000" w14:paraId="00000082">
      <w:pPr>
        <w:ind w:left="0"/>
        <w:jc w:val="center"/>
        <w:rPr/>
      </w:pPr>
      <w:sdt>
        <w:sdtPr>
          <w:id w:val="1458225339"/>
          <w:tag w:val="goog_rdk_10"/>
        </w:sdtPr>
        <w:sdtContent>
          <w:r w:rsidDel="00000000" w:rsidR="00000000" w:rsidRPr="00000000">
            <w:rPr>
              <w:rFonts w:ascii="Cardo" w:cs="Cardo" w:eastAsia="Cardo" w:hAnsi="Cardo"/>
              <w:rtl w:val="0"/>
            </w:rPr>
            <w:t xml:space="preserve">[MAR]  ← [PC]</w:t>
          </w:r>
        </w:sdtContent>
      </w:sdt>
    </w:p>
    <w:p w:rsidR="00000000" w:rsidDel="00000000" w:rsidP="00000000" w:rsidRDefault="00000000" w:rsidRPr="00000000" w14:paraId="00000083">
      <w:pPr>
        <w:ind w:left="0"/>
        <w:jc w:val="center"/>
        <w:rPr/>
      </w:pPr>
      <w:sdt>
        <w:sdtPr>
          <w:id w:val="2132910647"/>
          <w:tag w:val="goog_rdk_11"/>
        </w:sdtPr>
        <w:sdtContent>
          <w:r w:rsidDel="00000000" w:rsidR="00000000" w:rsidRPr="00000000">
            <w:rPr>
              <w:rFonts w:ascii="Cardo" w:cs="Cardo" w:eastAsia="Cardo" w:hAnsi="Cardo"/>
              <w:rtl w:val="0"/>
            </w:rPr>
            <w:t xml:space="preserve">[MDR] ← [MAR], [PC] ← [PC] + 1</w:t>
          </w:r>
        </w:sdtContent>
      </w:sdt>
    </w:p>
    <w:p w:rsidR="00000000" w:rsidDel="00000000" w:rsidP="00000000" w:rsidRDefault="00000000" w:rsidRPr="00000000" w14:paraId="00000084">
      <w:pPr>
        <w:ind w:left="0"/>
        <w:jc w:val="center"/>
        <w:rPr/>
      </w:pPr>
      <w:sdt>
        <w:sdtPr>
          <w:id w:val="-337777834"/>
          <w:tag w:val="goog_rdk_12"/>
        </w:sdtPr>
        <w:sdtContent>
          <w:r w:rsidDel="00000000" w:rsidR="00000000" w:rsidRPr="00000000">
            <w:rPr>
              <w:rFonts w:ascii="Cardo" w:cs="Cardo" w:eastAsia="Cardo" w:hAnsi="Cardo"/>
              <w:rtl w:val="0"/>
            </w:rPr>
            <w:t xml:space="preserve">[ACC] ← [MDR(1)] - [MDR(2)]</w:t>
          </w:r>
        </w:sdtContent>
      </w:sdt>
    </w:p>
    <w:p w:rsidR="00000000" w:rsidDel="00000000" w:rsidP="00000000" w:rsidRDefault="00000000" w:rsidRPr="00000000" w14:paraId="00000085">
      <w:pPr>
        <w:ind w:left="0"/>
        <w:jc w:val="center"/>
        <w:rPr/>
      </w:pPr>
      <w:r w:rsidDel="00000000" w:rsidR="00000000" w:rsidRPr="00000000">
        <w:rPr>
          <w:rtl w:val="0"/>
        </w:rPr>
      </w:r>
    </w:p>
    <w:p w:rsidR="00000000" w:rsidDel="00000000" w:rsidP="00000000" w:rsidRDefault="00000000" w:rsidRPr="00000000" w14:paraId="00000086">
      <w:pPr>
        <w:ind w:left="540" w:firstLine="180"/>
        <w:rPr/>
      </w:pPr>
      <w:r w:rsidDel="00000000" w:rsidR="00000000" w:rsidRPr="00000000">
        <w:rPr>
          <w:rtl w:val="0"/>
        </w:rPr>
        <w:t xml:space="preserve">El proceso de resta permanece prácticamente idéntico al de suma, con la única diferencia en la operación aritmética como tal, la cual en este caso resta el contenido de la parte alta y baja del registro MDR.</w:t>
      </w:r>
    </w:p>
    <w:p w:rsidR="00000000" w:rsidDel="00000000" w:rsidP="00000000" w:rsidRDefault="00000000" w:rsidRPr="00000000" w14:paraId="00000087">
      <w:pPr>
        <w:pStyle w:val="Heading2"/>
        <w:numPr>
          <w:ilvl w:val="2"/>
          <w:numId w:val="2"/>
        </w:numPr>
        <w:ind w:left="720"/>
        <w:rPr>
          <w:rFonts w:ascii="Arial" w:cs="Arial" w:eastAsia="Arial" w:hAnsi="Arial"/>
          <w:b w:val="1"/>
          <w:bCs w:val="1"/>
          <w:smallCaps w:val="1"/>
        </w:rPr>
      </w:pPr>
      <w:bookmarkStart w:colFirst="0" w:colLast="0" w:name="_heading=h.u4de8tbwhnvg" w:id="20"/>
      <w:bookmarkEnd w:id="20"/>
      <w:r w:rsidDel="00000000" w:rsidR="00000000" w:rsidRPr="00000000">
        <w:rPr>
          <w:rFonts w:ascii="Arial" w:cs="Arial" w:eastAsia="Arial" w:hAnsi="Arial"/>
          <w:rtl w:val="0"/>
        </w:rPr>
        <w:t xml:space="preserve">Multiplicación</w:t>
      </w:r>
    </w:p>
    <w:p w:rsidR="00000000" w:rsidDel="00000000" w:rsidP="00000000" w:rsidRDefault="00000000" w:rsidRPr="00000000" w14:paraId="00000088">
      <w:pPr>
        <w:ind w:left="720" w:firstLine="0"/>
        <w:jc w:val="center"/>
        <w:rPr/>
      </w:pPr>
      <w:r w:rsidDel="00000000" w:rsidR="00000000" w:rsidRPr="00000000">
        <w:rPr/>
        <w:drawing>
          <wp:inline distB="114300" distT="114300" distL="114300" distR="114300">
            <wp:extent cx="1709738" cy="1934703"/>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09738" cy="193470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firstLine="576"/>
        <w:jc w:val="center"/>
        <w:rPr>
          <w:sz w:val="20"/>
          <w:szCs w:val="20"/>
        </w:rPr>
      </w:pPr>
      <w:r w:rsidDel="00000000" w:rsidR="00000000" w:rsidRPr="00000000">
        <w:rPr>
          <w:b w:val="1"/>
          <w:bCs w:val="1"/>
          <w:sz w:val="20"/>
          <w:szCs w:val="20"/>
          <w:rtl w:val="0"/>
        </w:rPr>
        <w:t xml:space="preserve">Figura 4.</w:t>
      </w:r>
      <w:r w:rsidDel="00000000" w:rsidR="00000000" w:rsidRPr="00000000">
        <w:rPr>
          <w:sz w:val="20"/>
          <w:szCs w:val="20"/>
          <w:rtl w:val="0"/>
        </w:rPr>
        <w:t xml:space="preserve"> Diagrama de flujo del proceso de multiplicación</w:t>
      </w:r>
    </w:p>
    <w:p w:rsidR="00000000" w:rsidDel="00000000" w:rsidP="00000000" w:rsidRDefault="00000000" w:rsidRPr="00000000" w14:paraId="0000008A">
      <w:pPr>
        <w:ind w:firstLine="576"/>
        <w:jc w:val="center"/>
        <w:rPr>
          <w:sz w:val="20"/>
          <w:szCs w:val="20"/>
        </w:rPr>
      </w:pPr>
      <w:r w:rsidDel="00000000" w:rsidR="00000000" w:rsidRPr="00000000">
        <w:rPr>
          <w:rtl w:val="0"/>
        </w:rPr>
      </w:r>
    </w:p>
    <w:p w:rsidR="00000000" w:rsidDel="00000000" w:rsidP="00000000" w:rsidRDefault="00000000" w:rsidRPr="00000000" w14:paraId="0000008B">
      <w:pPr>
        <w:ind w:left="570" w:firstLine="150"/>
        <w:rPr/>
      </w:pPr>
      <w:r w:rsidDel="00000000" w:rsidR="00000000" w:rsidRPr="00000000">
        <w:rPr>
          <w:rtl w:val="0"/>
        </w:rPr>
        <w:t xml:space="preserve">Debido a las características de la multiplicación y el hecho de que esta no es inmediata como la suma y resta, es más pertinente mostrar un diagrama que explique brevemente el comportamiento del mismo. En este, ‘M’ corresponde al dato multiplicando, ‘Q’ al multiplicador, ‘K’ al contador de </w:t>
      </w:r>
      <w:r w:rsidDel="00000000" w:rsidR="00000000" w:rsidRPr="00000000">
        <w:rPr>
          <w:i w:val="1"/>
          <w:iCs w:val="1"/>
          <w:rtl w:val="0"/>
        </w:rPr>
        <w:t xml:space="preserve">shifts</w:t>
      </w:r>
      <w:r w:rsidDel="00000000" w:rsidR="00000000" w:rsidRPr="00000000">
        <w:rPr>
          <w:rtl w:val="0"/>
        </w:rPr>
        <w:t xml:space="preserve">  y ‘A’ al acumulador en la computadora.</w:t>
      </w:r>
      <w:r w:rsidDel="00000000" w:rsidR="00000000" w:rsidRPr="00000000">
        <w:rPr>
          <w:rtl w:val="0"/>
        </w:rPr>
      </w:r>
    </w:p>
    <w:p w:rsidR="00000000" w:rsidDel="00000000" w:rsidP="00000000" w:rsidRDefault="00000000" w:rsidRPr="00000000" w14:paraId="0000008C">
      <w:pPr>
        <w:pStyle w:val="Heading2"/>
        <w:numPr>
          <w:ilvl w:val="2"/>
          <w:numId w:val="2"/>
        </w:numPr>
        <w:ind w:left="720"/>
        <w:rPr>
          <w:rFonts w:ascii="Arial" w:cs="Arial" w:eastAsia="Arial" w:hAnsi="Arial"/>
          <w:b w:val="1"/>
          <w:bCs w:val="1"/>
          <w:smallCaps w:val="1"/>
        </w:rPr>
      </w:pPr>
      <w:bookmarkStart w:colFirst="0" w:colLast="0" w:name="_heading=h.reb9i6rwoddp" w:id="21"/>
      <w:bookmarkEnd w:id="21"/>
      <w:r w:rsidDel="00000000" w:rsidR="00000000" w:rsidRPr="00000000">
        <w:rPr>
          <w:rFonts w:ascii="Arial" w:cs="Arial" w:eastAsia="Arial" w:hAnsi="Arial"/>
          <w:rtl w:val="0"/>
        </w:rPr>
        <w:t xml:space="preserve">Mover (inmediato)</w:t>
      </w:r>
    </w:p>
    <w:p w:rsidR="00000000" w:rsidDel="00000000" w:rsidP="00000000" w:rsidRDefault="00000000" w:rsidRPr="00000000" w14:paraId="0000008D">
      <w:pPr>
        <w:pStyle w:val="Heading2"/>
        <w:ind w:left="720" w:firstLine="0"/>
        <w:jc w:val="center"/>
        <w:rPr>
          <w:b w:val="0"/>
          <w:bCs w:val="0"/>
          <w:smallCaps w:val="0"/>
        </w:rPr>
      </w:pPr>
      <w:bookmarkStart w:colFirst="0" w:colLast="0" w:name="_heading=h.9igexjjif0vz" w:id="22"/>
      <w:bookmarkEnd w:id="22"/>
      <w:sdt>
        <w:sdtPr>
          <w:id w:val="-671826019"/>
          <w:tag w:val="goog_rdk_13"/>
        </w:sdtPr>
        <w:sdtContent>
          <w:r w:rsidDel="00000000" w:rsidR="00000000" w:rsidRPr="00000000">
            <w:rPr>
              <w:rFonts w:ascii="Cardo" w:cs="Cardo" w:eastAsia="Cardo" w:hAnsi="Cardo"/>
              <w:b w:val="0"/>
              <w:bCs w:val="0"/>
              <w:smallCaps w:val="0"/>
              <w:rtl w:val="0"/>
            </w:rPr>
            <w:t xml:space="preserve">[MAR] ← [PC]</w:t>
          </w:r>
        </w:sdtContent>
      </w:sdt>
    </w:p>
    <w:p w:rsidR="00000000" w:rsidDel="00000000" w:rsidP="00000000" w:rsidRDefault="00000000" w:rsidRPr="00000000" w14:paraId="0000008E">
      <w:pPr>
        <w:ind w:left="0" w:firstLine="720"/>
        <w:jc w:val="center"/>
        <w:rPr/>
      </w:pPr>
      <w:sdt>
        <w:sdtPr>
          <w:id w:val="-1301757206"/>
          <w:tag w:val="goog_rdk_14"/>
        </w:sdtPr>
        <w:sdtContent>
          <w:r w:rsidDel="00000000" w:rsidR="00000000" w:rsidRPr="00000000">
            <w:rPr>
              <w:rFonts w:ascii="Cardo" w:cs="Cardo" w:eastAsia="Cardo" w:hAnsi="Cardo"/>
              <w:rtl w:val="0"/>
            </w:rPr>
            <w:t xml:space="preserve">[MDR] ← [MAR], [PC] ← [PC] + 1</w:t>
          </w:r>
        </w:sdtContent>
      </w:sdt>
    </w:p>
    <w:p w:rsidR="00000000" w:rsidDel="00000000" w:rsidP="00000000" w:rsidRDefault="00000000" w:rsidRPr="00000000" w14:paraId="0000008F">
      <w:pPr>
        <w:pStyle w:val="Heading2"/>
        <w:ind w:left="720" w:firstLine="0"/>
        <w:jc w:val="center"/>
        <w:rPr>
          <w:b w:val="0"/>
          <w:bCs w:val="0"/>
          <w:smallCaps w:val="0"/>
        </w:rPr>
      </w:pPr>
      <w:bookmarkStart w:colFirst="0" w:colLast="0" w:name="_heading=h.7h9drlk40v58" w:id="23"/>
      <w:bookmarkEnd w:id="23"/>
      <w:sdt>
        <w:sdtPr>
          <w:id w:val="-126606057"/>
          <w:tag w:val="goog_rdk_15"/>
        </w:sdtPr>
        <w:sdtContent>
          <w:r w:rsidDel="00000000" w:rsidR="00000000" w:rsidRPr="00000000">
            <w:rPr>
              <w:rFonts w:ascii="Cardo" w:cs="Cardo" w:eastAsia="Cardo" w:hAnsi="Cardo"/>
              <w:b w:val="0"/>
              <w:bCs w:val="0"/>
              <w:smallCaps w:val="0"/>
              <w:rtl w:val="0"/>
            </w:rPr>
            <w:t xml:space="preserve">[MAR] ← [MDR]</w:t>
          </w:r>
        </w:sdtContent>
      </w:sdt>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left="570" w:firstLine="150"/>
        <w:rPr/>
      </w:pPr>
      <w:r w:rsidDel="00000000" w:rsidR="00000000" w:rsidRPr="00000000">
        <w:rPr>
          <w:rtl w:val="0"/>
        </w:rPr>
        <w:t xml:space="preserve">La instrucción MOV prácticamente sólo manipula los registros MDR y MAR, siendo este último el que en primera instancia le indicará a la unidad de memoria dónde se busca guardar el dato que se está enviando.</w:t>
      </w:r>
    </w:p>
    <w:p w:rsidR="00000000" w:rsidDel="00000000" w:rsidP="00000000" w:rsidRDefault="00000000" w:rsidRPr="00000000" w14:paraId="00000092">
      <w:pPr>
        <w:pStyle w:val="Heading2"/>
        <w:numPr>
          <w:ilvl w:val="2"/>
          <w:numId w:val="2"/>
        </w:numPr>
        <w:ind w:left="720"/>
        <w:rPr>
          <w:rFonts w:ascii="Arial" w:cs="Arial" w:eastAsia="Arial" w:hAnsi="Arial"/>
          <w:b w:val="1"/>
          <w:bCs w:val="1"/>
          <w:smallCaps w:val="1"/>
        </w:rPr>
      </w:pPr>
      <w:bookmarkStart w:colFirst="0" w:colLast="0" w:name="_heading=h.mdh75ue5xb5x" w:id="24"/>
      <w:bookmarkEnd w:id="24"/>
      <w:r w:rsidDel="00000000" w:rsidR="00000000" w:rsidRPr="00000000">
        <w:rPr>
          <w:rFonts w:ascii="Arial" w:cs="Arial" w:eastAsia="Arial" w:hAnsi="Arial"/>
          <w:rtl w:val="0"/>
        </w:rPr>
        <w:t xml:space="preserve">Mover (directo)</w:t>
      </w:r>
    </w:p>
    <w:p w:rsidR="00000000" w:rsidDel="00000000" w:rsidP="00000000" w:rsidRDefault="00000000" w:rsidRPr="00000000" w14:paraId="00000093">
      <w:pPr>
        <w:pStyle w:val="Heading2"/>
        <w:ind w:left="720" w:firstLine="0"/>
        <w:jc w:val="center"/>
        <w:rPr>
          <w:b w:val="0"/>
          <w:bCs w:val="0"/>
          <w:smallCaps w:val="0"/>
        </w:rPr>
      </w:pPr>
      <w:bookmarkStart w:colFirst="0" w:colLast="0" w:name="_heading=h.kykgzqvezoj" w:id="25"/>
      <w:bookmarkEnd w:id="25"/>
      <w:sdt>
        <w:sdtPr>
          <w:id w:val="1269553143"/>
          <w:tag w:val="goog_rdk_16"/>
        </w:sdtPr>
        <w:sdtContent>
          <w:r w:rsidDel="00000000" w:rsidR="00000000" w:rsidRPr="00000000">
            <w:rPr>
              <w:rFonts w:ascii="Cardo" w:cs="Cardo" w:eastAsia="Cardo" w:hAnsi="Cardo"/>
              <w:b w:val="0"/>
              <w:bCs w:val="0"/>
              <w:smallCaps w:val="0"/>
              <w:rtl w:val="0"/>
            </w:rPr>
            <w:t xml:space="preserve">[MAR] ← [PC]</w:t>
          </w:r>
        </w:sdtContent>
      </w:sdt>
    </w:p>
    <w:p w:rsidR="00000000" w:rsidDel="00000000" w:rsidP="00000000" w:rsidRDefault="00000000" w:rsidRPr="00000000" w14:paraId="00000094">
      <w:pPr>
        <w:ind w:left="0" w:firstLine="720"/>
        <w:jc w:val="center"/>
        <w:rPr/>
      </w:pPr>
      <w:sdt>
        <w:sdtPr>
          <w:id w:val="-1182376269"/>
          <w:tag w:val="goog_rdk_17"/>
        </w:sdtPr>
        <w:sdtContent>
          <w:r w:rsidDel="00000000" w:rsidR="00000000" w:rsidRPr="00000000">
            <w:rPr>
              <w:rFonts w:ascii="Cardo" w:cs="Cardo" w:eastAsia="Cardo" w:hAnsi="Cardo"/>
              <w:rtl w:val="0"/>
            </w:rPr>
            <w:t xml:space="preserve">[MDR] ← [MAR], [PC] ← [PC] + 1</w:t>
          </w:r>
        </w:sdtContent>
      </w:sdt>
    </w:p>
    <w:p w:rsidR="00000000" w:rsidDel="00000000" w:rsidP="00000000" w:rsidRDefault="00000000" w:rsidRPr="00000000" w14:paraId="00000095">
      <w:pPr>
        <w:pStyle w:val="Heading2"/>
        <w:ind w:left="720" w:firstLine="0"/>
        <w:jc w:val="center"/>
        <w:rPr>
          <w:b w:val="0"/>
          <w:bCs w:val="0"/>
          <w:smallCaps w:val="0"/>
        </w:rPr>
      </w:pPr>
      <w:bookmarkStart w:colFirst="0" w:colLast="0" w:name="_heading=h.blzpurmehmvo" w:id="26"/>
      <w:bookmarkEnd w:id="26"/>
      <w:sdt>
        <w:sdtPr>
          <w:id w:val="-1221945632"/>
          <w:tag w:val="goog_rdk_18"/>
        </w:sdtPr>
        <w:sdtContent>
          <w:r w:rsidDel="00000000" w:rsidR="00000000" w:rsidRPr="00000000">
            <w:rPr>
              <w:rFonts w:ascii="Cardo" w:cs="Cardo" w:eastAsia="Cardo" w:hAnsi="Cardo"/>
              <w:b w:val="0"/>
              <w:bCs w:val="0"/>
              <w:smallCaps w:val="0"/>
              <w:rtl w:val="0"/>
            </w:rPr>
            <w:t xml:space="preserve">[MAR] ← [MDR]</w:t>
          </w:r>
        </w:sdtContent>
      </w:sdt>
    </w:p>
    <w:p w:rsidR="00000000" w:rsidDel="00000000" w:rsidP="00000000" w:rsidRDefault="00000000" w:rsidRPr="00000000" w14:paraId="00000096">
      <w:pPr>
        <w:pStyle w:val="Heading2"/>
        <w:ind w:left="720" w:firstLine="0"/>
        <w:jc w:val="center"/>
        <w:rPr>
          <w:b w:val="0"/>
          <w:bCs w:val="0"/>
          <w:smallCaps w:val="0"/>
        </w:rPr>
      </w:pPr>
      <w:bookmarkStart w:colFirst="0" w:colLast="0" w:name="_heading=h.ezwacxnn9bch" w:id="27"/>
      <w:bookmarkEnd w:id="27"/>
      <w:sdt>
        <w:sdtPr>
          <w:id w:val="63387652"/>
          <w:tag w:val="goog_rdk_19"/>
        </w:sdtPr>
        <w:sdtContent>
          <w:r w:rsidDel="00000000" w:rsidR="00000000" w:rsidRPr="00000000">
            <w:rPr>
              <w:rFonts w:ascii="Cardo" w:cs="Cardo" w:eastAsia="Cardo" w:hAnsi="Cardo"/>
              <w:b w:val="0"/>
              <w:bCs w:val="0"/>
              <w:smallCaps w:val="0"/>
              <w:rtl w:val="0"/>
            </w:rPr>
            <w:t xml:space="preserve">[MDR] ← [MAR]</w:t>
          </w:r>
        </w:sdtContent>
      </w:sdt>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570" w:firstLine="150"/>
        <w:rPr/>
      </w:pPr>
      <w:r w:rsidDel="00000000" w:rsidR="00000000" w:rsidRPr="00000000">
        <w:rPr>
          <w:rtl w:val="0"/>
        </w:rPr>
        <w:t xml:space="preserve">En su modalidad directa, la instrucción MOV solamente varía en la etapa de búsqueda del dato; normalmente se envía directamente a MAR la dirección del dato a guardar, pero en este caso se necesita volver a realizar una búsqueda (pasar de MDR a MAR y viceversa nuevamente) ya que lo proporcionado no es un dato sino una dirección en donde buscar el dato a transferir.</w:t>
      </w:r>
    </w:p>
    <w:p w:rsidR="00000000" w:rsidDel="00000000" w:rsidP="00000000" w:rsidRDefault="00000000" w:rsidRPr="00000000" w14:paraId="00000099">
      <w:pPr>
        <w:pStyle w:val="Heading2"/>
        <w:numPr>
          <w:ilvl w:val="2"/>
          <w:numId w:val="2"/>
        </w:numPr>
        <w:ind w:left="720"/>
        <w:rPr>
          <w:rFonts w:ascii="Arial" w:cs="Arial" w:eastAsia="Arial" w:hAnsi="Arial"/>
          <w:b w:val="1"/>
          <w:bCs w:val="1"/>
          <w:smallCaps w:val="1"/>
        </w:rPr>
      </w:pPr>
      <w:bookmarkStart w:colFirst="0" w:colLast="0" w:name="_heading=h.kmm1wp9716fh" w:id="28"/>
      <w:bookmarkEnd w:id="28"/>
      <w:r w:rsidDel="00000000" w:rsidR="00000000" w:rsidRPr="00000000">
        <w:rPr>
          <w:rFonts w:ascii="Arial" w:cs="Arial" w:eastAsia="Arial" w:hAnsi="Arial"/>
          <w:rtl w:val="0"/>
        </w:rPr>
        <w:t xml:space="preserve">Saltar</w:t>
      </w:r>
    </w:p>
    <w:p w:rsidR="00000000" w:rsidDel="00000000" w:rsidP="00000000" w:rsidRDefault="00000000" w:rsidRPr="00000000" w14:paraId="0000009A">
      <w:pPr>
        <w:pStyle w:val="Heading2"/>
        <w:ind w:left="720" w:firstLine="0"/>
        <w:jc w:val="center"/>
        <w:rPr>
          <w:b w:val="0"/>
          <w:bCs w:val="0"/>
          <w:smallCaps w:val="0"/>
        </w:rPr>
      </w:pPr>
      <w:bookmarkStart w:colFirst="0" w:colLast="0" w:name="_heading=h.wnurkbw2ld4v" w:id="29"/>
      <w:bookmarkEnd w:id="29"/>
      <w:sdt>
        <w:sdtPr>
          <w:id w:val="-2070396806"/>
          <w:tag w:val="goog_rdk_20"/>
        </w:sdtPr>
        <w:sdtContent>
          <w:r w:rsidDel="00000000" w:rsidR="00000000" w:rsidRPr="00000000">
            <w:rPr>
              <w:rFonts w:ascii="Cardo" w:cs="Cardo" w:eastAsia="Cardo" w:hAnsi="Cardo"/>
              <w:b w:val="0"/>
              <w:bCs w:val="0"/>
              <w:smallCaps w:val="0"/>
              <w:rtl w:val="0"/>
            </w:rPr>
            <w:t xml:space="preserve">[MAR] ← [PC]</w:t>
          </w:r>
        </w:sdtContent>
      </w:sdt>
    </w:p>
    <w:p w:rsidR="00000000" w:rsidDel="00000000" w:rsidP="00000000" w:rsidRDefault="00000000" w:rsidRPr="00000000" w14:paraId="0000009B">
      <w:pPr>
        <w:ind w:left="0" w:firstLine="720"/>
        <w:jc w:val="center"/>
        <w:rPr/>
      </w:pPr>
      <w:sdt>
        <w:sdtPr>
          <w:id w:val="1876166627"/>
          <w:tag w:val="goog_rdk_21"/>
        </w:sdtPr>
        <w:sdtContent>
          <w:r w:rsidDel="00000000" w:rsidR="00000000" w:rsidRPr="00000000">
            <w:rPr>
              <w:rFonts w:ascii="Cardo" w:cs="Cardo" w:eastAsia="Cardo" w:hAnsi="Cardo"/>
              <w:rtl w:val="0"/>
            </w:rPr>
            <w:t xml:space="preserve">[MDR] ← [MAR], [PC] ← [PC] + 1</w:t>
          </w:r>
        </w:sdtContent>
      </w:sdt>
    </w:p>
    <w:p w:rsidR="00000000" w:rsidDel="00000000" w:rsidP="00000000" w:rsidRDefault="00000000" w:rsidRPr="00000000" w14:paraId="0000009C">
      <w:pPr>
        <w:ind w:left="0" w:firstLine="720"/>
        <w:jc w:val="center"/>
        <w:rPr/>
      </w:pPr>
      <w:sdt>
        <w:sdtPr>
          <w:id w:val="-611520888"/>
          <w:tag w:val="goog_rdk_22"/>
        </w:sdtPr>
        <w:sdtContent>
          <w:r w:rsidDel="00000000" w:rsidR="00000000" w:rsidRPr="00000000">
            <w:rPr>
              <w:rFonts w:ascii="Cardo" w:cs="Cardo" w:eastAsia="Cardo" w:hAnsi="Cardo"/>
              <w:rtl w:val="0"/>
            </w:rPr>
            <w:t xml:space="preserve">[MAR] ← [MDR]</w:t>
          </w:r>
        </w:sdtContent>
      </w:sdt>
    </w:p>
    <w:p w:rsidR="00000000" w:rsidDel="00000000" w:rsidP="00000000" w:rsidRDefault="00000000" w:rsidRPr="00000000" w14:paraId="0000009D">
      <w:pPr>
        <w:ind w:left="0" w:firstLine="720"/>
        <w:jc w:val="center"/>
        <w:rPr/>
      </w:pPr>
      <w:r w:rsidDel="00000000" w:rsidR="00000000" w:rsidRPr="00000000">
        <w:rPr>
          <w:rtl w:val="0"/>
        </w:rPr>
      </w:r>
    </w:p>
    <w:p w:rsidR="00000000" w:rsidDel="00000000" w:rsidP="00000000" w:rsidRDefault="00000000" w:rsidRPr="00000000" w14:paraId="0000009E">
      <w:pPr>
        <w:ind w:left="570" w:firstLine="150"/>
        <w:rPr/>
      </w:pPr>
      <w:r w:rsidDel="00000000" w:rsidR="00000000" w:rsidRPr="00000000">
        <w:rPr>
          <w:rtl w:val="0"/>
        </w:rPr>
        <w:t xml:space="preserve">En cuanto a registros, la instrucción JMP los manipula prácticamente de manera idéntica a la instrucción MOV. La diferencia recae en el hecho de que la dirección que se envía a MAR es la que permite redirigir la lectura del código del programa a un punto determinado, para continuar su procesamiento a partir de ahí.</w:t>
      </w:r>
    </w:p>
    <w:p w:rsidR="00000000" w:rsidDel="00000000" w:rsidP="00000000" w:rsidRDefault="00000000" w:rsidRPr="00000000" w14:paraId="0000009F">
      <w:pPr>
        <w:pStyle w:val="Heading2"/>
        <w:numPr>
          <w:ilvl w:val="1"/>
          <w:numId w:val="2"/>
        </w:numPr>
        <w:ind w:left="576" w:hanging="576"/>
        <w:rPr>
          <w:rFonts w:ascii="Arial" w:cs="Arial" w:eastAsia="Arial" w:hAnsi="Arial"/>
        </w:rPr>
      </w:pPr>
      <w:bookmarkStart w:colFirst="0" w:colLast="0" w:name="_heading=h.26in1rg" w:id="30"/>
      <w:bookmarkEnd w:id="30"/>
      <w:r w:rsidDel="00000000" w:rsidR="00000000" w:rsidRPr="00000000">
        <w:rPr>
          <w:rFonts w:ascii="Arial" w:cs="Arial" w:eastAsia="Arial" w:hAnsi="Arial"/>
          <w:rtl w:val="0"/>
        </w:rPr>
        <w:t xml:space="preserve">Buses del sistema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144"/>
        <w:jc w:val="both"/>
        <w:rPr/>
      </w:pPr>
      <w:r w:rsidDel="00000000" w:rsidR="00000000" w:rsidRPr="00000000">
        <w:rPr>
          <w:rtl w:val="0"/>
        </w:rPr>
        <w:t xml:space="preserve">A pesar de ser una arquitectura híbrida entre Von Neumann y Harvard, la estructura de buses es muy parecida a la presente en la primera mencionada: se emplean los buses de datos, direcciones y control. El primero se encarga de transmitir únicamente datos de manera bidireccional; el segundo maneja solamente las direcciones de los datos en memoria y las direcciones de destino; el tercero lleva los bits de control correspondientes para accionar cada uno de los módulos de memoria o registros. En la siguiente figura se ilustra de mejor manera la dirección de entrada y salida de cada uno de los buses con respecto a los módulos principales de la computadora: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rtl w:val="0"/>
        </w:rPr>
      </w:r>
    </w:p>
    <w:p w:rsidR="00000000" w:rsidDel="00000000" w:rsidP="00000000" w:rsidRDefault="00000000" w:rsidRPr="00000000" w14:paraId="000000A2">
      <w:pPr>
        <w:spacing w:after="0" w:before="0" w:line="276" w:lineRule="auto"/>
        <w:ind w:left="72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84881" cy="1784778"/>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84881" cy="178477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firstLine="576"/>
        <w:jc w:val="center"/>
        <w:rPr>
          <w:rFonts w:ascii="Arial" w:cs="Arial" w:eastAsia="Arial" w:hAnsi="Arial"/>
          <w:sz w:val="22"/>
          <w:szCs w:val="22"/>
        </w:rPr>
      </w:pPr>
      <w:r w:rsidDel="00000000" w:rsidR="00000000" w:rsidRPr="00000000">
        <w:rPr>
          <w:b w:val="1"/>
          <w:bCs w:val="1"/>
          <w:sz w:val="20"/>
          <w:szCs w:val="20"/>
          <w:rtl w:val="0"/>
        </w:rPr>
        <w:t xml:space="preserve">Figura 5.</w:t>
      </w:r>
      <w:r w:rsidDel="00000000" w:rsidR="00000000" w:rsidRPr="00000000">
        <w:rPr>
          <w:sz w:val="20"/>
          <w:szCs w:val="20"/>
          <w:rtl w:val="0"/>
        </w:rPr>
        <w:t xml:space="preserve"> Diagrama de distribución de buses (control, dirección y datos)</w:t>
      </w:r>
      <w:r w:rsidDel="00000000" w:rsidR="00000000" w:rsidRPr="00000000">
        <w:rPr>
          <w:rtl w:val="0"/>
        </w:rPr>
      </w:r>
    </w:p>
    <w:p w:rsidR="00000000" w:rsidDel="00000000" w:rsidP="00000000" w:rsidRDefault="00000000" w:rsidRPr="00000000" w14:paraId="000000A4">
      <w:pPr>
        <w:spacing w:after="0" w:before="0" w:line="276" w:lineRule="auto"/>
        <w:ind w:left="72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spacing w:after="0" w:before="0"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pStyle w:val="Heading2"/>
        <w:numPr>
          <w:ilvl w:val="1"/>
          <w:numId w:val="2"/>
        </w:numPr>
        <w:ind w:left="576" w:hanging="576"/>
        <w:rPr>
          <w:rFonts w:ascii="Arial" w:cs="Arial" w:eastAsia="Arial" w:hAnsi="Arial"/>
        </w:rPr>
      </w:pPr>
      <w:bookmarkStart w:colFirst="0" w:colLast="0" w:name="_heading=h.lnxbz9" w:id="31"/>
      <w:bookmarkEnd w:id="31"/>
      <w:r w:rsidDel="00000000" w:rsidR="00000000" w:rsidRPr="00000000">
        <w:rPr>
          <w:rFonts w:ascii="Arial" w:cs="Arial" w:eastAsia="Arial" w:hAnsi="Arial"/>
          <w:rtl w:val="0"/>
        </w:rPr>
        <w:t xml:space="preserve">Rendimiento</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144"/>
        <w:jc w:val="both"/>
        <w:rPr/>
      </w:pPr>
      <w:r w:rsidDel="00000000" w:rsidR="00000000" w:rsidRPr="00000000">
        <w:rPr>
          <w:rtl w:val="0"/>
        </w:rPr>
        <w:t xml:space="preserve">Para determinar el rendimiento del procesador, se hace uso de la fórmula que determina el número de número de ciclos por instrucción, siendo esta la siguiente: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center"/>
        <w:rPr/>
      </w:pPr>
      <m:oMath>
        <m:r>
          <w:rPr/>
          <m:t xml:space="preserve">CPI=</m:t>
        </m:r>
        <m:f>
          <m:fPr>
            <m:ctrlPr>
              <w:rPr/>
            </m:ctrlPr>
          </m:fPr>
          <m:num>
            <m:nary>
              <m:naryPr>
                <m:chr m:val="∑"/>
                <m:ctrlPr>
                  <w:rPr/>
                </m:ctrlPr>
              </m:naryPr>
              <m:sub>
                <m:r>
                  <w:rPr/>
                  <m:t xml:space="preserve">i=1</m:t>
                </m:r>
              </m:sub>
              <m:sup>
                <m:r>
                  <w:rPr/>
                  <m:t xml:space="preserve">n</m:t>
                </m:r>
              </m:sup>
            </m:nary>
            <m:r>
              <w:rPr/>
              <m:t xml:space="preserve">CP</m:t>
            </m:r>
            <m:sSub>
              <m:sSubPr>
                <m:ctrlPr>
                  <w:rPr/>
                </m:ctrlPr>
              </m:sSubPr>
              <m:e>
                <m:r>
                  <w:rPr/>
                  <m:t xml:space="preserve">I</m:t>
                </m:r>
              </m:e>
              <m:sub>
                <m:r>
                  <w:rPr/>
                  <m:t xml:space="preserve">i</m:t>
                </m:r>
              </m:sub>
            </m:sSub>
            <m:r>
              <w:rPr/>
              <m:t xml:space="preserve"> x </m:t>
            </m:r>
            <m:sSub>
              <m:sSubPr>
                <m:ctrlPr>
                  <w:rPr/>
                </m:ctrlPr>
              </m:sSubPr>
              <m:e>
                <m:r>
                  <w:rPr/>
                  <m:t xml:space="preserve">I</m:t>
                </m:r>
              </m:e>
              <m:sub>
                <m:r>
                  <w:rPr/>
                  <m:t xml:space="preserve">i</m:t>
                </m:r>
              </m:sub>
            </m:sSub>
          </m:num>
          <m:den>
            <m:r>
              <w:rPr/>
              <m:t xml:space="preserve">Instruction count</m:t>
            </m:r>
          </m:den>
        </m:f>
      </m:oMath>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center"/>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144"/>
        <w:jc w:val="left"/>
        <w:rPr/>
      </w:pPr>
      <w:r w:rsidDel="00000000" w:rsidR="00000000" w:rsidRPr="00000000">
        <w:rPr>
          <w:rtl w:val="0"/>
        </w:rPr>
        <w:t xml:space="preserve">Con esto en mente, se obtiene la siguiente tabla con las ocurrencias de cada una de las instrucciones estandarizado a uno tomando como ejemplo un programa en donde cada instrucción tiene ocurre una vez:</w:t>
      </w:r>
    </w:p>
    <w:p w:rsidR="00000000" w:rsidDel="00000000" w:rsidP="00000000" w:rsidRDefault="00000000" w:rsidRPr="00000000" w14:paraId="000000AB">
      <w:pPr>
        <w:widowControl w:val="0"/>
        <w:spacing w:after="0" w:before="0" w:lineRule="auto"/>
        <w:ind w:firstLine="576"/>
        <w:jc w:val="left"/>
        <w:rPr/>
      </w:pPr>
      <w:r w:rsidDel="00000000" w:rsidR="00000000" w:rsidRPr="00000000">
        <w:rPr>
          <w:rtl w:val="0"/>
        </w:rPr>
      </w:r>
    </w:p>
    <w:p w:rsidR="00000000" w:rsidDel="00000000" w:rsidP="00000000" w:rsidRDefault="00000000" w:rsidRPr="00000000" w14:paraId="000000AC">
      <w:pPr>
        <w:widowControl w:val="0"/>
        <w:spacing w:after="0" w:before="0" w:lineRule="auto"/>
        <w:ind w:firstLine="576"/>
        <w:jc w:val="left"/>
        <w:rPr/>
      </w:pPr>
      <w:r w:rsidDel="00000000" w:rsidR="00000000" w:rsidRPr="00000000">
        <w:rPr>
          <w:b w:val="1"/>
          <w:bCs w:val="1"/>
          <w:rtl w:val="0"/>
        </w:rPr>
        <w:t xml:space="preserve">Tabla 1.</w:t>
      </w:r>
      <w:r w:rsidDel="00000000" w:rsidR="00000000" w:rsidRPr="00000000">
        <w:rPr>
          <w:rtl w:val="0"/>
        </w:rPr>
        <w:t xml:space="preserve"> Ciclos de reloj requeridos para la ejecución de cada instrucción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pPr>
      <w:r w:rsidDel="00000000" w:rsidR="00000000" w:rsidRPr="00000000">
        <w:rPr>
          <w:rtl w:val="0"/>
        </w:rPr>
      </w:r>
    </w:p>
    <w:sdt>
      <w:sdtPr>
        <w:lock w:val="contentLocked"/>
        <w:id w:val="1262452867"/>
        <w:tag w:val="goog_rdk_23"/>
      </w:sdtPr>
      <w:sdtContent>
        <w:tbl>
          <w:tblPr>
            <w:tblStyle w:val="Table5"/>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
            <w:gridCol w:w="2928"/>
            <w:gridCol w:w="2928"/>
            <w:tblGridChange w:id="0">
              <w:tblGrid>
                <w:gridCol w:w="2928"/>
                <w:gridCol w:w="2928"/>
                <w:gridCol w:w="2928"/>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Instruccion</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Ocurrencia</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Ciclos de reloj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MOV_I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bl>
      </w:sdtContent>
    </w:sdt>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pPr>
      <w:r w:rsidDel="00000000" w:rsidR="00000000" w:rsidRPr="00000000">
        <w:rPr>
          <w:rtl w:val="0"/>
        </w:rPr>
        <w:t xml:space="preserve">Con estos datos podemos calcular el CPI:</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pPr>
      <w:r w:rsidDel="00000000" w:rsidR="00000000" w:rsidRPr="00000000">
        <w:rPr>
          <w:rtl w:val="0"/>
        </w:rPr>
      </w:r>
    </w:p>
    <w:p w:rsidR="00000000" w:rsidDel="00000000" w:rsidP="00000000" w:rsidRDefault="00000000" w:rsidRPr="00000000" w14:paraId="000000C6">
      <w:pPr>
        <w:widowControl w:val="0"/>
        <w:spacing w:after="0" w:before="0" w:lineRule="auto"/>
        <w:ind w:firstLine="576"/>
        <w:jc w:val="center"/>
        <w:rPr/>
      </w:pPr>
      <m:oMath>
        <m:r>
          <w:rPr/>
          <m:t xml:space="preserve">CPI=</m:t>
        </m:r>
        <m:f>
          <m:fPr>
            <m:ctrlPr>
              <w:rPr/>
            </m:ctrlPr>
          </m:fPr>
          <m:num>
            <m:r>
              <w:rPr/>
              <m:t xml:space="preserve">(1)(1)+(1)(1)+(1)(4)+(1)(1)+(1)(2)+(1)(1)</m:t>
            </m:r>
          </m:num>
          <m:den>
            <m:r>
              <w:rPr/>
              <m:t xml:space="preserve">8</m:t>
            </m:r>
          </m:den>
        </m:f>
      </m:oMath>
      <w:r w:rsidDel="00000000" w:rsidR="00000000" w:rsidRPr="00000000">
        <w:rPr>
          <w:rtl w:val="0"/>
        </w:rPr>
      </w:r>
    </w:p>
    <w:p w:rsidR="00000000" w:rsidDel="00000000" w:rsidP="00000000" w:rsidRDefault="00000000" w:rsidRPr="00000000" w14:paraId="000000C7">
      <w:pPr>
        <w:widowControl w:val="0"/>
        <w:spacing w:after="0" w:before="0" w:lineRule="auto"/>
        <w:ind w:firstLine="576"/>
        <w:jc w:val="center"/>
        <w:rPr/>
      </w:pPr>
      <m:oMath>
        <m:r>
          <w:rPr/>
          <m:t xml:space="preserve">CPI=1.25</m:t>
        </m:r>
      </m:oMath>
      <w:r w:rsidDel="00000000" w:rsidR="00000000" w:rsidRPr="00000000">
        <w:rPr>
          <w:rtl w:val="0"/>
        </w:rPr>
      </w:r>
    </w:p>
    <w:p w:rsidR="00000000" w:rsidDel="00000000" w:rsidP="00000000" w:rsidRDefault="00000000" w:rsidRPr="00000000" w14:paraId="000000C8">
      <w:pPr>
        <w:widowControl w:val="0"/>
        <w:spacing w:after="0" w:before="0" w:lineRule="auto"/>
        <w:ind w:firstLine="576"/>
        <w:jc w:val="center"/>
        <w:rPr/>
      </w:pPr>
      <w:r w:rsidDel="00000000" w:rsidR="00000000" w:rsidRPr="00000000">
        <w:rPr>
          <w:rtl w:val="0"/>
        </w:rPr>
      </w:r>
    </w:p>
    <w:p w:rsidR="00000000" w:rsidDel="00000000" w:rsidP="00000000" w:rsidRDefault="00000000" w:rsidRPr="00000000" w14:paraId="000000C9">
      <w:pPr>
        <w:widowControl w:val="0"/>
        <w:spacing w:after="0" w:before="0" w:lineRule="auto"/>
        <w:ind w:firstLine="576"/>
        <w:rPr/>
      </w:pPr>
      <w:r w:rsidDel="00000000" w:rsidR="00000000" w:rsidRPr="00000000">
        <w:rPr>
          <w:rtl w:val="0"/>
        </w:rPr>
        <w:tab/>
        <w:t xml:space="preserve">La frecuencia de operación que se maneja regularmente para el uso de la computadora ronda los 1000 Hz, por lo que se utilizará esta frecuencia para calcular el tiempo de ejecución de dicho programa de prueba.</w:t>
      </w:r>
    </w:p>
    <w:p w:rsidR="00000000" w:rsidDel="00000000" w:rsidP="00000000" w:rsidRDefault="00000000" w:rsidRPr="00000000" w14:paraId="000000CA">
      <w:pPr>
        <w:widowControl w:val="0"/>
        <w:spacing w:after="0" w:before="0" w:lineRule="auto"/>
        <w:ind w:firstLine="576"/>
        <w:jc w:val="left"/>
        <w:rPr/>
      </w:pPr>
      <w:r w:rsidDel="00000000" w:rsidR="00000000" w:rsidRPr="00000000">
        <w:rPr>
          <w:rtl w:val="0"/>
        </w:rPr>
      </w:r>
    </w:p>
    <w:p w:rsidR="00000000" w:rsidDel="00000000" w:rsidP="00000000" w:rsidRDefault="00000000" w:rsidRPr="00000000" w14:paraId="000000CB">
      <w:pPr>
        <w:widowControl w:val="0"/>
        <w:spacing w:after="0" w:before="0" w:lineRule="auto"/>
        <w:ind w:firstLine="576"/>
        <w:jc w:val="center"/>
        <w:rPr/>
      </w:pPr>
      <m:oMath>
        <m:r>
          <w:rPr/>
          <m:t xml:space="preserve">CPU=</m:t>
        </m:r>
        <m:f>
          <m:fPr>
            <m:ctrlPr>
              <w:rPr/>
            </m:ctrlPr>
          </m:fPr>
          <m:num>
            <m:r>
              <w:rPr/>
              <m:t xml:space="preserve">(Instruction count x CPI)</m:t>
            </m:r>
          </m:num>
          <m:den>
            <m:r>
              <w:rPr/>
              <m:t xml:space="preserve">CLK</m:t>
            </m:r>
          </m:den>
        </m:f>
      </m:oMath>
      <w:r w:rsidDel="00000000" w:rsidR="00000000" w:rsidRPr="00000000">
        <w:rPr>
          <w:rtl w:val="0"/>
        </w:rPr>
      </w:r>
    </w:p>
    <w:p w:rsidR="00000000" w:rsidDel="00000000" w:rsidP="00000000" w:rsidRDefault="00000000" w:rsidRPr="00000000" w14:paraId="000000CC">
      <w:pPr>
        <w:widowControl w:val="0"/>
        <w:spacing w:after="0" w:before="0" w:lineRule="auto"/>
        <w:ind w:firstLine="576"/>
        <w:jc w:val="center"/>
        <w:rPr/>
      </w:pPr>
      <w:r w:rsidDel="00000000" w:rsidR="00000000" w:rsidRPr="00000000">
        <w:rPr>
          <w:rtl w:val="0"/>
        </w:rPr>
      </w:r>
    </w:p>
    <w:p w:rsidR="00000000" w:rsidDel="00000000" w:rsidP="00000000" w:rsidRDefault="00000000" w:rsidRPr="00000000" w14:paraId="000000CD">
      <w:pPr>
        <w:widowControl w:val="0"/>
        <w:spacing w:after="0" w:before="0" w:lineRule="auto"/>
        <w:ind w:firstLine="576"/>
        <w:jc w:val="center"/>
        <w:rPr/>
      </w:pPr>
      <m:oMath>
        <m:r>
          <w:rPr/>
          <m:t xml:space="preserve">CPU=</m:t>
        </m:r>
        <m:f>
          <m:fPr>
            <m:ctrlPr>
              <w:rPr/>
            </m:ctrlPr>
          </m:fPr>
          <m:num>
            <m:r>
              <w:rPr/>
              <m:t xml:space="preserve">(8)(1.25)</m:t>
            </m:r>
          </m:num>
          <m:den>
            <m:r>
              <w:rPr/>
              <m:t xml:space="preserve">1000 Hz</m:t>
            </m:r>
          </m:den>
        </m:f>
        <m:r>
          <w:rPr/>
          <m:t xml:space="preserve">=10 ms</m:t>
        </m:r>
      </m:oMath>
      <w:r w:rsidDel="00000000" w:rsidR="00000000" w:rsidRPr="00000000">
        <w:rPr>
          <w:rtl w:val="0"/>
        </w:rPr>
      </w:r>
    </w:p>
    <w:p w:rsidR="00000000" w:rsidDel="00000000" w:rsidP="00000000" w:rsidRDefault="00000000" w:rsidRPr="00000000" w14:paraId="000000CE">
      <w:pPr>
        <w:widowControl w:val="0"/>
        <w:spacing w:after="0" w:before="0" w:lineRule="auto"/>
        <w:ind w:firstLine="576"/>
        <w:jc w:val="center"/>
        <w:rPr/>
      </w:pPr>
      <w:r w:rsidDel="00000000" w:rsidR="00000000" w:rsidRPr="00000000">
        <w:rPr>
          <w:rtl w:val="0"/>
        </w:rPr>
      </w:r>
    </w:p>
    <w:p w:rsidR="00000000" w:rsidDel="00000000" w:rsidP="00000000" w:rsidRDefault="00000000" w:rsidRPr="00000000" w14:paraId="000000CF">
      <w:pPr>
        <w:widowControl w:val="0"/>
        <w:spacing w:after="0" w:before="0" w:lineRule="auto"/>
        <w:ind w:firstLine="576"/>
        <w:rPr/>
      </w:pPr>
      <w:r w:rsidDel="00000000" w:rsidR="00000000" w:rsidRPr="00000000">
        <w:rPr>
          <w:rtl w:val="0"/>
        </w:rPr>
        <w:tab/>
        <w:t xml:space="preserve">Como siguiente parámetro de rendimiento, es posible calcular los millones de instrucciones por segundo que la arquitectura sería capaz de ejecutar. Esto se valora con la misma frecuencia establecida en el cálculo del CPU.</w:t>
      </w:r>
    </w:p>
    <w:p w:rsidR="00000000" w:rsidDel="00000000" w:rsidP="00000000" w:rsidRDefault="00000000" w:rsidRPr="00000000" w14:paraId="000000D0">
      <w:pPr>
        <w:widowControl w:val="0"/>
        <w:spacing w:after="0" w:before="0" w:lineRule="auto"/>
        <w:ind w:firstLine="576"/>
        <w:rPr/>
      </w:pPr>
      <w:r w:rsidDel="00000000" w:rsidR="00000000" w:rsidRPr="00000000">
        <w:rPr>
          <w:rtl w:val="0"/>
        </w:rPr>
      </w:r>
    </w:p>
    <w:p w:rsidR="00000000" w:rsidDel="00000000" w:rsidP="00000000" w:rsidRDefault="00000000" w:rsidRPr="00000000" w14:paraId="000000D1">
      <w:pPr>
        <w:widowControl w:val="0"/>
        <w:spacing w:after="0" w:before="0" w:lineRule="auto"/>
        <w:ind w:firstLine="576"/>
        <w:jc w:val="center"/>
        <w:rPr/>
      </w:pPr>
      <m:oMath>
        <m:r>
          <w:rPr/>
          <m:t xml:space="preserve">MIPS=</m:t>
        </m:r>
        <m:f>
          <m:fPr>
            <m:ctrlPr>
              <w:rPr/>
            </m:ctrlPr>
          </m:fPr>
          <m:num>
            <m:r>
              <w:rPr/>
              <m:t xml:space="preserve">(Clock rate)</m:t>
            </m:r>
          </m:num>
          <m:den>
            <m:r>
              <w:rPr/>
              <m:t xml:space="preserve">CPI x 1</m:t>
            </m:r>
            <m:sSup>
              <m:sSupPr>
                <m:ctrlPr>
                  <w:rPr/>
                </m:ctrlPr>
              </m:sSupPr>
              <m:e>
                <m:r>
                  <w:rPr/>
                  <m:t xml:space="preserve">0</m:t>
                </m:r>
              </m:e>
              <m:sup>
                <m:r>
                  <w:rPr/>
                  <m:t xml:space="preserve">6</m:t>
                </m:r>
              </m:sup>
            </m:sSup>
          </m:den>
        </m:f>
      </m:oMath>
      <w:r w:rsidDel="00000000" w:rsidR="00000000" w:rsidRPr="00000000">
        <w:rPr>
          <w:rtl w:val="0"/>
        </w:rPr>
      </w:r>
    </w:p>
    <w:p w:rsidR="00000000" w:rsidDel="00000000" w:rsidP="00000000" w:rsidRDefault="00000000" w:rsidRPr="00000000" w14:paraId="000000D2">
      <w:pPr>
        <w:widowControl w:val="0"/>
        <w:spacing w:after="0" w:before="0" w:lineRule="auto"/>
        <w:ind w:firstLine="576"/>
        <w:jc w:val="center"/>
        <w:rPr/>
      </w:pPr>
      <w:r w:rsidDel="00000000" w:rsidR="00000000" w:rsidRPr="00000000">
        <w:rPr>
          <w:rtl w:val="0"/>
        </w:rPr>
      </w:r>
    </w:p>
    <w:p w:rsidR="00000000" w:rsidDel="00000000" w:rsidP="00000000" w:rsidRDefault="00000000" w:rsidRPr="00000000" w14:paraId="000000D3">
      <w:pPr>
        <w:widowControl w:val="0"/>
        <w:spacing w:after="0" w:before="0" w:lineRule="auto"/>
        <w:ind w:firstLine="576"/>
        <w:jc w:val="center"/>
        <w:rPr/>
      </w:pPr>
      <m:oMath>
        <m:r>
          <w:rPr/>
          <m:t xml:space="preserve">MIPS=</m:t>
        </m:r>
        <m:f>
          <m:fPr>
            <m:ctrlPr>
              <w:rPr/>
            </m:ctrlPr>
          </m:fPr>
          <m:num>
            <m:r>
              <w:rPr/>
              <m:t xml:space="preserve">1000 Hz</m:t>
            </m:r>
          </m:num>
          <m:den>
            <m:r>
              <w:rPr/>
              <m:t xml:space="preserve">(1.25) x1</m:t>
            </m:r>
            <m:sSup>
              <m:sSupPr>
                <m:ctrlPr>
                  <w:rPr/>
                </m:ctrlPr>
              </m:sSupPr>
              <m:e>
                <m:r>
                  <w:rPr/>
                  <m:t xml:space="preserve">0</m:t>
                </m:r>
              </m:e>
              <m:sup>
                <m:r>
                  <w:rPr/>
                  <m:t xml:space="preserve">6</m:t>
                </m:r>
              </m:sup>
            </m:sSup>
          </m:den>
        </m:f>
        <m:r>
          <w:rPr/>
          <m:t xml:space="preserve">=0.8x1</m:t>
        </m:r>
        <m:sSup>
          <m:sSupPr>
            <m:ctrlPr>
              <w:rPr/>
            </m:ctrlPr>
          </m:sSupPr>
          <m:e>
            <m:r>
              <w:rPr/>
              <m:t xml:space="preserve">0</m:t>
            </m:r>
          </m:e>
          <m:sup>
            <m:r>
              <w:rPr/>
              <m:t xml:space="preserve">-3</m:t>
            </m:r>
          </m:sup>
        </m:sSup>
      </m:oMath>
      <w:r w:rsidDel="00000000" w:rsidR="00000000" w:rsidRPr="00000000">
        <w:rPr>
          <w:rtl w:val="0"/>
        </w:rPr>
      </w:r>
    </w:p>
    <w:p w:rsidR="00000000" w:rsidDel="00000000" w:rsidP="00000000" w:rsidRDefault="00000000" w:rsidRPr="00000000" w14:paraId="000000D4">
      <w:pPr>
        <w:widowControl w:val="0"/>
        <w:spacing w:after="0" w:before="0" w:lineRule="auto"/>
        <w:ind w:firstLine="576"/>
        <w:jc w:val="center"/>
        <w:rPr/>
      </w:pPr>
      <w:r w:rsidDel="00000000" w:rsidR="00000000" w:rsidRPr="00000000">
        <w:rPr>
          <w:rtl w:val="0"/>
        </w:rPr>
      </w:r>
    </w:p>
    <w:p w:rsidR="00000000" w:rsidDel="00000000" w:rsidP="00000000" w:rsidRDefault="00000000" w:rsidRPr="00000000" w14:paraId="000000D5">
      <w:pPr>
        <w:widowControl w:val="0"/>
        <w:spacing w:after="0" w:before="0" w:lineRule="auto"/>
        <w:ind w:firstLine="720"/>
        <w:rPr/>
      </w:pPr>
      <w:r w:rsidDel="00000000" w:rsidR="00000000" w:rsidRPr="00000000">
        <w:rPr>
          <w:rtl w:val="0"/>
        </w:rPr>
        <w:t xml:space="preserve">Debido a la frecuencia operada, no es posible alcanzar el millones de instrucciones por segundo, pero esto es sencillamente solucionable si se incrementa la frecuencia a un valor mucho mayor.</w:t>
      </w:r>
    </w:p>
    <w:p w:rsidR="00000000" w:rsidDel="00000000" w:rsidP="00000000" w:rsidRDefault="00000000" w:rsidRPr="00000000" w14:paraId="000000D6">
      <w:pPr>
        <w:widowControl w:val="0"/>
        <w:spacing w:after="0" w:before="0" w:lineRule="auto"/>
        <w:ind w:firstLine="720"/>
        <w:rPr/>
      </w:pPr>
      <w:r w:rsidDel="00000000" w:rsidR="00000000" w:rsidRPr="00000000">
        <w:rPr>
          <w:rtl w:val="0"/>
        </w:rPr>
        <w:t xml:space="preserve">Ahora, si se toma en cuenta un ciclo máquina como dos periodos de la frecuencia de reloj operación habitual (1 kHz), es posible estandarizar el tiempo de ejecución de cada instrucción:</w:t>
      </w:r>
    </w:p>
    <w:p w:rsidR="00000000" w:rsidDel="00000000" w:rsidP="00000000" w:rsidRDefault="00000000" w:rsidRPr="00000000" w14:paraId="000000D7">
      <w:pPr>
        <w:widowControl w:val="0"/>
        <w:spacing w:after="0" w:before="0" w:lineRule="auto"/>
        <w:ind w:firstLine="720"/>
        <w:rPr/>
      </w:pPr>
      <w:r w:rsidDel="00000000" w:rsidR="00000000" w:rsidRPr="00000000">
        <w:rPr>
          <w:rtl w:val="0"/>
        </w:rPr>
      </w:r>
    </w:p>
    <w:p w:rsidR="00000000" w:rsidDel="00000000" w:rsidP="00000000" w:rsidRDefault="00000000" w:rsidRPr="00000000" w14:paraId="000000D8">
      <w:pPr>
        <w:widowControl w:val="0"/>
        <w:spacing w:after="0" w:before="0" w:lineRule="auto"/>
        <w:ind w:left="576" w:firstLine="0"/>
        <w:jc w:val="center"/>
        <w:rPr/>
      </w:pPr>
      <m:oMath>
        <m:sSub>
          <m:sSubPr>
            <m:ctrlPr>
              <w:rPr/>
            </m:ctrlPr>
          </m:sSubPr>
          <m:e>
            <m:r>
              <w:rPr/>
              <m:t xml:space="preserve">f</m:t>
            </m:r>
          </m:e>
          <m:sub>
            <m:r>
              <w:rPr/>
              <m:t xml:space="preserve">mc</m:t>
            </m:r>
          </m:sub>
        </m:sSub>
        <m:r>
          <w:rPr/>
          <m:t xml:space="preserve">=</m:t>
        </m:r>
        <m:f>
          <m:fPr>
            <m:ctrlPr>
              <w:rPr/>
            </m:ctrlPr>
          </m:fPr>
          <m:num>
            <m:r>
              <w:rPr/>
              <m:t xml:space="preserve">1000 Hz</m:t>
            </m:r>
          </m:num>
          <m:den>
            <m:r>
              <w:rPr/>
              <m:t xml:space="preserve">2</m:t>
            </m:r>
          </m:den>
        </m:f>
        <m:r>
          <w:rPr/>
          <m:t xml:space="preserve">=500 Hz</m:t>
        </m:r>
      </m:oMath>
      <w:r w:rsidDel="00000000" w:rsidR="00000000" w:rsidRPr="00000000">
        <w:rPr>
          <w:rtl w:val="0"/>
        </w:rPr>
      </w:r>
    </w:p>
    <w:p w:rsidR="00000000" w:rsidDel="00000000" w:rsidP="00000000" w:rsidRDefault="00000000" w:rsidRPr="00000000" w14:paraId="000000D9">
      <w:pPr>
        <w:widowControl w:val="0"/>
        <w:spacing w:after="0" w:before="0" w:lineRule="auto"/>
        <w:ind w:left="576" w:firstLine="0"/>
        <w:jc w:val="center"/>
        <w:rPr/>
      </w:pPr>
      <w:r w:rsidDel="00000000" w:rsidR="00000000" w:rsidRPr="00000000">
        <w:rPr>
          <w:rtl w:val="0"/>
        </w:rPr>
      </w:r>
    </w:p>
    <w:p w:rsidR="00000000" w:rsidDel="00000000" w:rsidP="00000000" w:rsidRDefault="00000000" w:rsidRPr="00000000" w14:paraId="000000DA">
      <w:pPr>
        <w:widowControl w:val="0"/>
        <w:spacing w:after="0" w:before="0" w:lineRule="auto"/>
        <w:ind w:firstLine="576"/>
        <w:jc w:val="center"/>
        <w:rPr/>
      </w:pPr>
      <m:oMath>
        <m:sSub>
          <m:sSubPr>
            <m:ctrlPr>
              <w:rPr/>
            </m:ctrlPr>
          </m:sSubPr>
          <m:e>
            <m:r>
              <w:rPr/>
              <m:t xml:space="preserve">t</m:t>
            </m:r>
          </m:e>
          <m:sub>
            <m:r>
              <w:rPr/>
              <m:t xml:space="preserve">mc</m:t>
            </m:r>
          </m:sub>
        </m:sSub>
        <m:r>
          <w:rPr/>
          <m:t xml:space="preserve">=</m:t>
        </m:r>
        <m:f>
          <m:fPr>
            <m:ctrlPr>
              <w:rPr/>
            </m:ctrlPr>
          </m:fPr>
          <m:num>
            <m:r>
              <w:rPr/>
              <m:t xml:space="preserve">1</m:t>
            </m:r>
          </m:num>
          <m:den>
            <m:sSub>
              <m:sSubPr>
                <m:ctrlPr>
                  <w:rPr/>
                </m:ctrlPr>
              </m:sSubPr>
              <m:e>
                <m:r>
                  <w:rPr/>
                  <m:t xml:space="preserve">f</m:t>
                </m:r>
              </m:e>
              <m:sub>
                <m:r>
                  <w:rPr/>
                  <m:t xml:space="preserve">mc</m:t>
                </m:r>
              </m:sub>
            </m:sSub>
          </m:den>
        </m:f>
        <m:r>
          <w:rPr/>
          <m:t xml:space="preserve">=2 ms</m:t>
        </m:r>
      </m:oMath>
      <w:r w:rsidDel="00000000" w:rsidR="00000000" w:rsidRPr="00000000">
        <w:rPr>
          <w:rtl w:val="0"/>
        </w:rPr>
      </w:r>
    </w:p>
    <w:p w:rsidR="00000000" w:rsidDel="00000000" w:rsidP="00000000" w:rsidRDefault="00000000" w:rsidRPr="00000000" w14:paraId="000000DB">
      <w:pPr>
        <w:widowControl w:val="0"/>
        <w:spacing w:after="0" w:before="0" w:lineRule="auto"/>
        <w:ind w:firstLine="576"/>
        <w:jc w:val="center"/>
        <w:rPr/>
      </w:pPr>
      <w:r w:rsidDel="00000000" w:rsidR="00000000" w:rsidRPr="00000000">
        <w:rPr>
          <w:rtl w:val="0"/>
        </w:rPr>
      </w:r>
    </w:p>
    <w:p w:rsidR="00000000" w:rsidDel="00000000" w:rsidP="00000000" w:rsidRDefault="00000000" w:rsidRPr="00000000" w14:paraId="000000DC">
      <w:pPr>
        <w:widowControl w:val="0"/>
        <w:spacing w:after="0" w:before="0" w:lineRule="auto"/>
        <w:ind w:firstLine="576"/>
        <w:jc w:val="left"/>
        <w:rPr/>
      </w:pPr>
      <w:r w:rsidDel="00000000" w:rsidR="00000000" w:rsidRPr="00000000">
        <w:rPr>
          <w:b w:val="1"/>
          <w:bCs w:val="1"/>
          <w:rtl w:val="0"/>
        </w:rPr>
        <w:t xml:space="preserve">Tabla 2. </w:t>
      </w:r>
      <w:r w:rsidDel="00000000" w:rsidR="00000000" w:rsidRPr="00000000">
        <w:rPr>
          <w:rtl w:val="0"/>
        </w:rPr>
        <w:t xml:space="preserve">Tiempo de ejecución en milisegundos de cada instrucción</w:t>
      </w:r>
    </w:p>
    <w:p w:rsidR="00000000" w:rsidDel="00000000" w:rsidP="00000000" w:rsidRDefault="00000000" w:rsidRPr="00000000" w14:paraId="000000DD">
      <w:pPr>
        <w:widowControl w:val="0"/>
        <w:spacing w:after="0" w:before="0" w:lineRule="auto"/>
        <w:ind w:firstLine="576"/>
        <w:jc w:val="left"/>
        <w:rPr/>
      </w:pPr>
      <w:r w:rsidDel="00000000" w:rsidR="00000000" w:rsidRPr="00000000">
        <w:rPr>
          <w:rtl w:val="0"/>
        </w:rPr>
      </w:r>
    </w:p>
    <w:sdt>
      <w:sdtPr>
        <w:lock w:val="contentLocked"/>
        <w:id w:val="-1355863264"/>
        <w:tag w:val="goog_rdk_24"/>
      </w:sdtPr>
      <w:sdtContent>
        <w:tbl>
          <w:tblPr>
            <w:tblStyle w:val="Table6"/>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
            <w:gridCol w:w="2928"/>
            <w:gridCol w:w="2928"/>
            <w:tblGridChange w:id="0">
              <w:tblGrid>
                <w:gridCol w:w="2928"/>
                <w:gridCol w:w="2928"/>
                <w:gridCol w:w="2928"/>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Rule="auto"/>
                  <w:ind w:left="0"/>
                  <w:jc w:val="center"/>
                  <w:rPr>
                    <w:b w:val="1"/>
                    <w:bCs w:val="1"/>
                    <w:color w:val="ffffff"/>
                  </w:rPr>
                </w:pPr>
                <w:r w:rsidDel="00000000" w:rsidR="00000000" w:rsidRPr="00000000">
                  <w:rPr>
                    <w:b w:val="1"/>
                    <w:bCs w:val="1"/>
                    <w:color w:val="ffffff"/>
                    <w:rtl w:val="0"/>
                  </w:rPr>
                  <w:t xml:space="preserve">Instruccion</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Rule="auto"/>
                  <w:ind w:left="0"/>
                  <w:jc w:val="center"/>
                  <w:rPr>
                    <w:b w:val="1"/>
                    <w:bCs w:val="1"/>
                    <w:color w:val="ffffff"/>
                  </w:rPr>
                </w:pPr>
                <w:r w:rsidDel="00000000" w:rsidR="00000000" w:rsidRPr="00000000">
                  <w:rPr>
                    <w:b w:val="1"/>
                    <w:bCs w:val="1"/>
                    <w:color w:val="ffffff"/>
                    <w:rtl w:val="0"/>
                  </w:rPr>
                  <w:t xml:space="preserve">Ciclos máquina</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Rule="auto"/>
                  <w:ind w:left="0"/>
                  <w:jc w:val="center"/>
                  <w:rPr>
                    <w:b w:val="1"/>
                    <w:bCs w:val="1"/>
                    <w:color w:val="ffffff"/>
                  </w:rPr>
                </w:pPr>
                <w:r w:rsidDel="00000000" w:rsidR="00000000" w:rsidRPr="00000000">
                  <w:rPr>
                    <w:b w:val="1"/>
                    <w:bCs w:val="1"/>
                    <w:color w:val="ffffff"/>
                    <w:rtl w:val="0"/>
                  </w:rPr>
                  <w:t xml:space="preserve">Tiempo de ejecución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Rule="auto"/>
                  <w:ind w:left="0"/>
                  <w:jc w:val="center"/>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Rule="auto"/>
                  <w:ind w:left="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Rule="auto"/>
                  <w:ind w:left="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Rule="auto"/>
                  <w:ind w:left="0"/>
                  <w:jc w:val="center"/>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Rule="auto"/>
                  <w:ind w:left="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Rule="auto"/>
                  <w:ind w:left="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Rule="auto"/>
                  <w:ind w:left="0"/>
                  <w:jc w:val="center"/>
                  <w:rPr/>
                </w:pPr>
                <w:r w:rsidDel="00000000" w:rsidR="00000000" w:rsidRPr="00000000">
                  <w:rPr>
                    <w:rtl w:val="0"/>
                  </w:rPr>
                  <w:t xml:space="preserve">MUL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Rule="auto"/>
                  <w:ind w:left="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Rule="auto"/>
                  <w:ind w:left="0"/>
                  <w:jc w:val="center"/>
                  <w:rPr/>
                </w:pPr>
                <w:r w:rsidDel="00000000" w:rsidR="00000000" w:rsidRPr="00000000">
                  <w:rPr>
                    <w:rtl w:val="0"/>
                  </w:rPr>
                  <w:t xml:space="preserve">MOV_I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Rule="auto"/>
                  <w:ind w:left="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Rule="auto"/>
                  <w:ind w:left="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Rule="auto"/>
                  <w:ind w:left="0"/>
                  <w:jc w:val="center"/>
                  <w:rPr/>
                </w:pPr>
                <w:r w:rsidDel="00000000" w:rsidR="00000000" w:rsidRPr="00000000">
                  <w:rPr>
                    <w:rtl w:val="0"/>
                  </w:rPr>
                  <w:t xml:space="preserve">MOV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Rule="auto"/>
                  <w:ind w:left="0"/>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Rule="auto"/>
                  <w:ind w:left="0"/>
                  <w:jc w:val="center"/>
                  <w:rPr/>
                </w:pPr>
                <w:r w:rsidDel="00000000" w:rsidR="00000000" w:rsidRPr="00000000">
                  <w:rPr>
                    <w:rtl w:val="0"/>
                  </w:rPr>
                  <w:t xml:space="preserve">JMP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Rule="auto"/>
                  <w:ind w:left="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Rule="auto"/>
                  <w:ind w:left="0"/>
                  <w:jc w:val="center"/>
                  <w:rPr/>
                </w:pPr>
                <w:r w:rsidDel="00000000" w:rsidR="00000000" w:rsidRPr="00000000">
                  <w:rPr>
                    <w:rtl w:val="0"/>
                  </w:rPr>
                  <w:t xml:space="preserve">1</w:t>
                </w:r>
              </w:p>
            </w:tc>
          </w:tr>
        </w:tbl>
      </w:sdtContent>
    </w:sdt>
    <w:p w:rsidR="00000000" w:rsidDel="00000000" w:rsidP="00000000" w:rsidRDefault="00000000" w:rsidRPr="00000000" w14:paraId="000000F3">
      <w:pPr>
        <w:pStyle w:val="Heading1"/>
        <w:ind w:firstLine="432"/>
        <w:rPr/>
      </w:pPr>
      <w:bookmarkStart w:colFirst="0" w:colLast="0" w:name="_heading=h.hyoyac60f0th" w:id="32"/>
      <w:bookmarkEnd w:id="32"/>
      <w:r w:rsidDel="00000000" w:rsidR="00000000" w:rsidRPr="00000000">
        <w:rPr>
          <w:rtl w:val="0"/>
        </w:rPr>
      </w:r>
    </w:p>
    <w:p w:rsidR="00000000" w:rsidDel="00000000" w:rsidP="00000000" w:rsidRDefault="00000000" w:rsidRPr="00000000" w14:paraId="000000F4">
      <w:pPr>
        <w:pStyle w:val="Heading1"/>
        <w:numPr>
          <w:ilvl w:val="0"/>
          <w:numId w:val="2"/>
        </w:numPr>
        <w:ind w:left="432" w:hanging="432"/>
        <w:rPr/>
      </w:pPr>
      <w:bookmarkStart w:colFirst="0" w:colLast="0" w:name="_heading=h.35nkun2" w:id="33"/>
      <w:bookmarkEnd w:id="33"/>
      <w:r w:rsidDel="00000000" w:rsidR="00000000" w:rsidRPr="00000000">
        <w:rPr>
          <w:rtl w:val="0"/>
        </w:rPr>
        <w:t xml:space="preserve">Diseño del sistema</w:t>
      </w:r>
    </w:p>
    <w:p w:rsidR="00000000" w:rsidDel="00000000" w:rsidP="00000000" w:rsidRDefault="00000000" w:rsidRPr="00000000" w14:paraId="000000F5">
      <w:pPr>
        <w:pStyle w:val="Heading2"/>
        <w:numPr>
          <w:ilvl w:val="1"/>
          <w:numId w:val="2"/>
        </w:numPr>
        <w:ind w:left="576" w:hanging="576"/>
        <w:rPr>
          <w:rFonts w:ascii="Arial" w:cs="Arial" w:eastAsia="Arial" w:hAnsi="Arial"/>
        </w:rPr>
      </w:pPr>
      <w:bookmarkStart w:colFirst="0" w:colLast="0" w:name="_heading=h.1ksv4uv" w:id="34"/>
      <w:bookmarkEnd w:id="34"/>
      <w:sdt>
        <w:sdtPr>
          <w:id w:val="1249323746"/>
          <w:tag w:val="goog_rdk_25"/>
        </w:sdtPr>
        <w:sdtContent>
          <w:commentRangeStart w:id="4"/>
        </w:sdtContent>
      </w:sdt>
      <w:r w:rsidDel="00000000" w:rsidR="00000000" w:rsidRPr="00000000">
        <w:rPr>
          <w:rFonts w:ascii="Arial" w:cs="Arial" w:eastAsia="Arial" w:hAnsi="Arial"/>
          <w:rtl w:val="0"/>
        </w:rPr>
        <w:t xml:space="preserve">Set</w:t>
      </w:r>
      <w:commentRangeEnd w:id="4"/>
      <w:r w:rsidDel="00000000" w:rsidR="00000000" w:rsidRPr="00000000">
        <w:commentReference w:id="4"/>
      </w:r>
      <w:r w:rsidDel="00000000" w:rsidR="00000000" w:rsidRPr="00000000">
        <w:rPr>
          <w:rFonts w:ascii="Arial" w:cs="Arial" w:eastAsia="Arial" w:hAnsi="Arial"/>
          <w:rtl w:val="0"/>
        </w:rPr>
        <w:t xml:space="preserve"> de instrucciones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144"/>
        <w:jc w:val="both"/>
        <w:rPr/>
      </w:pPr>
      <w:r w:rsidDel="00000000" w:rsidR="00000000" w:rsidRPr="00000000">
        <w:rPr>
          <w:rtl w:val="0"/>
        </w:rPr>
        <w:t xml:space="preserve">El siguiente apartado expone de manera detallada el conjunto de instrucciones en la arquitectura Skynet, al igual que el opcode que le corresponde dentro del formato de datos: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b w:val="1"/>
          <w:bCs w:val="1"/>
          <w:rtl w:val="0"/>
        </w:rPr>
        <w:t xml:space="preserve">Tabla 3.</w:t>
      </w:r>
      <w:r w:rsidDel="00000000" w:rsidR="00000000" w:rsidRPr="00000000">
        <w:rPr>
          <w:rtl w:val="0"/>
        </w:rPr>
        <w:t xml:space="preserve"> Conjunto de instrucciones de la arquitectura Skynet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dt>
      <w:sdtPr>
        <w:lock w:val="contentLocked"/>
        <w:id w:val="698538015"/>
        <w:tag w:val="goog_rdk_26"/>
      </w:sdtPr>
      <w:sdtContent>
        <w:tbl>
          <w:tblPr>
            <w:tblStyle w:val="Table7"/>
            <w:tblW w:w="8760.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035"/>
            <w:gridCol w:w="975"/>
            <w:gridCol w:w="975"/>
            <w:gridCol w:w="830.0000000000006"/>
            <w:gridCol w:w="789.9999999999994"/>
            <w:gridCol w:w="2625"/>
            <w:tblGridChange w:id="0">
              <w:tblGrid>
                <w:gridCol w:w="1530"/>
                <w:gridCol w:w="1035"/>
                <w:gridCol w:w="975"/>
                <w:gridCol w:w="975"/>
                <w:gridCol w:w="830.0000000000006"/>
                <w:gridCol w:w="789.9999999999994"/>
                <w:gridCol w:w="2625"/>
              </w:tblGrid>
            </w:tblGridChange>
          </w:tblGrid>
          <w:tr>
            <w:trPr>
              <w:cantSplit w:val="0"/>
              <w:trHeight w:val="440" w:hRule="atLeast"/>
              <w:tblHeader w:val="0"/>
            </w:trPr>
            <w:tc>
              <w:tcPr>
                <w:shd w:fill="073763"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Instrucción</w:t>
                </w:r>
              </w:p>
            </w:tc>
            <w:tc>
              <w:tcPr>
                <w:shd w:fill="073763"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Opcode (3 bits)</w:t>
                </w:r>
              </w:p>
            </w:tc>
            <w:tc>
              <w:tcPr>
                <w:gridSpan w:val="4"/>
                <w:shd w:fill="073763"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Formato de datos</w:t>
                </w:r>
              </w:p>
            </w:tc>
            <w:tc>
              <w:tcPr>
                <w:shd w:fill="073763"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Descripción</w:t>
                </w:r>
              </w:p>
            </w:tc>
          </w:tr>
          <w:tr>
            <w:trPr>
              <w:cantSplit w:val="0"/>
              <w:tblHeader w:val="0"/>
            </w:trPr>
            <w:tc>
              <w:tcPr>
                <w:shd w:fill="939ca4"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Destino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Suma dos números de 4 bits</w:t>
                </w:r>
              </w:p>
            </w:tc>
          </w:tr>
          <w:tr>
            <w:trPr>
              <w:cantSplit w:val="0"/>
              <w:tblHeader w:val="0"/>
            </w:trPr>
            <w:tc>
              <w:tcPr>
                <w:shd w:fill="939ca4"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before="0" w:lineRule="auto"/>
                  <w:ind w:left="0"/>
                  <w:jc w:val="center"/>
                  <w:rPr/>
                </w:pPr>
                <w:r w:rsidDel="00000000" w:rsidR="00000000" w:rsidRPr="00000000">
                  <w:rPr>
                    <w:rtl w:val="0"/>
                  </w:rPr>
                  <w:t xml:space="preserve">Opcode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after="0" w:before="0" w:lineRule="auto"/>
                  <w:ind w:left="0"/>
                  <w:jc w:val="center"/>
                  <w:rPr/>
                </w:pPr>
                <w:r w:rsidDel="00000000" w:rsidR="00000000" w:rsidRPr="00000000">
                  <w:rPr>
                    <w:rtl w:val="0"/>
                  </w:rPr>
                  <w:t xml:space="preserve">Destino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after="0" w:before="0" w:lineRule="auto"/>
                  <w:ind w:left="0"/>
                  <w:jc w:val="center"/>
                  <w:rPr/>
                </w:pPr>
                <w:r w:rsidDel="00000000" w:rsidR="00000000" w:rsidRPr="00000000">
                  <w:rPr>
                    <w:rtl w:val="0"/>
                  </w:rPr>
                  <w:t xml:space="preserve">Dato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after="0" w:before="0" w:lineRule="auto"/>
                  <w:ind w:left="0"/>
                  <w:jc w:val="center"/>
                  <w:rPr/>
                </w:pPr>
                <w:r w:rsidDel="00000000" w:rsidR="00000000" w:rsidRPr="00000000">
                  <w:rPr>
                    <w:rtl w:val="0"/>
                  </w:rPr>
                  <w:t xml:space="preserve">Dato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after="0" w:before="0" w:lineRule="auto"/>
                  <w:ind w:left="0"/>
                  <w:jc w:val="left"/>
                  <w:rPr/>
                </w:pPr>
                <w:r w:rsidDel="00000000" w:rsidR="00000000" w:rsidRPr="00000000">
                  <w:rPr>
                    <w:rtl w:val="0"/>
                  </w:rPr>
                  <w:t xml:space="preserve">Resta dos números de 4 bits</w:t>
                </w:r>
              </w:p>
            </w:tc>
          </w:tr>
          <w:tr>
            <w:trPr>
              <w:cantSplit w:val="0"/>
              <w:tblHeader w:val="0"/>
            </w:trPr>
            <w:tc>
              <w:tcPr>
                <w:shd w:fill="939ca4"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after="0" w:before="0" w:lineRule="auto"/>
                  <w:ind w:left="0"/>
                  <w:jc w:val="center"/>
                  <w:rPr/>
                </w:pPr>
                <w:r w:rsidDel="00000000" w:rsidR="00000000" w:rsidRPr="00000000">
                  <w:rPr>
                    <w:rtl w:val="0"/>
                  </w:rPr>
                  <w:t xml:space="preserve">Opcode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after="0" w:before="0" w:lineRule="auto"/>
                  <w:ind w:left="0"/>
                  <w:jc w:val="center"/>
                  <w:rPr/>
                </w:pPr>
                <w:r w:rsidDel="00000000" w:rsidR="00000000" w:rsidRPr="00000000">
                  <w:rPr>
                    <w:rtl w:val="0"/>
                  </w:rPr>
                  <w:t xml:space="preserve">Destino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after="0" w:before="0" w:lineRule="auto"/>
                  <w:ind w:left="0"/>
                  <w:jc w:val="center"/>
                  <w:rPr/>
                </w:pPr>
                <w:r w:rsidDel="00000000" w:rsidR="00000000" w:rsidRPr="00000000">
                  <w:rPr>
                    <w:rtl w:val="0"/>
                  </w:rPr>
                  <w:t xml:space="preserve">Dato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after="0" w:before="0" w:lineRule="auto"/>
                  <w:ind w:left="0"/>
                  <w:jc w:val="center"/>
                  <w:rPr/>
                </w:pPr>
                <w:r w:rsidDel="00000000" w:rsidR="00000000" w:rsidRPr="00000000">
                  <w:rPr>
                    <w:rtl w:val="0"/>
                  </w:rPr>
                  <w:t xml:space="preserve">Dato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after="0" w:before="0" w:lineRule="auto"/>
                  <w:ind w:left="0"/>
                  <w:jc w:val="left"/>
                  <w:rPr/>
                </w:pPr>
                <w:r w:rsidDel="00000000" w:rsidR="00000000" w:rsidRPr="00000000">
                  <w:rPr>
                    <w:rtl w:val="0"/>
                  </w:rPr>
                  <w:t xml:space="preserve">Multiplica dos números de 4 bits</w:t>
                </w:r>
              </w:p>
            </w:tc>
          </w:tr>
          <w:tr>
            <w:trPr>
              <w:cantSplit w:val="0"/>
              <w:tblHeader w:val="0"/>
            </w:trPr>
            <w:tc>
              <w:tcPr>
                <w:shd w:fill="939ca4"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MOV_I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Destino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 de dirección de memoria un dato</w:t>
                </w:r>
              </w:p>
            </w:tc>
          </w:tr>
          <w:tr>
            <w:trPr>
              <w:cantSplit w:val="0"/>
              <w:tblHeader w:val="0"/>
            </w:trPr>
            <w:tc>
              <w:tcPr>
                <w:shd w:fill="939ca4"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after="0" w:before="0" w:lineRule="auto"/>
                  <w:ind w:left="0"/>
                  <w:jc w:val="center"/>
                  <w:rPr/>
                </w:pPr>
                <w:r w:rsidDel="00000000" w:rsidR="00000000" w:rsidRPr="00000000">
                  <w:rPr>
                    <w:rtl w:val="0"/>
                  </w:rPr>
                  <w:t xml:space="preserve">Opcode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after="0" w:before="0" w:lineRule="auto"/>
                  <w:ind w:left="0"/>
                  <w:jc w:val="center"/>
                  <w:rPr/>
                </w:pPr>
                <w:r w:rsidDel="00000000" w:rsidR="00000000" w:rsidRPr="00000000">
                  <w:rPr>
                    <w:rtl w:val="0"/>
                  </w:rPr>
                  <w:t xml:space="preserve">Destino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after="0" w:before="0" w:lineRule="auto"/>
                  <w:ind w:left="0"/>
                  <w:jc w:val="center"/>
                  <w:rPr/>
                </w:pPr>
                <w:r w:rsidDel="00000000" w:rsidR="00000000" w:rsidRPr="00000000">
                  <w:rPr>
                    <w:rtl w:val="0"/>
                  </w:rPr>
                  <w:t xml:space="preserve">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 de dirección de memoria un dato (directo).</w:t>
                </w:r>
              </w:p>
            </w:tc>
          </w:tr>
          <w:tr>
            <w:trPr>
              <w:cantSplit w:val="0"/>
              <w:tblHeader w:val="0"/>
            </w:trPr>
            <w:tc>
              <w:tcPr>
                <w:shd w:fill="939ca4"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JMP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Destino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Redirige la lectura del programa a una sección de memoria</w:t>
                </w:r>
              </w:p>
            </w:tc>
          </w:tr>
        </w:tbl>
      </w:sdtContent>
    </w:sdt>
    <w:p w:rsidR="00000000" w:rsidDel="00000000" w:rsidP="00000000" w:rsidRDefault="00000000" w:rsidRPr="00000000" w14:paraId="0000012B">
      <w:pPr>
        <w:pStyle w:val="Heading2"/>
        <w:numPr>
          <w:ilvl w:val="1"/>
          <w:numId w:val="2"/>
        </w:numPr>
        <w:rPr>
          <w:rFonts w:ascii="Arial" w:cs="Arial" w:eastAsia="Arial" w:hAnsi="Arial"/>
          <w:smallCaps w:val="1"/>
        </w:rPr>
      </w:pPr>
      <w:bookmarkStart w:colFirst="0" w:colLast="0" w:name="_heading=h.9c0upwa5lrp0" w:id="35"/>
      <w:bookmarkEnd w:id="35"/>
      <w:r w:rsidDel="00000000" w:rsidR="00000000" w:rsidRPr="00000000">
        <w:rPr>
          <w:rFonts w:ascii="Arial" w:cs="Arial" w:eastAsia="Arial" w:hAnsi="Arial"/>
          <w:rtl w:val="0"/>
        </w:rPr>
        <w:t xml:space="preserve">Descripciones detalladas de cada instrucción</w:t>
      </w:r>
    </w:p>
    <w:p w:rsidR="00000000" w:rsidDel="00000000" w:rsidP="00000000" w:rsidRDefault="00000000" w:rsidRPr="00000000" w14:paraId="0000012C">
      <w:pPr>
        <w:ind w:left="570" w:firstLine="0"/>
        <w:rPr/>
      </w:pPr>
      <w:r w:rsidDel="00000000" w:rsidR="00000000" w:rsidRPr="00000000">
        <w:rPr>
          <w:rtl w:val="0"/>
        </w:rPr>
        <w:tab/>
        <w:t xml:space="preserve">El siguiente apartado proporciona una descripción más profunda del funcionamiento de cada instrucción, al igual que algunos ejemplos de instrucciones en lenguaje ensamblador basados en la arquitectura 8051.</w:t>
      </w:r>
      <w:r w:rsidDel="00000000" w:rsidR="00000000" w:rsidRPr="00000000">
        <w:rPr>
          <w:rtl w:val="0"/>
        </w:rPr>
      </w:r>
    </w:p>
    <w:p w:rsidR="00000000" w:rsidDel="00000000" w:rsidP="00000000" w:rsidRDefault="00000000" w:rsidRPr="00000000" w14:paraId="0000012D">
      <w:pPr>
        <w:pStyle w:val="Heading2"/>
        <w:numPr>
          <w:ilvl w:val="2"/>
          <w:numId w:val="2"/>
        </w:numPr>
        <w:ind w:left="720"/>
        <w:rPr>
          <w:rFonts w:ascii="Arial" w:cs="Arial" w:eastAsia="Arial" w:hAnsi="Arial"/>
          <w:smallCaps w:val="1"/>
        </w:rPr>
      </w:pPr>
      <w:bookmarkStart w:colFirst="0" w:colLast="0" w:name="_heading=h.b4lotewhdiha" w:id="36"/>
      <w:bookmarkEnd w:id="36"/>
      <w:r w:rsidDel="00000000" w:rsidR="00000000" w:rsidRPr="00000000">
        <w:rPr>
          <w:rFonts w:ascii="Arial" w:cs="Arial" w:eastAsia="Arial" w:hAnsi="Arial"/>
          <w:rtl w:val="0"/>
        </w:rPr>
        <w:t xml:space="preserve">Suma</w:t>
      </w:r>
    </w:p>
    <w:p w:rsidR="00000000" w:rsidDel="00000000" w:rsidP="00000000" w:rsidRDefault="00000000" w:rsidRPr="00000000" w14:paraId="0000012E">
      <w:pPr>
        <w:ind w:left="720" w:firstLine="180"/>
        <w:rPr/>
      </w:pPr>
      <w:r w:rsidDel="00000000" w:rsidR="00000000" w:rsidRPr="00000000">
        <w:rPr>
          <w:rtl w:val="0"/>
        </w:rPr>
        <w:t xml:space="preserve">Utilizando la abreviatura ADD, es una operación de tipo ALU que tiene como función realizar una operación aritmética de suma. Tal como se mencionó anteriormente tiene un tipo de formato de instrucción de ‘3’ por lo que requiere de dos datos y una dirección para almacenarse.</w:t>
      </w:r>
      <w:r w:rsidDel="00000000" w:rsidR="00000000" w:rsidRPr="00000000">
        <w:rPr>
          <w:rtl w:val="0"/>
        </w:rPr>
      </w:r>
    </w:p>
    <w:p w:rsidR="00000000" w:rsidDel="00000000" w:rsidP="00000000" w:rsidRDefault="00000000" w:rsidRPr="00000000" w14:paraId="0000012F">
      <w:pPr>
        <w:ind w:left="720" w:firstLine="0"/>
        <w:jc w:val="center"/>
        <w:rPr/>
      </w:pPr>
      <w:r w:rsidDel="00000000" w:rsidR="00000000" w:rsidRPr="00000000">
        <w:rPr>
          <w:rtl w:val="0"/>
        </w:rPr>
        <w:t xml:space="preserve">ADD 16H, #04, #05</w:t>
      </w:r>
    </w:p>
    <w:p w:rsidR="00000000" w:rsidDel="00000000" w:rsidP="00000000" w:rsidRDefault="00000000" w:rsidRPr="00000000" w14:paraId="00000130">
      <w:pPr>
        <w:ind w:left="720" w:firstLine="0"/>
        <w:jc w:val="center"/>
        <w:rPr/>
      </w:pPr>
      <w:r w:rsidDel="00000000" w:rsidR="00000000" w:rsidRPr="00000000">
        <w:rPr>
          <w:i w:val="1"/>
          <w:iCs w:val="1"/>
          <w:rtl w:val="0"/>
        </w:rPr>
        <w:t xml:space="preserve">* Sumar de manera inmediata los datos 4 y 5, guardando en la ubicación 16H de memoria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1">
      <w:pPr>
        <w:pStyle w:val="Heading2"/>
        <w:numPr>
          <w:ilvl w:val="2"/>
          <w:numId w:val="2"/>
        </w:numPr>
        <w:ind w:left="720"/>
        <w:rPr>
          <w:rFonts w:ascii="Arial" w:cs="Arial" w:eastAsia="Arial" w:hAnsi="Arial"/>
          <w:smallCaps w:val="1"/>
        </w:rPr>
      </w:pPr>
      <w:bookmarkStart w:colFirst="0" w:colLast="0" w:name="_heading=h.ad9yrr9fugfg" w:id="37"/>
      <w:bookmarkEnd w:id="37"/>
      <w:r w:rsidDel="00000000" w:rsidR="00000000" w:rsidRPr="00000000">
        <w:rPr>
          <w:rFonts w:ascii="Arial" w:cs="Arial" w:eastAsia="Arial" w:hAnsi="Arial"/>
          <w:rtl w:val="0"/>
        </w:rPr>
        <w:t xml:space="preserve">Resta</w:t>
      </w:r>
    </w:p>
    <w:p w:rsidR="00000000" w:rsidDel="00000000" w:rsidP="00000000" w:rsidRDefault="00000000" w:rsidRPr="00000000" w14:paraId="00000132">
      <w:pPr>
        <w:ind w:left="720" w:firstLine="180"/>
        <w:rPr/>
      </w:pPr>
      <w:r w:rsidDel="00000000" w:rsidR="00000000" w:rsidRPr="00000000">
        <w:rPr>
          <w:rtl w:val="0"/>
        </w:rPr>
        <w:t xml:space="preserve">Utilizando la abreviatura SUB, es una operación de tipo ALU que tiene como función realizar una operación aritmética de resta. Al igual que la suma, tiene un tipo de formato de instrucción de ‘3’ por lo que requiere de dos datos y una dirección para almacenarse.</w:t>
      </w:r>
    </w:p>
    <w:p w:rsidR="00000000" w:rsidDel="00000000" w:rsidP="00000000" w:rsidRDefault="00000000" w:rsidRPr="00000000" w14:paraId="00000133">
      <w:pPr>
        <w:ind w:left="720" w:firstLine="0"/>
        <w:jc w:val="center"/>
        <w:rPr/>
      </w:pPr>
      <w:r w:rsidDel="00000000" w:rsidR="00000000" w:rsidRPr="00000000">
        <w:rPr>
          <w:rtl w:val="0"/>
        </w:rPr>
        <w:br w:type="textWrapping"/>
        <w:t xml:space="preserve">SUB 16H, #10, #2</w:t>
      </w:r>
    </w:p>
    <w:p w:rsidR="00000000" w:rsidDel="00000000" w:rsidP="00000000" w:rsidRDefault="00000000" w:rsidRPr="00000000" w14:paraId="00000134">
      <w:pPr>
        <w:ind w:left="720" w:firstLine="0"/>
        <w:jc w:val="center"/>
        <w:rPr>
          <w:i w:val="1"/>
          <w:iCs w:val="1"/>
        </w:rPr>
      </w:pPr>
      <w:r w:rsidDel="00000000" w:rsidR="00000000" w:rsidRPr="00000000">
        <w:rPr>
          <w:i w:val="1"/>
          <w:iCs w:val="1"/>
          <w:rtl w:val="0"/>
        </w:rPr>
        <w:t xml:space="preserve">* Restar de manera inmediata los datos 10 y 2 respectivamente, guardando en la ubicación 16H de memoria.</w:t>
      </w:r>
    </w:p>
    <w:p w:rsidR="00000000" w:rsidDel="00000000" w:rsidP="00000000" w:rsidRDefault="00000000" w:rsidRPr="00000000" w14:paraId="00000135">
      <w:pPr>
        <w:ind w:left="720" w:firstLine="0"/>
        <w:jc w:val="center"/>
        <w:rPr>
          <w:i w:val="1"/>
          <w:iCs w:val="1"/>
        </w:rPr>
      </w:pPr>
      <w:r w:rsidDel="00000000" w:rsidR="00000000" w:rsidRPr="00000000">
        <w:rPr>
          <w:rtl w:val="0"/>
        </w:rPr>
      </w:r>
    </w:p>
    <w:p w:rsidR="00000000" w:rsidDel="00000000" w:rsidP="00000000" w:rsidRDefault="00000000" w:rsidRPr="00000000" w14:paraId="00000136">
      <w:pPr>
        <w:ind w:left="720" w:firstLine="180"/>
        <w:rPr>
          <w:i w:val="1"/>
          <w:iCs w:val="1"/>
        </w:rPr>
      </w:pPr>
      <w:r w:rsidDel="00000000" w:rsidR="00000000" w:rsidRPr="00000000">
        <w:rPr>
          <w:rtl w:val="0"/>
        </w:rPr>
        <w:t xml:space="preserve">Vale la pena aclarar que, para el caso de la suma, operar directamente con números negativos será imposible; en caso de resultar un número negativo después de una resta, el bit característico del complemento a ‘1’ permitirá visualizar una bandera o </w:t>
      </w:r>
      <w:r w:rsidDel="00000000" w:rsidR="00000000" w:rsidRPr="00000000">
        <w:rPr>
          <w:i w:val="1"/>
          <w:iCs w:val="1"/>
          <w:rtl w:val="0"/>
        </w:rPr>
        <w:t xml:space="preserve">flag.</w:t>
      </w:r>
    </w:p>
    <w:p w:rsidR="00000000" w:rsidDel="00000000" w:rsidP="00000000" w:rsidRDefault="00000000" w:rsidRPr="00000000" w14:paraId="00000137">
      <w:pPr>
        <w:ind w:left="720" w:firstLine="0"/>
        <w:rPr>
          <w:i w:val="1"/>
          <w:iCs w:val="1"/>
        </w:rPr>
      </w:pPr>
      <w:r w:rsidDel="00000000" w:rsidR="00000000" w:rsidRPr="00000000">
        <w:rPr>
          <w:rtl w:val="0"/>
        </w:rPr>
      </w:r>
    </w:p>
    <w:p w:rsidR="00000000" w:rsidDel="00000000" w:rsidP="00000000" w:rsidRDefault="00000000" w:rsidRPr="00000000" w14:paraId="00000138">
      <w:pPr>
        <w:pStyle w:val="Heading2"/>
        <w:numPr>
          <w:ilvl w:val="2"/>
          <w:numId w:val="2"/>
        </w:numPr>
        <w:ind w:left="720"/>
        <w:rPr>
          <w:rFonts w:ascii="Arial" w:cs="Arial" w:eastAsia="Arial" w:hAnsi="Arial"/>
          <w:smallCaps w:val="1"/>
        </w:rPr>
      </w:pPr>
      <w:bookmarkStart w:colFirst="0" w:colLast="0" w:name="_heading=h.y79g9m4luwe4" w:id="38"/>
      <w:bookmarkEnd w:id="38"/>
      <w:r w:rsidDel="00000000" w:rsidR="00000000" w:rsidRPr="00000000">
        <w:rPr>
          <w:rFonts w:ascii="Arial" w:cs="Arial" w:eastAsia="Arial" w:hAnsi="Arial"/>
          <w:rtl w:val="0"/>
        </w:rPr>
        <w:t xml:space="preserve">Multiplicación</w:t>
      </w:r>
    </w:p>
    <w:p w:rsidR="00000000" w:rsidDel="00000000" w:rsidP="00000000" w:rsidRDefault="00000000" w:rsidRPr="00000000" w14:paraId="00000139">
      <w:pPr>
        <w:ind w:left="720" w:firstLine="180"/>
        <w:rPr/>
      </w:pPr>
      <w:r w:rsidDel="00000000" w:rsidR="00000000" w:rsidRPr="00000000">
        <w:rPr>
          <w:rtl w:val="0"/>
        </w:rPr>
        <w:t xml:space="preserve">Como última instrucción aritmética, MUL es una operación de tipo ALU que tiene como función realizar una operación de multiplicación. De la misma manera que el resto, requiere de ser indicados ambos datos a operar y la dirección en ROM para su almacenamiento.</w:t>
      </w:r>
    </w:p>
    <w:p w:rsidR="00000000" w:rsidDel="00000000" w:rsidP="00000000" w:rsidRDefault="00000000" w:rsidRPr="00000000" w14:paraId="0000013A">
      <w:pPr>
        <w:ind w:left="720" w:firstLine="0"/>
        <w:jc w:val="center"/>
        <w:rPr/>
      </w:pPr>
      <w:r w:rsidDel="00000000" w:rsidR="00000000" w:rsidRPr="00000000">
        <w:rPr>
          <w:rtl w:val="0"/>
        </w:rPr>
        <w:br w:type="textWrapping"/>
        <w:t xml:space="preserve">MUL 16H, #3, #4</w:t>
      </w:r>
    </w:p>
    <w:p w:rsidR="00000000" w:rsidDel="00000000" w:rsidP="00000000" w:rsidRDefault="00000000" w:rsidRPr="00000000" w14:paraId="0000013B">
      <w:pPr>
        <w:ind w:left="720" w:firstLine="0"/>
        <w:jc w:val="center"/>
        <w:rPr>
          <w:i w:val="1"/>
          <w:iCs w:val="1"/>
        </w:rPr>
      </w:pPr>
      <w:r w:rsidDel="00000000" w:rsidR="00000000" w:rsidRPr="00000000">
        <w:rPr>
          <w:i w:val="1"/>
          <w:iCs w:val="1"/>
          <w:rtl w:val="0"/>
        </w:rPr>
        <w:t xml:space="preserve">* Multiplicar de manera inmediata los datos 3 y 4 respectivamente, guardando en la ubicación 16H de memoria.</w:t>
        <w:br w:type="textWrapping"/>
      </w:r>
    </w:p>
    <w:p w:rsidR="00000000" w:rsidDel="00000000" w:rsidP="00000000" w:rsidRDefault="00000000" w:rsidRPr="00000000" w14:paraId="0000013C">
      <w:pPr>
        <w:ind w:left="720" w:firstLine="180"/>
        <w:jc w:val="left"/>
        <w:rPr/>
      </w:pPr>
      <w:r w:rsidDel="00000000" w:rsidR="00000000" w:rsidRPr="00000000">
        <w:rPr>
          <w:rtl w:val="0"/>
        </w:rPr>
        <w:t xml:space="preserve">Al igual que con la resta, en caso de existir </w:t>
      </w:r>
      <w:r w:rsidDel="00000000" w:rsidR="00000000" w:rsidRPr="00000000">
        <w:rPr>
          <w:i w:val="1"/>
          <w:iCs w:val="1"/>
          <w:rtl w:val="0"/>
        </w:rPr>
        <w:t xml:space="preserve">overflow</w:t>
      </w:r>
      <w:r w:rsidDel="00000000" w:rsidR="00000000" w:rsidRPr="00000000">
        <w:rPr>
          <w:rtl w:val="0"/>
        </w:rPr>
        <w:t xml:space="preserve"> al terminar la multiplicación, el bit de flag correspondiente será almacenado en un registro.</w:t>
      </w:r>
      <w:r w:rsidDel="00000000" w:rsidR="00000000" w:rsidRPr="00000000">
        <w:rPr>
          <w:rtl w:val="0"/>
        </w:rPr>
      </w:r>
    </w:p>
    <w:p w:rsidR="00000000" w:rsidDel="00000000" w:rsidP="00000000" w:rsidRDefault="00000000" w:rsidRPr="00000000" w14:paraId="0000013D">
      <w:pPr>
        <w:pStyle w:val="Heading2"/>
        <w:numPr>
          <w:ilvl w:val="2"/>
          <w:numId w:val="2"/>
        </w:numPr>
        <w:ind w:left="720"/>
        <w:rPr>
          <w:rFonts w:ascii="Arial" w:cs="Arial" w:eastAsia="Arial" w:hAnsi="Arial"/>
          <w:smallCaps w:val="1"/>
        </w:rPr>
      </w:pPr>
      <w:bookmarkStart w:colFirst="0" w:colLast="0" w:name="_heading=h.fhfb9nxywq1h" w:id="39"/>
      <w:bookmarkEnd w:id="39"/>
      <w:r w:rsidDel="00000000" w:rsidR="00000000" w:rsidRPr="00000000">
        <w:rPr>
          <w:rFonts w:ascii="Arial" w:cs="Arial" w:eastAsia="Arial" w:hAnsi="Arial"/>
          <w:rtl w:val="0"/>
        </w:rPr>
        <w:t xml:space="preserve">Mover (inmediato)</w:t>
      </w:r>
    </w:p>
    <w:p w:rsidR="00000000" w:rsidDel="00000000" w:rsidP="00000000" w:rsidRDefault="00000000" w:rsidRPr="00000000" w14:paraId="0000013E">
      <w:pPr>
        <w:ind w:left="720" w:firstLine="180"/>
        <w:rPr/>
      </w:pPr>
      <w:r w:rsidDel="00000000" w:rsidR="00000000" w:rsidRPr="00000000">
        <w:rPr>
          <w:rtl w:val="0"/>
        </w:rPr>
        <w:t xml:space="preserve">Como primera instrucción de tipo no ALU, </w:t>
      </w:r>
      <w:r w:rsidDel="00000000" w:rsidR="00000000" w:rsidRPr="00000000">
        <w:rPr>
          <w:rtl w:val="0"/>
        </w:rPr>
        <w:t xml:space="preserve">MOV_I</w:t>
      </w:r>
      <w:r w:rsidDel="00000000" w:rsidR="00000000" w:rsidRPr="00000000">
        <w:rPr>
          <w:rtl w:val="0"/>
        </w:rPr>
        <w:t xml:space="preserve"> permite relocalizar en memoria un dato en específico de forma inmediata. A diferencia del resto de operaciones, este utiliza un formato de instrucción de ‘2’, por lo que solamente necesita el dato y la dirección.</w:t>
      </w:r>
    </w:p>
    <w:p w:rsidR="00000000" w:rsidDel="00000000" w:rsidP="00000000" w:rsidRDefault="00000000" w:rsidRPr="00000000" w14:paraId="0000013F">
      <w:pPr>
        <w:ind w:left="720" w:firstLine="0"/>
        <w:jc w:val="center"/>
        <w:rPr/>
      </w:pPr>
      <w:r w:rsidDel="00000000" w:rsidR="00000000" w:rsidRPr="00000000">
        <w:rPr>
          <w:rtl w:val="0"/>
        </w:rPr>
        <w:br w:type="textWrapping"/>
        <w:t xml:space="preserve">MOV_I 16H, #20</w:t>
      </w:r>
    </w:p>
    <w:p w:rsidR="00000000" w:rsidDel="00000000" w:rsidP="00000000" w:rsidRDefault="00000000" w:rsidRPr="00000000" w14:paraId="00000140">
      <w:pPr>
        <w:ind w:left="720" w:firstLine="0"/>
        <w:jc w:val="center"/>
        <w:rPr/>
      </w:pPr>
      <w:r w:rsidDel="00000000" w:rsidR="00000000" w:rsidRPr="00000000">
        <w:rPr>
          <w:i w:val="1"/>
          <w:iCs w:val="1"/>
          <w:rtl w:val="0"/>
        </w:rPr>
        <w:t xml:space="preserve">* Mover el dato 20 a la ubicación de memoria 16H</w:t>
      </w:r>
      <w:r w:rsidDel="00000000" w:rsidR="00000000" w:rsidRPr="00000000">
        <w:rPr>
          <w:rtl w:val="0"/>
        </w:rPr>
      </w:r>
    </w:p>
    <w:p w:rsidR="00000000" w:rsidDel="00000000" w:rsidP="00000000" w:rsidRDefault="00000000" w:rsidRPr="00000000" w14:paraId="00000141">
      <w:pPr>
        <w:pStyle w:val="Heading2"/>
        <w:numPr>
          <w:ilvl w:val="2"/>
          <w:numId w:val="2"/>
        </w:numPr>
        <w:ind w:left="720"/>
        <w:rPr>
          <w:rFonts w:ascii="Arial" w:cs="Arial" w:eastAsia="Arial" w:hAnsi="Arial"/>
          <w:smallCaps w:val="1"/>
        </w:rPr>
      </w:pPr>
      <w:bookmarkStart w:colFirst="0" w:colLast="0" w:name="_heading=h.gf0uucmbbh4u" w:id="40"/>
      <w:bookmarkEnd w:id="40"/>
      <w:r w:rsidDel="00000000" w:rsidR="00000000" w:rsidRPr="00000000">
        <w:rPr>
          <w:rFonts w:ascii="Arial" w:cs="Arial" w:eastAsia="Arial" w:hAnsi="Arial"/>
          <w:rtl w:val="0"/>
        </w:rPr>
        <w:t xml:space="preserve">Mover (directo)</w:t>
      </w:r>
    </w:p>
    <w:p w:rsidR="00000000" w:rsidDel="00000000" w:rsidP="00000000" w:rsidRDefault="00000000" w:rsidRPr="00000000" w14:paraId="00000142">
      <w:pPr>
        <w:ind w:left="720" w:firstLine="180"/>
        <w:rPr/>
      </w:pPr>
      <w:r w:rsidDel="00000000" w:rsidR="00000000" w:rsidRPr="00000000">
        <w:rPr>
          <w:rtl w:val="0"/>
        </w:rPr>
        <w:t xml:space="preserve">A diferencia del </w:t>
      </w:r>
      <w:r w:rsidDel="00000000" w:rsidR="00000000" w:rsidRPr="00000000">
        <w:rPr>
          <w:rtl w:val="0"/>
        </w:rPr>
        <w:t xml:space="preserve">MOV_I</w:t>
      </w:r>
      <w:r w:rsidDel="00000000" w:rsidR="00000000" w:rsidRPr="00000000">
        <w:rPr>
          <w:rtl w:val="0"/>
        </w:rPr>
        <w:t xml:space="preserve">, el </w:t>
      </w:r>
      <w:r w:rsidDel="00000000" w:rsidR="00000000" w:rsidRPr="00000000">
        <w:rPr>
          <w:rtl w:val="0"/>
        </w:rPr>
        <w:t xml:space="preserve">MOV</w:t>
      </w:r>
      <w:r w:rsidDel="00000000" w:rsidR="00000000" w:rsidRPr="00000000">
        <w:rPr>
          <w:rtl w:val="0"/>
        </w:rPr>
        <w:t xml:space="preserve"> tiene un modo de direccionamiento directo, por lo que en lugar de proporcionarse un dato a relocalizar, se deberá introducir la dirección en memoria de un dato a relocalizar. Su sintaxis se denota por la falta de gato (#) en el dato (siendo en este caso una dirección).</w:t>
      </w:r>
    </w:p>
    <w:p w:rsidR="00000000" w:rsidDel="00000000" w:rsidP="00000000" w:rsidRDefault="00000000" w:rsidRPr="00000000" w14:paraId="00000143">
      <w:pPr>
        <w:ind w:left="720" w:firstLine="180"/>
        <w:rPr/>
      </w:pPr>
      <w:r w:rsidDel="00000000" w:rsidR="00000000" w:rsidRPr="00000000">
        <w:rPr>
          <w:rtl w:val="0"/>
        </w:rPr>
      </w:r>
    </w:p>
    <w:p w:rsidR="00000000" w:rsidDel="00000000" w:rsidP="00000000" w:rsidRDefault="00000000" w:rsidRPr="00000000" w14:paraId="00000144">
      <w:pPr>
        <w:ind w:left="720" w:firstLine="0"/>
        <w:jc w:val="center"/>
        <w:rPr/>
      </w:pPr>
      <w:r w:rsidDel="00000000" w:rsidR="00000000" w:rsidRPr="00000000">
        <w:rPr>
          <w:rtl w:val="0"/>
        </w:rPr>
        <w:t xml:space="preserve">MOV 16H, 10H</w:t>
      </w:r>
    </w:p>
    <w:p w:rsidR="00000000" w:rsidDel="00000000" w:rsidP="00000000" w:rsidRDefault="00000000" w:rsidRPr="00000000" w14:paraId="00000145">
      <w:pPr>
        <w:ind w:left="720" w:firstLine="0"/>
        <w:jc w:val="center"/>
        <w:rPr/>
      </w:pPr>
      <w:r w:rsidDel="00000000" w:rsidR="00000000" w:rsidRPr="00000000">
        <w:rPr>
          <w:i w:val="1"/>
          <w:iCs w:val="1"/>
          <w:rtl w:val="0"/>
        </w:rPr>
        <w:t xml:space="preserve">* Mover el dato dentro de 10H a la dirección 16H</w:t>
      </w:r>
      <w:r w:rsidDel="00000000" w:rsidR="00000000" w:rsidRPr="00000000">
        <w:rPr>
          <w:rtl w:val="0"/>
        </w:rPr>
      </w:r>
    </w:p>
    <w:p w:rsidR="00000000" w:rsidDel="00000000" w:rsidP="00000000" w:rsidRDefault="00000000" w:rsidRPr="00000000" w14:paraId="00000146">
      <w:pPr>
        <w:pStyle w:val="Heading2"/>
        <w:numPr>
          <w:ilvl w:val="2"/>
          <w:numId w:val="2"/>
        </w:numPr>
        <w:ind w:left="720"/>
        <w:rPr>
          <w:rFonts w:ascii="Arial" w:cs="Arial" w:eastAsia="Arial" w:hAnsi="Arial"/>
          <w:smallCaps w:val="1"/>
        </w:rPr>
      </w:pPr>
      <w:bookmarkStart w:colFirst="0" w:colLast="0" w:name="_heading=h.twsa8bup0dbq" w:id="41"/>
      <w:bookmarkEnd w:id="41"/>
      <w:r w:rsidDel="00000000" w:rsidR="00000000" w:rsidRPr="00000000">
        <w:rPr>
          <w:rFonts w:ascii="Arial" w:cs="Arial" w:eastAsia="Arial" w:hAnsi="Arial"/>
          <w:rtl w:val="0"/>
        </w:rPr>
        <w:t xml:space="preserve">Saltar</w:t>
      </w:r>
    </w:p>
    <w:p w:rsidR="00000000" w:rsidDel="00000000" w:rsidP="00000000" w:rsidRDefault="00000000" w:rsidRPr="00000000" w14:paraId="00000147">
      <w:pPr>
        <w:ind w:left="720" w:firstLine="180"/>
        <w:rPr/>
      </w:pPr>
      <w:r w:rsidDel="00000000" w:rsidR="00000000" w:rsidRPr="00000000">
        <w:rPr>
          <w:rtl w:val="0"/>
        </w:rPr>
        <w:t xml:space="preserve">Como última instrucción de tipo no ALU, el JMP permite reubicar la lectura en memoria por parte del PC (Program Counter) para continuar en otro punto; tal como el nombre lo indica, permite realizar un “salto” entre partes del programa cargado.</w:t>
      </w:r>
    </w:p>
    <w:p w:rsidR="00000000" w:rsidDel="00000000" w:rsidP="00000000" w:rsidRDefault="00000000" w:rsidRPr="00000000" w14:paraId="00000148">
      <w:pPr>
        <w:ind w:left="720" w:firstLine="0"/>
        <w:rPr/>
      </w:pPr>
      <w:r w:rsidDel="00000000" w:rsidR="00000000" w:rsidRPr="00000000">
        <w:rPr>
          <w:rtl w:val="0"/>
        </w:rPr>
      </w:r>
    </w:p>
    <w:p w:rsidR="00000000" w:rsidDel="00000000" w:rsidP="00000000" w:rsidRDefault="00000000" w:rsidRPr="00000000" w14:paraId="00000149">
      <w:pPr>
        <w:ind w:left="720" w:firstLine="0"/>
        <w:jc w:val="center"/>
        <w:rPr/>
      </w:pPr>
      <w:r w:rsidDel="00000000" w:rsidR="00000000" w:rsidRPr="00000000">
        <w:rPr>
          <w:rtl w:val="0"/>
        </w:rPr>
        <w:t xml:space="preserve">JMP 05H</w:t>
      </w:r>
    </w:p>
    <w:p w:rsidR="00000000" w:rsidDel="00000000" w:rsidP="00000000" w:rsidRDefault="00000000" w:rsidRPr="00000000" w14:paraId="0000014A">
      <w:pPr>
        <w:ind w:left="720" w:firstLine="0"/>
        <w:jc w:val="center"/>
        <w:rPr>
          <w:i w:val="1"/>
          <w:iCs w:val="1"/>
        </w:rPr>
      </w:pPr>
      <w:r w:rsidDel="00000000" w:rsidR="00000000" w:rsidRPr="00000000">
        <w:rPr>
          <w:i w:val="1"/>
          <w:iCs w:val="1"/>
          <w:rtl w:val="0"/>
        </w:rPr>
        <w:t xml:space="preserve">* Saltar desde la ubicación presente hasta 0H en la memoria de programa.</w:t>
      </w:r>
    </w:p>
    <w:p w:rsidR="00000000" w:rsidDel="00000000" w:rsidP="00000000" w:rsidRDefault="00000000" w:rsidRPr="00000000" w14:paraId="0000014B">
      <w:pPr>
        <w:ind w:left="720" w:firstLine="0"/>
        <w:rPr>
          <w:i w:val="1"/>
          <w:iCs w:val="1"/>
        </w:rPr>
      </w:pPr>
      <w:r w:rsidDel="00000000" w:rsidR="00000000" w:rsidRPr="00000000">
        <w:rPr>
          <w:rtl w:val="0"/>
        </w:rPr>
      </w:r>
    </w:p>
    <w:p w:rsidR="00000000" w:rsidDel="00000000" w:rsidP="00000000" w:rsidRDefault="00000000" w:rsidRPr="00000000" w14:paraId="0000014C">
      <w:pPr>
        <w:ind w:left="720" w:firstLine="180"/>
        <w:rPr/>
      </w:pPr>
      <w:r w:rsidDel="00000000" w:rsidR="00000000" w:rsidRPr="00000000">
        <w:rPr>
          <w:rtl w:val="0"/>
        </w:rPr>
        <w:t xml:space="preserve">Es importante aclarar que esta instrucción lleva un tipo de formato de ‘1’, por lo que solo se requiere la dirección de memoria a la que se quiere redirigir la lectura del programa correspondiente.</w:t>
      </w:r>
      <w:r w:rsidDel="00000000" w:rsidR="00000000" w:rsidRPr="00000000">
        <w:rPr>
          <w:rtl w:val="0"/>
        </w:rPr>
      </w:r>
    </w:p>
    <w:p w:rsidR="00000000" w:rsidDel="00000000" w:rsidP="00000000" w:rsidRDefault="00000000" w:rsidRPr="00000000" w14:paraId="0000014D">
      <w:pPr>
        <w:pStyle w:val="Heading2"/>
        <w:numPr>
          <w:ilvl w:val="1"/>
          <w:numId w:val="2"/>
        </w:numPr>
        <w:ind w:left="576" w:hanging="576"/>
        <w:rPr>
          <w:rFonts w:ascii="Arial" w:cs="Arial" w:eastAsia="Arial" w:hAnsi="Arial"/>
        </w:rPr>
      </w:pPr>
      <w:bookmarkStart w:colFirst="0" w:colLast="0" w:name="_heading=h.44sinio" w:id="42"/>
      <w:bookmarkEnd w:id="42"/>
      <w:r w:rsidDel="00000000" w:rsidR="00000000" w:rsidRPr="00000000">
        <w:rPr>
          <w:rFonts w:ascii="Arial" w:cs="Arial" w:eastAsia="Arial" w:hAnsi="Arial"/>
          <w:rtl w:val="0"/>
        </w:rPr>
        <w:t xml:space="preserve">Formato de datos</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144"/>
        <w:jc w:val="both"/>
        <w:rPr/>
      </w:pPr>
      <w:r w:rsidDel="00000000" w:rsidR="00000000" w:rsidRPr="00000000">
        <w:rPr>
          <w:rtl w:val="0"/>
        </w:rPr>
        <w:t xml:space="preserve">Debido a la naturaleza del diseño del procesador, se requiere un tamaño de palabra de 16 bits, característica que ya se había planteado anteriormente con la configuración de memoria paralela para lograr la extensión de palabra. Este tamaño permite manejar todo en un mismo lugar, facilitando a los registros el acceso a los datos que requieren. Cabe mencionar que, dado que se manejan 4 bits para ambos datos, dirección y tres bits para el opcode, existe un bit que será inutilizado.</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rtl w:val="0"/>
        </w:rPr>
        <w:br w:type="textWrapping"/>
      </w:r>
      <w:r w:rsidDel="00000000" w:rsidR="00000000" w:rsidRPr="00000000">
        <w:rPr>
          <w:b w:val="1"/>
          <w:bCs w:val="1"/>
          <w:rtl w:val="0"/>
        </w:rPr>
        <w:t xml:space="preserve">Tabla 4.</w:t>
      </w:r>
      <w:r w:rsidDel="00000000" w:rsidR="00000000" w:rsidRPr="00000000">
        <w:rPr>
          <w:rtl w:val="0"/>
        </w:rPr>
        <w:t xml:space="preserve"> Formato de datos en arquitectura Skynet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rtl w:val="0"/>
        </w:rPr>
      </w:r>
    </w:p>
    <w:sdt>
      <w:sdtPr>
        <w:lock w:val="contentLocked"/>
        <w:id w:val="1742925807"/>
        <w:tag w:val="goog_rdk_27"/>
      </w:sdtPr>
      <w:sdtContent>
        <w:tbl>
          <w:tblPr>
            <w:tblStyle w:val="Table8"/>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
            <w:gridCol w:w="549"/>
            <w:gridCol w:w="549"/>
            <w:gridCol w:w="549"/>
            <w:gridCol w:w="549"/>
            <w:gridCol w:w="549"/>
            <w:gridCol w:w="549"/>
            <w:gridCol w:w="549"/>
            <w:gridCol w:w="549"/>
            <w:gridCol w:w="549"/>
            <w:gridCol w:w="549"/>
            <w:gridCol w:w="549"/>
            <w:gridCol w:w="549"/>
            <w:gridCol w:w="549"/>
            <w:gridCol w:w="549"/>
            <w:gridCol w:w="549"/>
            <w:tblGridChange w:id="0">
              <w:tblGrid>
                <w:gridCol w:w="549"/>
                <w:gridCol w:w="549"/>
                <w:gridCol w:w="549"/>
                <w:gridCol w:w="549"/>
                <w:gridCol w:w="549"/>
                <w:gridCol w:w="549"/>
                <w:gridCol w:w="549"/>
                <w:gridCol w:w="549"/>
                <w:gridCol w:w="549"/>
                <w:gridCol w:w="549"/>
                <w:gridCol w:w="549"/>
                <w:gridCol w:w="549"/>
                <w:gridCol w:w="549"/>
                <w:gridCol w:w="549"/>
                <w:gridCol w:w="549"/>
                <w:gridCol w:w="549"/>
              </w:tblGrid>
            </w:tblGridChange>
          </w:tblGrid>
          <w:tr>
            <w:trPr>
              <w:cantSplit w:val="0"/>
              <w:trHeight w:val="440"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**NU</w:t>
                </w:r>
              </w:p>
            </w:tc>
            <w:tc>
              <w:tcPr>
                <w:gridSpan w:val="3"/>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Opcode</w:t>
                </w:r>
              </w:p>
            </w:tc>
            <w:tc>
              <w:tcPr>
                <w:gridSpan w:val="4"/>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Dirección</w:t>
                </w:r>
              </w:p>
            </w:tc>
            <w:tc>
              <w:tcPr>
                <w:gridSpan w:val="4"/>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Dato no. 1</w:t>
                </w:r>
              </w:p>
            </w:tc>
            <w:tc>
              <w:tcPr>
                <w:gridSpan w:val="4"/>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Dato no.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pPr>
      <w:r w:rsidDel="00000000" w:rsidR="00000000" w:rsidRPr="00000000">
        <w:rPr>
          <w:rtl w:val="0"/>
        </w:rPr>
        <w:t xml:space="preserve">** Hace referencia a la terminología en inglés Non-usable, refiriéndose al bit que se tiene como extra sin una función determinada.</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7">
      <w:pPr>
        <w:pStyle w:val="Heading2"/>
        <w:keepNext w:val="0"/>
        <w:keepLines w:val="0"/>
        <w:widowControl w:val="0"/>
        <w:numPr>
          <w:ilvl w:val="1"/>
          <w:numId w:val="2"/>
        </w:numPr>
        <w:spacing w:after="60" w:before="120" w:lineRule="auto"/>
        <w:ind w:left="720" w:hanging="720"/>
        <w:jc w:val="left"/>
        <w:rPr>
          <w:rFonts w:ascii="Arial" w:cs="Arial" w:eastAsia="Arial" w:hAnsi="Arial"/>
        </w:rPr>
      </w:pPr>
      <w:bookmarkStart w:colFirst="0" w:colLast="0" w:name="_heading=h.2jxsxqh" w:id="43"/>
      <w:bookmarkEnd w:id="43"/>
      <w:r w:rsidDel="00000000" w:rsidR="00000000" w:rsidRPr="00000000">
        <w:rPr>
          <w:rFonts w:ascii="Arial" w:cs="Arial" w:eastAsia="Arial" w:hAnsi="Arial"/>
          <w:rtl w:val="0"/>
        </w:rPr>
        <w:t xml:space="preserve">Máquinas de estados</w:t>
      </w:r>
    </w:p>
    <w:p w:rsidR="00000000" w:rsidDel="00000000" w:rsidP="00000000" w:rsidRDefault="00000000" w:rsidRPr="00000000" w14:paraId="00000178">
      <w:pPr>
        <w:widowControl w:val="0"/>
        <w:spacing w:after="0" w:before="0" w:lineRule="auto"/>
        <w:ind w:firstLine="720"/>
        <w:rPr/>
      </w:pPr>
      <w:r w:rsidDel="00000000" w:rsidR="00000000" w:rsidRPr="00000000">
        <w:rPr>
          <w:rtl w:val="0"/>
        </w:rPr>
        <w:t xml:space="preserve">En el siguiente apartado se presentan los diagramas de estado en el software Quartus que indican el funcionamiento de la unidad de control y su relación con las unidades de memoria y la ALU.</w:t>
      </w:r>
    </w:p>
    <w:p w:rsidR="00000000" w:rsidDel="00000000" w:rsidP="00000000" w:rsidRDefault="00000000" w:rsidRPr="00000000" w14:paraId="00000179">
      <w:pPr>
        <w:ind w:firstLine="576"/>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center"/>
        <w:rPr/>
      </w:pPr>
      <w:r w:rsidDel="00000000" w:rsidR="00000000" w:rsidRPr="00000000">
        <w:rPr>
          <w:rFonts w:ascii="Arial" w:cs="Arial" w:eastAsia="Arial" w:hAnsi="Arial"/>
          <w:i w:val="1"/>
          <w:iCs w:val="1"/>
        </w:rPr>
        <w:drawing>
          <wp:inline distB="114300" distT="114300" distL="114300" distR="114300">
            <wp:extent cx="5481638" cy="1920438"/>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1638" cy="192043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ind w:firstLine="576"/>
        <w:jc w:val="center"/>
        <w:rPr>
          <w:sz w:val="20"/>
          <w:szCs w:val="20"/>
        </w:rPr>
      </w:pPr>
      <w:r w:rsidDel="00000000" w:rsidR="00000000" w:rsidRPr="00000000">
        <w:rPr>
          <w:b w:val="1"/>
          <w:bCs w:val="1"/>
          <w:sz w:val="20"/>
          <w:szCs w:val="20"/>
          <w:rtl w:val="0"/>
        </w:rPr>
        <w:t xml:space="preserve">Figura 6.</w:t>
      </w:r>
      <w:r w:rsidDel="00000000" w:rsidR="00000000" w:rsidRPr="00000000">
        <w:rPr>
          <w:sz w:val="20"/>
          <w:szCs w:val="20"/>
          <w:rtl w:val="0"/>
        </w:rPr>
        <w:t xml:space="preserve"> Máquina de estados</w:t>
      </w:r>
    </w:p>
    <w:p w:rsidR="00000000" w:rsidDel="00000000" w:rsidP="00000000" w:rsidRDefault="00000000" w:rsidRPr="00000000" w14:paraId="0000017C">
      <w:pPr>
        <w:ind w:firstLine="576"/>
        <w:jc w:val="center"/>
        <w:rPr/>
      </w:pPr>
      <w:r w:rsidDel="00000000" w:rsidR="00000000" w:rsidRPr="00000000">
        <w:rPr>
          <w:rtl w:val="0"/>
        </w:rPr>
      </w:r>
    </w:p>
    <w:p w:rsidR="00000000" w:rsidDel="00000000" w:rsidP="00000000" w:rsidRDefault="00000000" w:rsidRPr="00000000" w14:paraId="0000017D">
      <w:pPr>
        <w:widowControl w:val="0"/>
        <w:spacing w:after="0" w:before="0" w:lineRule="auto"/>
        <w:ind w:firstLine="576"/>
        <w:jc w:val="center"/>
        <w:rPr/>
      </w:pPr>
      <w:r w:rsidDel="00000000" w:rsidR="00000000" w:rsidRPr="00000000">
        <w:rPr>
          <w:rFonts w:ascii="Arial" w:cs="Arial" w:eastAsia="Arial" w:hAnsi="Arial"/>
          <w:i w:val="1"/>
          <w:iCs w:val="1"/>
        </w:rPr>
        <w:drawing>
          <wp:inline distB="114300" distT="114300" distL="114300" distR="114300">
            <wp:extent cx="5510213" cy="1600880"/>
            <wp:effectExtent b="0" l="0" r="0" t="0"/>
            <wp:docPr id="7" name="image6.png"/>
            <a:graphic>
              <a:graphicData uri="http://schemas.openxmlformats.org/drawingml/2006/picture">
                <pic:pic>
                  <pic:nvPicPr>
                    <pic:cNvPr id="0" name="image6.png"/>
                    <pic:cNvPicPr preferRelativeResize="0"/>
                  </pic:nvPicPr>
                  <pic:blipFill>
                    <a:blip r:embed="rId14"/>
                    <a:srcRect b="28064" l="5807" r="55094" t="39715"/>
                    <a:stretch>
                      <a:fillRect/>
                    </a:stretch>
                  </pic:blipFill>
                  <pic:spPr>
                    <a:xfrm>
                      <a:off x="0" y="0"/>
                      <a:ext cx="5510213" cy="160088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ind w:firstLine="576"/>
        <w:jc w:val="center"/>
        <w:rPr>
          <w:sz w:val="20"/>
          <w:szCs w:val="20"/>
        </w:rPr>
      </w:pPr>
      <w:r w:rsidDel="00000000" w:rsidR="00000000" w:rsidRPr="00000000">
        <w:rPr>
          <w:b w:val="1"/>
          <w:bCs w:val="1"/>
          <w:sz w:val="20"/>
          <w:szCs w:val="20"/>
          <w:rtl w:val="0"/>
        </w:rPr>
        <w:t xml:space="preserve">Figura 7. </w:t>
      </w:r>
      <w:r w:rsidDel="00000000" w:rsidR="00000000" w:rsidRPr="00000000">
        <w:rPr>
          <w:sz w:val="20"/>
          <w:szCs w:val="20"/>
          <w:rtl w:val="0"/>
        </w:rPr>
        <w:t xml:space="preserve">Vista cercana a ALU.</w:t>
      </w:r>
    </w:p>
    <w:p w:rsidR="00000000" w:rsidDel="00000000" w:rsidP="00000000" w:rsidRDefault="00000000" w:rsidRPr="00000000" w14:paraId="0000017F">
      <w:pPr>
        <w:ind w:firstLine="576"/>
        <w:jc w:val="center"/>
        <w:rPr/>
      </w:pPr>
      <w:r w:rsidDel="00000000" w:rsidR="00000000" w:rsidRPr="00000000">
        <w:rPr>
          <w:rtl w:val="0"/>
        </w:rPr>
      </w:r>
    </w:p>
    <w:p w:rsidR="00000000" w:rsidDel="00000000" w:rsidP="00000000" w:rsidRDefault="00000000" w:rsidRPr="00000000" w14:paraId="00000180">
      <w:pPr>
        <w:widowControl w:val="0"/>
        <w:spacing w:after="0" w:before="0" w:lineRule="auto"/>
        <w:ind w:firstLine="576"/>
        <w:jc w:val="center"/>
        <w:rPr/>
      </w:pPr>
      <w:r w:rsidDel="00000000" w:rsidR="00000000" w:rsidRPr="00000000">
        <w:rPr>
          <w:rFonts w:ascii="Arial" w:cs="Arial" w:eastAsia="Arial" w:hAnsi="Arial"/>
          <w:i w:val="1"/>
          <w:iCs w:val="1"/>
        </w:rPr>
        <w:drawing>
          <wp:inline distB="114300" distT="114300" distL="114300" distR="114300">
            <wp:extent cx="5500688" cy="2099296"/>
            <wp:effectExtent b="0" l="0" r="0" t="0"/>
            <wp:docPr id="1" name="image6.png"/>
            <a:graphic>
              <a:graphicData uri="http://schemas.openxmlformats.org/drawingml/2006/picture">
                <pic:pic>
                  <pic:nvPicPr>
                    <pic:cNvPr id="0" name="image6.png"/>
                    <pic:cNvPicPr preferRelativeResize="0"/>
                  </pic:nvPicPr>
                  <pic:blipFill>
                    <a:blip r:embed="rId14"/>
                    <a:srcRect b="8054" l="45843" r="345" t="33895"/>
                    <a:stretch>
                      <a:fillRect/>
                    </a:stretch>
                  </pic:blipFill>
                  <pic:spPr>
                    <a:xfrm>
                      <a:off x="0" y="0"/>
                      <a:ext cx="5500688" cy="2099296"/>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ind w:firstLine="576"/>
        <w:jc w:val="center"/>
        <w:rPr>
          <w:sz w:val="20"/>
          <w:szCs w:val="20"/>
        </w:rPr>
      </w:pPr>
      <w:r w:rsidDel="00000000" w:rsidR="00000000" w:rsidRPr="00000000">
        <w:rPr>
          <w:b w:val="1"/>
          <w:bCs w:val="1"/>
          <w:sz w:val="20"/>
          <w:szCs w:val="20"/>
          <w:rtl w:val="0"/>
        </w:rPr>
        <w:t xml:space="preserve">Figura 8. </w:t>
      </w:r>
      <w:r w:rsidDel="00000000" w:rsidR="00000000" w:rsidRPr="00000000">
        <w:rPr>
          <w:sz w:val="20"/>
          <w:szCs w:val="20"/>
          <w:rtl w:val="0"/>
        </w:rPr>
        <w:t xml:space="preserve">Vista cercana a la comunicación entre unidad de control y memoria.</w:t>
      </w:r>
    </w:p>
    <w:p w:rsidR="00000000" w:rsidDel="00000000" w:rsidP="00000000" w:rsidRDefault="00000000" w:rsidRPr="00000000" w14:paraId="00000182">
      <w:pPr>
        <w:ind w:firstLine="576"/>
        <w:jc w:val="center"/>
        <w:rPr/>
      </w:pPr>
      <w:r w:rsidDel="00000000" w:rsidR="00000000" w:rsidRPr="00000000">
        <w:rPr>
          <w:rtl w:val="0"/>
        </w:rPr>
      </w:r>
    </w:p>
    <w:p w:rsidR="00000000" w:rsidDel="00000000" w:rsidP="00000000" w:rsidRDefault="00000000" w:rsidRPr="00000000" w14:paraId="00000183">
      <w:pPr>
        <w:pStyle w:val="Heading2"/>
        <w:keepNext w:val="0"/>
        <w:keepLines w:val="0"/>
        <w:widowControl w:val="0"/>
        <w:numPr>
          <w:ilvl w:val="1"/>
          <w:numId w:val="2"/>
        </w:numPr>
        <w:spacing w:after="60" w:before="120" w:lineRule="auto"/>
        <w:ind w:left="720"/>
        <w:jc w:val="left"/>
        <w:rPr>
          <w:rFonts w:ascii="Arial" w:cs="Arial" w:eastAsia="Arial" w:hAnsi="Arial"/>
          <w:smallCaps w:val="1"/>
        </w:rPr>
      </w:pPr>
      <w:bookmarkStart w:colFirst="0" w:colLast="0" w:name="_heading=h.ou6376kmx8ei" w:id="44"/>
      <w:bookmarkEnd w:id="44"/>
      <w:r w:rsidDel="00000000" w:rsidR="00000000" w:rsidRPr="00000000">
        <w:rPr>
          <w:rFonts w:ascii="Arial" w:cs="Arial" w:eastAsia="Arial" w:hAnsi="Arial"/>
          <w:rtl w:val="0"/>
        </w:rPr>
        <w:t xml:space="preserve">Complicaciones</w:t>
      </w:r>
      <w:r w:rsidDel="00000000" w:rsidR="00000000" w:rsidRPr="00000000">
        <w:rPr>
          <w:rtl w:val="0"/>
        </w:rPr>
      </w:r>
    </w:p>
    <w:p w:rsidR="00000000" w:rsidDel="00000000" w:rsidP="00000000" w:rsidRDefault="00000000" w:rsidRPr="00000000" w14:paraId="00000184">
      <w:pPr>
        <w:ind w:left="570" w:firstLine="150"/>
        <w:rPr/>
      </w:pPr>
      <w:r w:rsidDel="00000000" w:rsidR="00000000" w:rsidRPr="00000000">
        <w:rPr>
          <w:rtl w:val="0"/>
        </w:rPr>
        <w:t xml:space="preserve">El desarrollo del código fue un arduo proceso que involucró la programación y revisión de las memorias para comprobar el comportamiento de la unidad de control. El código fue desarrollado a un cierto punto en el que se incluían todas las funciones, las cuales no funcionaron en el primer intento. Con ayuda de pausas en el sistema para visualizar los datos en momentos específicos, más asignaciones de valores a LEDs integrados en el FPGA, se pudo trabajar en corregir los errores y lograr un funcionamiento correcto.</w:t>
      </w:r>
    </w:p>
    <w:p w:rsidR="00000000" w:rsidDel="00000000" w:rsidP="00000000" w:rsidRDefault="00000000" w:rsidRPr="00000000" w14:paraId="00000185">
      <w:pPr>
        <w:ind w:left="540" w:firstLine="180"/>
        <w:rPr/>
      </w:pPr>
      <w:bookmarkStart w:colFirst="0" w:colLast="0" w:name="_heading=h.8lmxznpibmek" w:id="45"/>
      <w:bookmarkEnd w:id="45"/>
      <w:r w:rsidDel="00000000" w:rsidR="00000000" w:rsidRPr="00000000">
        <w:rPr>
          <w:rtl w:val="0"/>
        </w:rPr>
        <w:t xml:space="preserve">Desde valores que no retenían sus datos, hasta estados que </w:t>
      </w:r>
      <w:r w:rsidDel="00000000" w:rsidR="00000000" w:rsidRPr="00000000">
        <w:rPr>
          <w:rtl w:val="0"/>
        </w:rPr>
        <w:t xml:space="preserve">ciclaran</w:t>
      </w:r>
      <w:r w:rsidDel="00000000" w:rsidR="00000000" w:rsidRPr="00000000">
        <w:rPr>
          <w:rtl w:val="0"/>
        </w:rPr>
        <w:t xml:space="preserve"> sin fin, se encontraron bastantes complicaciones, los cuales necesitaron una dedicación de tiempo y concentración para corregir. Por ejemplo, la función </w:t>
      </w:r>
      <w:r w:rsidDel="00000000" w:rsidR="00000000" w:rsidRPr="00000000">
        <w:rPr>
          <w:rtl w:val="0"/>
        </w:rPr>
        <w:t xml:space="preserve">MOV_I</w:t>
      </w:r>
      <w:r w:rsidDel="00000000" w:rsidR="00000000" w:rsidRPr="00000000">
        <w:rPr>
          <w:rtl w:val="0"/>
        </w:rPr>
        <w:t xml:space="preserve"> no era capaz de retener la dirección de destino; también, la multiplicación no lograba terminar, lo cual atoraba el funcionamiento del código. En fin, después de un combinado esfuerzo de 3 días, cuatro de seis funciones lograron funcionar a la perfección. Las funciones que no se pudieron completar son MUL y MOV. A pesar de cambios en el comportamiento de los cuatro corrimientos en el registro, el resultado final no siempre era correcto. Desde errores con el código Verilog, hasta problemas con la lógica, la función no se logró corregir. MOV presentó un enigmático comportamiento, el cual no fue posible descifrar, por lo cual no fue posible encontrar una solución.</w:t>
      </w:r>
    </w:p>
    <w:p w:rsidR="00000000" w:rsidDel="00000000" w:rsidP="00000000" w:rsidRDefault="00000000" w:rsidRPr="00000000" w14:paraId="00000186">
      <w:pPr>
        <w:ind w:firstLine="576"/>
        <w:jc w:val="center"/>
        <w:rPr/>
      </w:pPr>
      <w:r w:rsidDel="00000000" w:rsidR="00000000" w:rsidRPr="00000000">
        <w:rPr/>
        <w:drawing>
          <wp:inline distB="114300" distT="114300" distL="114300" distR="114300">
            <wp:extent cx="2495550" cy="1866420"/>
            <wp:effectExtent b="0" l="0" r="0" t="0"/>
            <wp:docPr id="5"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2495550" cy="186642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firstLine="576"/>
        <w:jc w:val="center"/>
        <w:rPr/>
      </w:pPr>
      <w:r w:rsidDel="00000000" w:rsidR="00000000" w:rsidRPr="00000000">
        <w:rPr>
          <w:b w:val="1"/>
          <w:bCs w:val="1"/>
          <w:sz w:val="20"/>
          <w:szCs w:val="20"/>
          <w:rtl w:val="0"/>
        </w:rPr>
        <w:t xml:space="preserve">Figura 9.</w:t>
      </w:r>
      <w:r w:rsidDel="00000000" w:rsidR="00000000" w:rsidRPr="00000000">
        <w:rPr>
          <w:sz w:val="20"/>
          <w:szCs w:val="20"/>
          <w:rtl w:val="0"/>
        </w:rPr>
        <w:t xml:space="preserve"> Fotografía de FPGA conectado a memorias y LEDs.</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630" w:right="0" w:firstLine="90"/>
        <w:jc w:val="both"/>
        <w:rPr/>
      </w:pPr>
      <w:bookmarkStart w:colFirst="0" w:colLast="0" w:name="_heading=h.8lmxznpibmek" w:id="45"/>
      <w:bookmarkEnd w:id="45"/>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630" w:right="0" w:firstLine="90"/>
        <w:jc w:val="both"/>
        <w:rPr>
          <w:rFonts w:ascii="Arial" w:cs="Arial" w:eastAsia="Arial" w:hAnsi="Arial"/>
          <w:b w:val="1"/>
          <w:bCs w:val="1"/>
          <w:i w:val="0"/>
          <w:iCs w:val="0"/>
          <w:smallCaps w:val="0"/>
          <w:strike w:val="0"/>
          <w:sz w:val="28"/>
          <w:szCs w:val="28"/>
          <w:u w:val="none"/>
          <w:shd w:fill="auto" w:val="clear"/>
          <w:vertAlign w:val="baseline"/>
        </w:rPr>
      </w:pPr>
      <w:bookmarkStart w:colFirst="0" w:colLast="0" w:name="_heading=h.19du8oelotfp" w:id="46"/>
      <w:bookmarkEnd w:id="46"/>
      <w:r w:rsidDel="00000000" w:rsidR="00000000" w:rsidRPr="00000000">
        <w:rPr>
          <w:rFonts w:ascii="Arial" w:cs="Arial" w:eastAsia="Arial" w:hAnsi="Arial"/>
          <w:b w:val="1"/>
          <w:bCs w:val="1"/>
          <w:sz w:val="28"/>
          <w:szCs w:val="28"/>
          <w:rtl w:val="0"/>
        </w:rPr>
        <w:t xml:space="preserve">Apéndice</w:t>
      </w:r>
      <w:sdt>
        <w:sdtPr>
          <w:id w:val="1087795897"/>
          <w:tag w:val="goog_rdk_28"/>
        </w:sdtPr>
        <w:sdtContent>
          <w:commentRangeStart w:id="5"/>
        </w:sdtContent>
      </w:sdt>
      <w:r w:rsidDel="00000000" w:rsidR="00000000" w:rsidRPr="00000000">
        <w:rPr>
          <w:rFonts w:ascii="Arial" w:cs="Arial" w:eastAsia="Arial" w:hAnsi="Arial"/>
          <w:b w:val="1"/>
          <w:bCs w:val="1"/>
          <w:i w:val="0"/>
          <w:iCs w:val="0"/>
          <w:smallCaps w:val="0"/>
          <w:strike w:val="0"/>
          <w:sz w:val="28"/>
          <w:szCs w:val="28"/>
          <w:u w:val="none"/>
          <w:shd w:fill="auto" w:val="clear"/>
          <w:vertAlign w:val="baseline"/>
          <w:rtl w:val="0"/>
        </w:rPr>
        <w:t xml:space="preserve"> A: Referenc</w:t>
      </w:r>
      <w:r w:rsidDel="00000000" w:rsidR="00000000" w:rsidRPr="00000000">
        <w:rPr>
          <w:rFonts w:ascii="Arial" w:cs="Arial" w:eastAsia="Arial" w:hAnsi="Arial"/>
          <w:b w:val="1"/>
          <w:bCs w:val="1"/>
          <w:sz w:val="28"/>
          <w:szCs w:val="28"/>
          <w:rtl w:val="0"/>
        </w:rPr>
        <w:t xml:space="preserve">ia</w:t>
      </w:r>
      <w:r w:rsidDel="00000000" w:rsidR="00000000" w:rsidRPr="00000000">
        <w:rPr>
          <w:rFonts w:ascii="Arial" w:cs="Arial" w:eastAsia="Arial" w:hAnsi="Arial"/>
          <w:b w:val="1"/>
          <w:bCs w:val="1"/>
          <w:i w:val="0"/>
          <w:iCs w:val="0"/>
          <w:smallCaps w:val="0"/>
          <w:strike w:val="0"/>
          <w:sz w:val="28"/>
          <w:szCs w:val="28"/>
          <w:u w:val="none"/>
          <w:shd w:fill="auto" w:val="clear"/>
          <w:vertAlign w:val="baseline"/>
          <w:rtl w:val="0"/>
        </w:rPr>
        <w:t xml:space="preserv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6" w:right="0" w:firstLine="0"/>
        <w:jc w:val="both"/>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The following table summarizes the documents referenced in this document.</w:t>
      </w:r>
    </w:p>
    <w:tbl>
      <w:tblPr>
        <w:tblStyle w:val="Table9"/>
        <w:tblW w:w="83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835"/>
        <w:gridCol w:w="3345"/>
        <w:tblGridChange w:id="0">
          <w:tblGrid>
            <w:gridCol w:w="2205"/>
            <w:gridCol w:w="2835"/>
            <w:gridCol w:w="3345"/>
          </w:tblGrid>
        </w:tblGridChange>
      </w:tblGrid>
      <w:tr>
        <w:trPr>
          <w:cantSplit w:val="0"/>
          <w:tblHeader w:val="0"/>
        </w:trPr>
        <w:tc>
          <w:tcPr>
            <w:shd w:fill="f3f3f3" w:val="cle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Document Name and Version</w:t>
            </w:r>
          </w:p>
        </w:tc>
        <w:tc>
          <w:tcPr>
            <w:shd w:fill="f3f3f3" w:val="cle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Description</w:t>
            </w:r>
          </w:p>
        </w:tc>
        <w:tc>
          <w:tcPr>
            <w:shd w:fill="f3f3f3" w:val="cle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Location</w:t>
            </w:r>
          </w:p>
        </w:tc>
      </w:tr>
      <w:tr>
        <w:trPr>
          <w:cantSplit w:val="0"/>
          <w:trHeight w:val="482" w:hRule="atLeast"/>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[1] UCM. (s.f.). Tema 10: Buses de comunicación</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El documento describe alguna de las características más importantes de la estructura fundamental detrás de un bus, al igual que los tipos que se encuentran mayormente normalizados.</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https://www.fdi.ucm.es/profesor/jjruz/WEB2/Temas/EC10.pdf</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[2] Chávez, N. E. (s.f.).</w:t>
              <w:br w:type="textWrapping"/>
              <w:t xml:space="preserve">Unidad Aritmética Lógica (ALU).</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Presentación de UNAM que explica brevemente el concepto de ALU y algunos de sus ejemplos para diseño.</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http://profesores.fi-b.unam.mx/normaelva/ALU.pdf</w:t>
            </w:r>
          </w:p>
        </w:tc>
      </w:tr>
      <w:tr>
        <w:trPr>
          <w:cantSplit w:val="0"/>
          <w:trHeight w:val="482" w:hRule="atLeast"/>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[3] Stallings, W. (2006).</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Organización y arquitectura de computadoras (7ma edición).</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El libro trata sobre la estructura y funcionamiento de las computadoras, siendo su principal objetivo presentar la naturaleza y características de las computadoras actuales.</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https://www.apps4two.com/curso_dba/bibliografia/1-Organizacion%20y%20arquitectura%20de%20computadores%2C%207a%20Ed.pdf</w:t>
            </w:r>
          </w:p>
        </w:tc>
      </w:tr>
      <w:tr>
        <w:trPr>
          <w:cantSplit w:val="0"/>
          <w:trHeight w:val="482" w:hRule="atLeast"/>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[4] Ashtari, H. (2024).</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Von Neumann Architecture vs. Harvard Architecture: A Detailed Comparison</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Esta publicación explora las principales diferencias entre los dos tipos más comunes de arquitecturas de computadora.</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https://www.spiceworks.com/tech/tech-general/articles/von-neumann-architecture-vs-harvard-architecture/</w:t>
            </w:r>
          </w:p>
        </w:tc>
      </w:tr>
    </w:tbl>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sz w:val="28"/>
          <w:szCs w:val="28"/>
          <w:u w:val="none"/>
          <w:shd w:fill="auto" w:val="clear"/>
          <w:vertAlign w:val="baseline"/>
        </w:rPr>
      </w:pPr>
      <w:bookmarkStart w:colFirst="0" w:colLast="0" w:name="_heading=h.4i7ojhp" w:id="47"/>
      <w:bookmarkEnd w:id="47"/>
      <w:r w:rsidDel="00000000" w:rsidR="00000000" w:rsidRPr="00000000">
        <w:br w:type="page"/>
      </w:r>
      <w:r w:rsidDel="00000000" w:rsidR="00000000" w:rsidRPr="00000000">
        <w:rPr>
          <w:rFonts w:ascii="Arial" w:cs="Arial" w:eastAsia="Arial" w:hAnsi="Arial"/>
          <w:b w:val="1"/>
          <w:bCs w:val="1"/>
          <w:sz w:val="28"/>
          <w:szCs w:val="28"/>
          <w:rtl w:val="0"/>
        </w:rPr>
        <w:t xml:space="preserve">Apéndice </w:t>
      </w:r>
      <w:sdt>
        <w:sdtPr>
          <w:id w:val="-2111220723"/>
          <w:tag w:val="goog_rdk_29"/>
        </w:sdtPr>
        <w:sdtContent>
          <w:commentRangeStart w:id="6"/>
        </w:sdtContent>
      </w:sdt>
      <w:r w:rsidDel="00000000" w:rsidR="00000000" w:rsidRPr="00000000">
        <w:rPr>
          <w:rFonts w:ascii="Arial" w:cs="Arial" w:eastAsia="Arial" w:hAnsi="Arial"/>
          <w:b w:val="1"/>
          <w:bCs w:val="1"/>
          <w:i w:val="0"/>
          <w:iCs w:val="0"/>
          <w:smallCaps w:val="0"/>
          <w:strike w:val="0"/>
          <w:sz w:val="28"/>
          <w:szCs w:val="28"/>
          <w:u w:val="none"/>
          <w:shd w:fill="auto" w:val="clear"/>
          <w:vertAlign w:val="baseline"/>
          <w:rtl w:val="0"/>
        </w:rPr>
        <w:t xml:space="preserve">B: </w:t>
      </w:r>
      <w:r w:rsidDel="00000000" w:rsidR="00000000" w:rsidRPr="00000000">
        <w:rPr>
          <w:rFonts w:ascii="Arial" w:cs="Arial" w:eastAsia="Arial" w:hAnsi="Arial"/>
          <w:b w:val="1"/>
          <w:bCs w:val="1"/>
          <w:sz w:val="28"/>
          <w:szCs w:val="28"/>
          <w:rtl w:val="0"/>
        </w:rPr>
        <w:t xml:space="preserve">Términos clave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rFonts w:ascii="Arial" w:cs="Arial" w:eastAsia="Arial" w:hAnsi="Arial"/>
        </w:rPr>
      </w:pPr>
      <w:r w:rsidDel="00000000" w:rsidR="00000000" w:rsidRPr="00000000">
        <w:rPr>
          <w:rFonts w:ascii="Arial" w:cs="Arial" w:eastAsia="Arial" w:hAnsi="Arial"/>
          <w:rtl w:val="0"/>
        </w:rPr>
        <w:t xml:space="preserve">La siguiente tabla proporciona las definiciones de términos relevantes en este documento.</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rFonts w:ascii="Arial" w:cs="Arial" w:eastAsia="Arial" w:hAnsi="Arial"/>
        </w:rPr>
      </w:pPr>
      <w:r w:rsidDel="00000000" w:rsidR="00000000" w:rsidRPr="00000000">
        <w:rPr>
          <w:rtl w:val="0"/>
        </w:rPr>
      </w:r>
    </w:p>
    <w:tbl>
      <w:tblPr>
        <w:tblStyle w:val="Table1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8"/>
        <w:gridCol w:w="6120"/>
        <w:tblGridChange w:id="0">
          <w:tblGrid>
            <w:gridCol w:w="2628"/>
            <w:gridCol w:w="6120"/>
          </w:tblGrid>
        </w:tblGridChange>
      </w:tblGrid>
      <w:tr>
        <w:trPr>
          <w:cantSplit w:val="0"/>
          <w:tblHeader w:val="0"/>
        </w:trPr>
        <w:tc>
          <w:tcPr>
            <w:shd w:fill="f3f3f3"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rtl w:val="0"/>
              </w:rPr>
              <w:t xml:space="preserve">Término</w:t>
            </w:r>
            <w:r w:rsidDel="00000000" w:rsidR="00000000" w:rsidRPr="00000000">
              <w:rPr>
                <w:rtl w:val="0"/>
              </w:rPr>
            </w:r>
          </w:p>
        </w:tc>
        <w:tc>
          <w:tcPr>
            <w:shd w:fill="f3f3f3"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rtl w:val="0"/>
              </w:rPr>
              <w:t xml:space="preserve">Definición</w:t>
            </w:r>
            <w:r w:rsidDel="00000000" w:rsidR="00000000" w:rsidRPr="00000000">
              <w:rPr>
                <w:rtl w:val="0"/>
              </w:rPr>
            </w:r>
          </w:p>
        </w:tc>
      </w:tr>
      <w:tr>
        <w:trPr>
          <w:cantSplit w:val="0"/>
          <w:trHeight w:val="482" w:hRule="atLeast"/>
          <w:tblHeader w:val="0"/>
        </w:trPr>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Big Endian</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Formato de datos computacional que indica como estándar el acomodo de los bits más significativos a la izquierda y los menos significativos a la derecha (MSB-LSB). Es usado por algunas arquitecturas de Apple pero no se considera el estándar general.</w:t>
            </w:r>
            <w:r w:rsidDel="00000000" w:rsidR="00000000" w:rsidRPr="00000000">
              <w:rPr>
                <w:rtl w:val="0"/>
              </w:rPr>
            </w:r>
          </w:p>
        </w:tc>
      </w:tr>
      <w:tr>
        <w:trPr>
          <w:cantSplit w:val="0"/>
          <w:trHeight w:val="482" w:hRule="atLeast"/>
          <w:tblHeader w:val="0"/>
        </w:trPr>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Bus</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Un bus se define como un medio o trayectoria de comunicación constituido por líneas (conductores) que facilita la transferencia de información, datos o entradas en un computador [1].</w:t>
            </w:r>
            <w:r w:rsidDel="00000000" w:rsidR="00000000" w:rsidRPr="00000000">
              <w:rPr>
                <w:rtl w:val="0"/>
              </w:rPr>
            </w:r>
          </w:p>
        </w:tc>
      </w:tr>
      <w:tr>
        <w:trPr>
          <w:cantSplit w:val="0"/>
          <w:trHeight w:val="482" w:hRule="atLeast"/>
          <w:tblHeader w:val="0"/>
        </w:trPr>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ALU</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La Unidad Aritmética Lógico (ALU por sus siglas en inglés), es un circuito digital que tiene como objetivo calcular operaciones aritméticas [2].</w:t>
            </w:r>
            <w:r w:rsidDel="00000000" w:rsidR="00000000" w:rsidRPr="00000000">
              <w:rPr>
                <w:rtl w:val="0"/>
              </w:rPr>
            </w:r>
          </w:p>
        </w:tc>
      </w:tr>
      <w:tr>
        <w:trPr>
          <w:cantSplit w:val="0"/>
          <w:trHeight w:val="482" w:hRule="atLeast"/>
          <w:tblHeader w:val="0"/>
        </w:trPr>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MAR</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También conocido como Registro de Dirección de Memoria (Memory Address Register por sus siglas en inglés), permite especificar la dirección en memoria de la palabra que será escrita [3].</w:t>
            </w:r>
            <w:r w:rsidDel="00000000" w:rsidR="00000000" w:rsidRPr="00000000">
              <w:rPr>
                <w:rtl w:val="0"/>
              </w:rPr>
            </w:r>
          </w:p>
        </w:tc>
      </w:tr>
      <w:tr>
        <w:trPr>
          <w:cantSplit w:val="0"/>
          <w:trHeight w:val="482" w:hRule="atLeast"/>
          <w:tblHeader w:val="0"/>
        </w:trPr>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MDR</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También conocido como MBR, es un buffer que sirve de nexo entre la memoria y la máquina de estados principal; contiene los datos que deben ser procesados por la unidad de control o que tienen que ser almacenados en memoria [3].</w:t>
            </w:r>
            <w:r w:rsidDel="00000000" w:rsidR="00000000" w:rsidRPr="00000000">
              <w:rPr>
                <w:rtl w:val="0"/>
              </w:rPr>
            </w:r>
          </w:p>
        </w:tc>
      </w:tr>
      <w:tr>
        <w:trPr>
          <w:cantSplit w:val="0"/>
          <w:trHeight w:val="482" w:hRule="atLeast"/>
          <w:tblHeader w:val="0"/>
        </w:trPr>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PC</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Definido como Contador de Programa (Program Counter en inglés), es un registro que contiene la dirección de la próxima pareja de instrucciones que serán leídas en memoria [3].</w:t>
            </w:r>
            <w:r w:rsidDel="00000000" w:rsidR="00000000" w:rsidRPr="00000000">
              <w:rPr>
                <w:rtl w:val="0"/>
              </w:rPr>
            </w:r>
          </w:p>
        </w:tc>
      </w:tr>
      <w:tr>
        <w:trPr>
          <w:cantSplit w:val="0"/>
          <w:trHeight w:val="482" w:hRule="atLeast"/>
          <w:tblHeader w:val="0"/>
        </w:trPr>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ACC</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rtl w:val="0"/>
              </w:rPr>
              <w:t xml:space="preserve">El acumulador es un registro que se emplea para almacenar operandos y resultados de la ALU temporalmente. Por ejemplo, al realizar una multiplicación de dos números de 4 bits cada uno, el resultado de 8 bits será plasmado en el acumulador para después transferirse a un registro o dirección de memoria correspondiente [3].</w:t>
            </w:r>
            <w:r w:rsidDel="00000000" w:rsidR="00000000" w:rsidRPr="00000000">
              <w:rPr>
                <w:rtl w:val="0"/>
              </w:rPr>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sz w:val="28"/>
          <w:szCs w:val="28"/>
          <w:u w:val="none"/>
          <w:shd w:fill="auto" w:val="clear"/>
          <w:vertAlign w:val="baseline"/>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648" w:top="97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IEL GASTELUM" w:id="1" w:date="2024-06-03T19:29:15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describes the principles and strategies to be used as guidelines when designing and implementing the system.</w:t>
      </w:r>
    </w:p>
  </w:comment>
  <w:comment w:author="OSIEL GASTELUM" w:id="2" w:date="2024-06-03T19:55:16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any general design assumptions / constraints / standards related to any of the project’s design]</w:t>
      </w:r>
    </w:p>
  </w:comment>
  <w:comment w:author="OSIEL GASTELUM" w:id="6" w:date="2024-06-03T17:40:17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terms and definitions used in this document. Add rows to the table as necessary. Follow the link below to for definitions of project management terms and acronyms used in this and other documents.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http://www2.cdc.gov/cdcup/library/other/help.htm</w:t>
      </w:r>
    </w:p>
  </w:comment>
  <w:comment w:author="OSIEL GASTELUM" w:id="4" w:date="2024-06-03T20:06:06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any documents describing the instruction set or provide a reference to where they are stored.]</w:t>
      </w:r>
    </w:p>
  </w:comment>
  <w:comment w:author="OSIEL GASTELUM" w:id="0" w:date="2024-06-03T19:22:34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purpose of the Product Design Specification Document. This document should be tailored to fit a particular project’s needs.]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Design Specification document documents and tracks the necessary information required to effectively define architecture and system design in order to give the development team guidance on architecture of the system to be developed. The Product Design Specification document is created during the Planning Phase of the project. Its intended audience is the project manager, project team, and development team. Some portions of this document such as the user interface (UI) may on occasion be shared with the client/user, and other stakeholder whose input/approval into the UI is needed.</w:t>
      </w:r>
    </w:p>
  </w:comment>
  <w:comment w:author="OSIEL GASTELUM" w:id="5" w:date="2024-06-03T19:12:32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the name, version number, description, and physical location of any documents referenced in this document. Add rows to the table as necessary.]</w:t>
      </w:r>
    </w:p>
  </w:comment>
  <w:comment w:author="OSIEL GASTELUM" w:id="3" w:date="2024-06-03T23:30:21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any related hardware architecture documents or provide a reference to where they are stored.]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any micro-operations for each instruction or provide a reference to where they are stored.]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9" w15:done="0"/>
  <w15:commentEx w15:paraId="000001BA" w15:done="0"/>
  <w15:commentEx w15:paraId="000001BC" w15:done="0"/>
  <w15:commentEx w15:paraId="000001BD" w15:done="0"/>
  <w15:commentEx w15:paraId="000001BF" w15:done="0"/>
  <w15:commentEx w15:paraId="000001C0" w15:done="0"/>
  <w15:commentEx w15:paraId="000001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color="000000" w:space="2"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color="000000" w:space="2"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t>
    </w:r>
    <w:r w:rsidDel="00000000" w:rsidR="00000000" w:rsidRPr="00000000">
      <w:rPr>
        <w:rFonts w:ascii="Arial" w:cs="Arial" w:eastAsia="Arial" w:hAnsi="Arial"/>
        <w:sz w:val="18"/>
        <w:szCs w:val="18"/>
        <w:rtl w:val="0"/>
      </w:rPr>
      <w:t xml:space="preserve">ágina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sz w:val="18"/>
        <w:szCs w:val="18"/>
        <w:rtl w:val="0"/>
      </w:rPr>
      <w:t xml:space="preserve">de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57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000080"/>
        <w:sz w:val="20"/>
        <w:szCs w:val="20"/>
        <w:rtl w:val="0"/>
      </w:rPr>
      <w:t xml:space="preserve">CETYS UNIVERSIDAD</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center" w:leader="none" w:pos="4320"/>
        <w:tab w:val="right" w:leader="none" w:pos="8640"/>
        <w:tab w:val="right" w:leader="none" w:pos="9360"/>
      </w:tabs>
      <w:spacing w:after="0" w:before="0" w:line="240" w:lineRule="auto"/>
      <w:ind w:left="14" w:right="0" w:firstLine="0"/>
      <w:jc w:val="center"/>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z w:val="18"/>
        <w:szCs w:val="18"/>
        <w:rtl w:val="0"/>
      </w:rPr>
      <w:t xml:space="preserve">Skynet</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57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rFonts w:ascii="Times New Roman" w:cs="Times New Roman" w:eastAsia="Times New Roman" w:hAnsi="Times New Roman"/>
        <w:b w:val="1"/>
        <w:bCs w:val="1"/>
        <w:i w:val="0"/>
        <w:iCs w:val="0"/>
        <w:sz w:val="24"/>
        <w:szCs w:val="24"/>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60" w:before="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120" w:lineRule="auto"/>
      <w:ind w:left="432" w:hanging="432"/>
      <w:jc w:val="left"/>
    </w:pPr>
    <w:rPr>
      <w:rFonts w:ascii="Arial" w:cs="Arial" w:eastAsia="Arial" w:hAnsi="Arial"/>
      <w:b w:val="1"/>
      <w:bCs w:val="1"/>
      <w:smallCaps w:val="1"/>
      <w:sz w:val="28"/>
      <w:szCs w:val="28"/>
    </w:rPr>
  </w:style>
  <w:style w:type="paragraph" w:styleId="Heading2">
    <w:name w:val="heading 2"/>
    <w:basedOn w:val="Normal"/>
    <w:next w:val="Normal"/>
    <w:pPr>
      <w:keepNext w:val="1"/>
      <w:keepLines w:val="1"/>
      <w:spacing w:after="120" w:before="180" w:lineRule="auto"/>
      <w:ind w:left="576" w:hanging="576"/>
    </w:pPr>
    <w:rPr>
      <w:b w:val="1"/>
      <w:bCs w:val="1"/>
      <w:smallCaps w:val="1"/>
    </w:rPr>
  </w:style>
  <w:style w:type="paragraph" w:styleId="Heading3">
    <w:name w:val="heading 3"/>
    <w:basedOn w:val="Normal"/>
    <w:next w:val="Normal"/>
    <w:pPr>
      <w:keepNext w:val="1"/>
      <w:tabs>
        <w:tab w:val="left" w:leader="none" w:pos="864"/>
      </w:tabs>
      <w:spacing w:before="120" w:lineRule="auto"/>
      <w:ind w:left="720" w:hanging="720"/>
    </w:pPr>
    <w:rPr>
      <w:b w:val="1"/>
      <w:bCs w:val="1"/>
    </w:rPr>
  </w:style>
  <w:style w:type="paragraph" w:styleId="Heading4">
    <w:name w:val="heading 4"/>
    <w:basedOn w:val="Normal"/>
    <w:next w:val="Normal"/>
    <w:pPr>
      <w:keepNext w:val="1"/>
      <w:tabs>
        <w:tab w:val="left" w:leader="none" w:pos="1152"/>
      </w:tabs>
      <w:spacing w:before="120" w:lineRule="auto"/>
      <w:ind w:left="864" w:hanging="864"/>
    </w:pPr>
    <w:rPr>
      <w:rFonts w:ascii="Arial" w:cs="Arial" w:eastAsia="Arial" w:hAnsi="Arial"/>
      <w:b w:val="1"/>
      <w:bCs w:val="1"/>
    </w:rPr>
  </w:style>
  <w:style w:type="paragraph" w:styleId="Heading5">
    <w:name w:val="heading 5"/>
    <w:basedOn w:val="Normal"/>
    <w:next w:val="Normal"/>
    <w:pPr>
      <w:ind w:left="1008" w:hanging="1008"/>
    </w:pPr>
    <w:rPr>
      <w:rFonts w:ascii="Arial" w:cs="Arial" w:eastAsia="Arial" w:hAnsi="Arial"/>
      <w:b w:val="1"/>
      <w:bCs w:val="1"/>
    </w:rPr>
  </w:style>
  <w:style w:type="paragraph" w:styleId="Heading6">
    <w:name w:val="heading 6"/>
    <w:basedOn w:val="Normal"/>
    <w:next w:val="Normal"/>
    <w:pPr>
      <w:ind w:left="1152" w:hanging="1152"/>
    </w:pPr>
    <w:rPr>
      <w:rFonts w:ascii="Arial" w:cs="Arial" w:eastAsia="Arial" w:hAnsi="Arial"/>
      <w:b w:val="1"/>
      <w:bCs w:val="1"/>
      <w:smallCaps w:val="1"/>
      <w:sz w:val="28"/>
      <w:szCs w:val="28"/>
    </w:rPr>
  </w:style>
  <w:style w:type="paragraph" w:styleId="Title">
    <w:name w:val="Title"/>
    <w:basedOn w:val="Normal"/>
    <w:next w:val="Normal"/>
    <w:pPr>
      <w:spacing w:after="120" w:before="180" w:lineRule="auto"/>
      <w:ind w:left="0"/>
      <w:jc w:val="center"/>
    </w:pPr>
    <w:rPr>
      <w:b w:val="1"/>
      <w:bCs w:val="1"/>
      <w:smallCaps w:val="1"/>
      <w:sz w:val="36"/>
      <w:szCs w:val="36"/>
    </w:rPr>
  </w:style>
  <w:style w:type="paragraph" w:styleId="Normal" w:default="1">
    <w:name w:val="Normal"/>
    <w:qFormat w:val="1"/>
    <w:pPr>
      <w:spacing w:after="60" w:before="60"/>
      <w:ind w:left="576"/>
      <w:jc w:val="both"/>
    </w:pPr>
    <w:rPr>
      <w:sz w:val="24"/>
      <w:szCs w:val="24"/>
    </w:rPr>
  </w:style>
  <w:style w:type="paragraph" w:styleId="Heading1">
    <w:name w:val="heading 1"/>
    <w:basedOn w:val="Normal"/>
    <w:autoRedefine w:val="1"/>
    <w:qFormat w:val="1"/>
    <w:rsid w:val="00172F69"/>
    <w:pPr>
      <w:widowControl w:val="0"/>
      <w:numPr>
        <w:numId w:val="1"/>
      </w:numPr>
      <w:spacing w:before="120" w:line="240" w:lineRule="atLeast"/>
      <w:jc w:val="left"/>
      <w:outlineLvl w:val="0"/>
    </w:pPr>
    <w:rPr>
      <w:rFonts w:ascii="Arial" w:cs="Arial" w:eastAsia="Arial Unicode MS" w:hAnsi="Arial"/>
      <w:b w:val="1"/>
      <w:bCs w:val="1"/>
      <w:caps w:val="1"/>
      <w:kern w:val="36"/>
      <w:sz w:val="28"/>
      <w:szCs w:val="48"/>
    </w:rPr>
  </w:style>
  <w:style w:type="paragraph" w:styleId="Heading2">
    <w:name w:val="heading 2"/>
    <w:basedOn w:val="Normal"/>
    <w:qFormat w:val="1"/>
    <w:pPr>
      <w:keepNext w:val="1"/>
      <w:keepLines w:val="1"/>
      <w:numPr>
        <w:ilvl w:val="1"/>
        <w:numId w:val="1"/>
      </w:numPr>
      <w:spacing w:after="120" w:before="180"/>
      <w:outlineLvl w:val="1"/>
    </w:pPr>
    <w:rPr>
      <w:rFonts w:cs="Arial Unicode MS" w:eastAsia="Arial Unicode MS"/>
      <w:b w:val="1"/>
      <w:bCs w:val="1"/>
      <w:caps w:val="1"/>
    </w:rPr>
  </w:style>
  <w:style w:type="paragraph" w:styleId="Heading3">
    <w:name w:val="heading 3"/>
    <w:basedOn w:val="Normal"/>
    <w:qFormat w:val="1"/>
    <w:pPr>
      <w:keepNext w:val="1"/>
      <w:numPr>
        <w:ilvl w:val="2"/>
        <w:numId w:val="1"/>
      </w:numPr>
      <w:tabs>
        <w:tab w:val="left" w:pos="864"/>
      </w:tabs>
      <w:spacing w:before="120"/>
      <w:outlineLvl w:val="2"/>
    </w:pPr>
    <w:rPr>
      <w:rFonts w:cs="Arial Unicode MS" w:eastAsia="Arial Unicode MS"/>
      <w:b w:val="1"/>
      <w:bCs w:val="1"/>
    </w:rPr>
  </w:style>
  <w:style w:type="paragraph" w:styleId="Heading4">
    <w:name w:val="heading 4"/>
    <w:basedOn w:val="Normal"/>
    <w:qFormat w:val="1"/>
    <w:pPr>
      <w:keepNext w:val="1"/>
      <w:numPr>
        <w:ilvl w:val="3"/>
        <w:numId w:val="1"/>
      </w:numPr>
      <w:tabs>
        <w:tab w:val="left" w:pos="1152"/>
      </w:tabs>
      <w:spacing w:before="120"/>
      <w:outlineLvl w:val="3"/>
    </w:pPr>
    <w:rPr>
      <w:rFonts w:ascii="Arial" w:cs="Arial Unicode MS" w:eastAsia="Arial Unicode MS" w:hAnsi="Arial"/>
      <w:b w:val="1"/>
      <w:bCs w:val="1"/>
    </w:rPr>
  </w:style>
  <w:style w:type="paragraph" w:styleId="Heading5">
    <w:name w:val="heading 5"/>
    <w:basedOn w:val="Normal"/>
    <w:qFormat w:val="1"/>
    <w:pPr>
      <w:numPr>
        <w:ilvl w:val="4"/>
        <w:numId w:val="1"/>
      </w:numPr>
      <w:outlineLvl w:val="4"/>
    </w:pPr>
    <w:rPr>
      <w:rFonts w:ascii="Arial" w:cs="Arial Unicode MS" w:eastAsia="Arial Unicode MS" w:hAnsi="Arial"/>
      <w:b w:val="1"/>
      <w:bCs w:val="1"/>
      <w:szCs w:val="20"/>
    </w:rPr>
  </w:style>
  <w:style w:type="paragraph" w:styleId="Heading6">
    <w:name w:val="heading 6"/>
    <w:basedOn w:val="Normal"/>
    <w:next w:val="Normal"/>
    <w:qFormat w:val="1"/>
    <w:pPr>
      <w:numPr>
        <w:ilvl w:val="5"/>
        <w:numId w:val="1"/>
      </w:numPr>
      <w:outlineLvl w:val="5"/>
    </w:pPr>
    <w:rPr>
      <w:rFonts w:ascii="Arial" w:hAnsi="Arial"/>
      <w:b w:val="1"/>
      <w:bCs w:val="1"/>
      <w:caps w:val="1"/>
      <w:sz w:val="28"/>
      <w:szCs w:val="22"/>
    </w:rPr>
  </w:style>
  <w:style w:type="paragraph" w:styleId="Heading7">
    <w:name w:val="heading 7"/>
    <w:basedOn w:val="Normal"/>
    <w:next w:val="Normal"/>
    <w:qFormat w:val="1"/>
    <w:pPr>
      <w:numPr>
        <w:ilvl w:val="6"/>
        <w:numId w:val="1"/>
      </w:numPr>
      <w:outlineLvl w:val="6"/>
    </w:pPr>
    <w:rPr>
      <w:rFonts w:ascii="Arial" w:hAnsi="Arial"/>
      <w:b w:val="1"/>
    </w:rPr>
  </w:style>
  <w:style w:type="paragraph" w:styleId="Heading8">
    <w:name w:val="heading 8"/>
    <w:basedOn w:val="Normal"/>
    <w:next w:val="Normal"/>
    <w:qFormat w:val="1"/>
    <w:pPr>
      <w:numPr>
        <w:ilvl w:val="7"/>
        <w:numId w:val="1"/>
      </w:numPr>
      <w:outlineLvl w:val="7"/>
    </w:pPr>
    <w:rPr>
      <w:rFonts w:ascii="Arial" w:hAnsi="Arial"/>
      <w:b w:val="1"/>
      <w:iCs w:val="1"/>
    </w:rPr>
  </w:style>
  <w:style w:type="paragraph" w:styleId="Heading9">
    <w:name w:val="heading 9"/>
    <w:basedOn w:val="Normal"/>
    <w:next w:val="Normal"/>
    <w:qFormat w:val="1"/>
    <w:pPr>
      <w:numPr>
        <w:ilvl w:val="8"/>
        <w:numId w:val="1"/>
      </w:numPr>
      <w:spacing w:before="240"/>
      <w:outlineLvl w:val="8"/>
    </w:pPr>
    <w:rPr>
      <w:rFonts w:ascii="Arial" w:cs="Arial" w:hAnsi="Arial"/>
      <w:sz w:val="22"/>
      <w:szCs w:val="2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character" w:styleId="Hyperlink">
    <w:name w:val="Hyperlink"/>
    <w:uiPriority w:val="99"/>
    <w:rPr>
      <w:color w:val="000fff"/>
      <w:u w:val="single"/>
    </w:rPr>
  </w:style>
  <w:style w:type="paragraph" w:styleId="Header">
    <w:name w:val="header"/>
    <w:aliases w:val="h,Header/Footer,header odd,header,Hyphen,NCDOT 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val="1"/>
    <w:pPr>
      <w:spacing w:after="120" w:before="180"/>
      <w:ind w:left="0"/>
      <w:jc w:val="center"/>
    </w:pPr>
    <w:rPr>
      <w:b w:val="1"/>
      <w:bCs w:val="1"/>
      <w:caps w:val="1"/>
      <w:sz w:val="36"/>
    </w:rPr>
  </w:style>
  <w:style w:type="paragraph" w:styleId="Caption">
    <w:name w:val="caption"/>
    <w:basedOn w:val="Normal"/>
    <w:next w:val="Normal"/>
    <w:qFormat w:val="1"/>
    <w:pPr>
      <w:keepNext w:val="1"/>
    </w:pPr>
    <w:rPr>
      <w:b w:val="1"/>
      <w:bCs w:val="1"/>
      <w:i w:val="1"/>
      <w:sz w:val="20"/>
      <w:szCs w:val="20"/>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ind w:left="0"/>
    </w:pPr>
    <w:rPr>
      <w:b w:val="1"/>
      <w:bCs w:val="1"/>
      <w:caps w:val="1"/>
      <w:noProof w:val="1"/>
      <w:szCs w:val="28"/>
    </w:rPr>
  </w:style>
  <w:style w:type="paragraph" w:styleId="TOC2">
    <w:name w:val="toc 2"/>
    <w:basedOn w:val="Normal"/>
    <w:next w:val="Normal"/>
    <w:uiPriority w:val="39"/>
    <w:pPr>
      <w:tabs>
        <w:tab w:val="left" w:pos="720"/>
        <w:tab w:val="left" w:pos="1296"/>
        <w:tab w:val="right" w:leader="dot" w:pos="9350"/>
      </w:tabs>
      <w:ind w:left="432"/>
    </w:pPr>
    <w:rPr>
      <w:noProof w:val="1"/>
    </w:rPr>
  </w:style>
  <w:style w:type="paragraph" w:styleId="TOC3">
    <w:name w:val="toc 3"/>
    <w:basedOn w:val="Normal"/>
    <w:next w:val="Normal"/>
    <w:autoRedefine w:val="1"/>
    <w:semiHidden w:val="1"/>
    <w:pPr>
      <w:tabs>
        <w:tab w:val="left" w:pos="1620"/>
        <w:tab w:val="left" w:pos="1920"/>
        <w:tab w:val="right" w:leader="dot" w:pos="9350"/>
      </w:tabs>
      <w:ind w:left="900"/>
    </w:pPr>
    <w:rPr>
      <w:noProof w:val="1"/>
    </w:rPr>
  </w:style>
  <w:style w:type="paragraph" w:styleId="TOC4">
    <w:name w:val="toc 4"/>
    <w:basedOn w:val="Normal"/>
    <w:next w:val="Normal"/>
    <w:autoRedefine w:val="1"/>
    <w:uiPriority w:val="39"/>
    <w:pPr>
      <w:tabs>
        <w:tab w:val="left" w:pos="2160"/>
        <w:tab w:val="right" w:leader="dot" w:pos="9360"/>
      </w:tabs>
      <w:ind w:left="0"/>
    </w:pPr>
    <w:rPr>
      <w:b w:val="1"/>
      <w:caps w:val="1"/>
      <w:szCs w:val="28"/>
    </w:rPr>
  </w:style>
  <w:style w:type="paragraph" w:styleId="TOC5">
    <w:name w:val="toc 5"/>
    <w:basedOn w:val="Normal"/>
    <w:next w:val="Normal"/>
    <w:autoRedefine w:val="1"/>
    <w:semiHidden w:val="1"/>
    <w:pPr>
      <w:ind w:left="0"/>
    </w:pPr>
  </w:style>
  <w:style w:type="paragraph" w:styleId="TOC6">
    <w:name w:val="toc 6"/>
    <w:basedOn w:val="Normal"/>
    <w:next w:val="Normal"/>
    <w:autoRedefine w:val="1"/>
    <w:semiHidden w:val="1"/>
    <w:pPr>
      <w:ind w:left="1200"/>
    </w:pPr>
  </w:style>
  <w:style w:type="paragraph" w:styleId="TOC7">
    <w:name w:val="toc 7"/>
    <w:basedOn w:val="Normal"/>
    <w:next w:val="Normal"/>
    <w:autoRedefine w:val="1"/>
    <w:semiHidden w:val="1"/>
    <w:pPr>
      <w:ind w:left="1440"/>
    </w:pPr>
  </w:style>
  <w:style w:type="paragraph" w:styleId="TOC8">
    <w:name w:val="toc 8"/>
    <w:basedOn w:val="Normal"/>
    <w:next w:val="Normal"/>
    <w:autoRedefine w:val="1"/>
    <w:semiHidden w:val="1"/>
    <w:pPr>
      <w:ind w:left="1680"/>
    </w:pPr>
  </w:style>
  <w:style w:type="paragraph" w:styleId="TOC9">
    <w:name w:val="toc 9"/>
    <w:basedOn w:val="Normal"/>
    <w:next w:val="Normal"/>
    <w:autoRedefine w:val="1"/>
    <w:semiHidden w:val="1"/>
    <w:pPr>
      <w:ind w:left="1920"/>
    </w:pPr>
  </w:style>
  <w:style w:type="paragraph" w:styleId="tabletxt" w:customStyle="1">
    <w:name w:val="tabletxt"/>
    <w:basedOn w:val="Normal"/>
    <w:pPr>
      <w:autoSpaceDE w:val="0"/>
      <w:autoSpaceDN w:val="0"/>
      <w:adjustRightInd w:val="0"/>
      <w:spacing w:after="20" w:before="20"/>
      <w:ind w:left="0"/>
    </w:pPr>
    <w:rPr>
      <w:rFonts w:cs="Arial"/>
      <w:sz w:val="20"/>
      <w:szCs w:val="20"/>
    </w:rPr>
  </w:style>
  <w:style w:type="paragraph" w:styleId="TitleCover" w:customStyle="1">
    <w:name w:val="Title Cover"/>
    <w:basedOn w:val="Normal"/>
    <w:next w:val="Normal"/>
    <w:pPr>
      <w:keepNext w:val="1"/>
      <w:keepLines w:val="1"/>
      <w:pBdr>
        <w:top w:color="auto" w:space="31" w:sz="48" w:val="single"/>
      </w:pBdr>
      <w:tabs>
        <w:tab w:val="left" w:pos="0"/>
      </w:tabs>
      <w:spacing w:after="500" w:before="240" w:line="640" w:lineRule="exact"/>
      <w:ind w:left="0"/>
      <w:jc w:val="left"/>
    </w:pPr>
    <w:rPr>
      <w:rFonts w:ascii="Arial Black" w:hAnsi="Arial Black"/>
      <w:b w:val="1"/>
      <w:spacing w:val="-48"/>
      <w:kern w:val="28"/>
      <w:sz w:val="64"/>
      <w:szCs w:val="20"/>
    </w:rPr>
  </w:style>
  <w:style w:type="paragraph" w:styleId="SubtitleCover" w:customStyle="1">
    <w:name w:val="Subtitle Cover"/>
    <w:basedOn w:val="TitleCover"/>
    <w:next w:val="BodyText"/>
    <w:pPr>
      <w:pBdr>
        <w:top w:color="auto" w:space="24" w:sz="6" w:val="single"/>
      </w:pBdr>
      <w:tabs>
        <w:tab w:val="clear" w:pos="0"/>
      </w:tabs>
      <w:spacing w:after="0" w:before="0" w:line="480" w:lineRule="atLeast"/>
      <w:jc w:val="right"/>
    </w:pPr>
    <w:rPr>
      <w:rFonts w:ascii="Arial" w:hAnsi="Arial"/>
      <w:b w:val="0"/>
      <w:spacing w:val="-30"/>
      <w:sz w:val="48"/>
    </w:rPr>
  </w:style>
  <w:style w:type="paragraph" w:styleId="SubtitleCover2" w:customStyle="1">
    <w:name w:val="Subtitle Cover2"/>
    <w:basedOn w:val="SubtitleCover"/>
    <w:rPr>
      <w:spacing w:val="0"/>
      <w:sz w:val="36"/>
    </w:rPr>
  </w:style>
  <w:style w:type="paragraph" w:styleId="BodyText">
    <w:name w:val="Body Text"/>
    <w:basedOn w:val="Normal"/>
    <w:pPr>
      <w:spacing w:after="120"/>
    </w:pPr>
  </w:style>
  <w:style w:type="paragraph" w:styleId="Tabletext" w:customStyle="1">
    <w:name w:val="Tabletext"/>
    <w:basedOn w:val="Normal"/>
    <w:pPr>
      <w:keepLines w:val="1"/>
      <w:widowControl w:val="0"/>
      <w:spacing w:after="0" w:before="0" w:line="240" w:lineRule="atLeast"/>
      <w:ind w:left="0"/>
      <w:jc w:val="left"/>
    </w:pPr>
    <w:rPr>
      <w:rFonts w:ascii="Arial" w:hAnsi="Arial"/>
      <w:sz w:val="20"/>
      <w:szCs w:val="20"/>
    </w:rPr>
  </w:style>
  <w:style w:type="paragraph" w:styleId="InfoBlueCharChar" w:customStyle="1">
    <w:name w:val="InfoBlue Char Char"/>
    <w:basedOn w:val="Normal"/>
    <w:next w:val="BodyText"/>
    <w:pPr>
      <w:keepLines w:val="1"/>
      <w:spacing w:after="120" w:before="0" w:line="240" w:lineRule="atLeast"/>
    </w:pPr>
    <w:rPr>
      <w:i w:val="1"/>
      <w:color w:val="0000ff"/>
      <w:szCs w:val="20"/>
    </w:rPr>
  </w:style>
  <w:style w:type="paragraph" w:styleId="Paragraph2" w:customStyle="1">
    <w:name w:val="Paragraph2"/>
    <w:basedOn w:val="Normal"/>
    <w:pPr>
      <w:widowControl w:val="0"/>
      <w:spacing w:after="0" w:before="80" w:line="240" w:lineRule="atLeast"/>
      <w:ind w:left="720"/>
    </w:pPr>
    <w:rPr>
      <w:rFonts w:ascii="Arial" w:hAnsi="Arial"/>
      <w:color w:val="000000"/>
      <w:sz w:val="20"/>
      <w:szCs w:val="20"/>
      <w:lang w:val="en-AU"/>
    </w:rPr>
  </w:style>
  <w:style w:type="paragraph" w:styleId="StyleSubtitleCover2TopNoborder" w:customStyle="1">
    <w:name w:val="Style Subtitle Cover2 + Top: (No border)"/>
    <w:basedOn w:val="SubtitleCover2"/>
    <w:pPr>
      <w:pBdr>
        <w:top w:color="auto" w:space="0" w:sz="0" w:val="none"/>
      </w:pBdr>
    </w:pPr>
    <w:rPr>
      <w:rFonts w:ascii="Times New Roman" w:hAnsi="Times New Roman"/>
      <w:sz w:val="32"/>
    </w:rPr>
  </w:style>
  <w:style w:type="paragraph" w:styleId="StyleInfoBlueBoldCharChar" w:customStyle="1">
    <w:name w:val="Style InfoBlue + Bold Char Char"/>
    <w:basedOn w:val="InfoBlueCharChar"/>
    <w:rPr>
      <w:b w:val="1"/>
      <w:bCs w:val="1"/>
      <w:iCs w:val="1"/>
    </w:rPr>
  </w:style>
  <w:style w:type="character" w:styleId="InfoBlueCharCharChar" w:customStyle="1">
    <w:name w:val="InfoBlue Char Char Char"/>
    <w:rPr>
      <w:i w:val="1"/>
      <w:color w:val="0000ff"/>
      <w:sz w:val="24"/>
      <w:lang w:bidi="ar-SA" w:eastAsia="en-US" w:val="en-US"/>
    </w:rPr>
  </w:style>
  <w:style w:type="character" w:styleId="StyleInfoBlueBoldCharCharChar" w:customStyle="1">
    <w:name w:val="Style InfoBlue + Bold Char Char Char"/>
    <w:rPr>
      <w:b w:val="1"/>
      <w:bCs w:val="1"/>
      <w:i w:val="1"/>
      <w:iCs w:val="1"/>
      <w:color w:val="0000ff"/>
      <w:sz w:val="24"/>
      <w:lang w:bidi="ar-SA" w:eastAsia="en-US" w:val="en-U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InfoBlueCharCharCharCharCharChar" w:customStyle="1">
    <w:name w:val="InfoBlue Char Char Char Char Char Char"/>
    <w:basedOn w:val="Normal"/>
    <w:next w:val="BodyText"/>
    <w:pPr>
      <w:keepLines w:val="1"/>
      <w:spacing w:after="120" w:before="0" w:line="240" w:lineRule="atLeast"/>
    </w:pPr>
    <w:rPr>
      <w:i w:val="1"/>
      <w:color w:val="0000ff"/>
    </w:rPr>
  </w:style>
  <w:style w:type="character" w:styleId="InfoBlueCharCharCharCharCharCharChar" w:customStyle="1">
    <w:name w:val="InfoBlue Char Char Char Char Char Char Char"/>
    <w:rPr>
      <w:i w:val="1"/>
      <w:color w:val="0000ff"/>
      <w:sz w:val="24"/>
      <w:szCs w:val="24"/>
      <w:lang w:bidi="ar-SA" w:eastAsia="en-US" w:val="en-US"/>
    </w:rPr>
  </w:style>
  <w:style w:type="paragraph" w:styleId="InfoBlueChar" w:customStyle="1">
    <w:name w:val="InfoBlue Char"/>
    <w:basedOn w:val="Normal"/>
    <w:next w:val="BodyText"/>
    <w:pPr>
      <w:keepLines w:val="1"/>
      <w:spacing w:after="120" w:before="0" w:line="240" w:lineRule="atLeast"/>
    </w:pPr>
    <w:rPr>
      <w:i w:val="1"/>
      <w:color w:val="0000ff"/>
      <w:szCs w:val="20"/>
    </w:rPr>
  </w:style>
  <w:style w:type="paragraph" w:styleId="CommentText">
    <w:name w:val="annotation text"/>
    <w:basedOn w:val="Normal"/>
    <w:semiHidden w:val="1"/>
    <w:rPr>
      <w:sz w:val="20"/>
      <w:szCs w:val="20"/>
    </w:rPr>
  </w:style>
  <w:style w:type="paragraph" w:styleId="CommentSubject">
    <w:name w:val="annotation subject"/>
    <w:basedOn w:val="CommentText"/>
    <w:next w:val="CommentText"/>
    <w:semiHidden w:val="1"/>
    <w:rPr>
      <w:b w:val="1"/>
      <w:bCs w:val="1"/>
    </w:rPr>
  </w:style>
  <w:style w:type="paragraph" w:styleId="ResumeBody" w:customStyle="1">
    <w:name w:val="Resume Body"/>
    <w:basedOn w:val="Normal"/>
    <w:pPr>
      <w:spacing w:after="120"/>
      <w:ind w:left="0"/>
      <w:jc w:val="left"/>
    </w:pPr>
    <w:rPr>
      <w:sz w:val="20"/>
    </w:rPr>
  </w:style>
  <w:style w:type="paragraph" w:styleId="BodyText2">
    <w:name w:val="Body Text 2"/>
    <w:basedOn w:val="Normal"/>
    <w:pPr>
      <w:spacing w:after="0" w:before="0"/>
      <w:ind w:left="0"/>
      <w:jc w:val="left"/>
    </w:pPr>
    <w:rPr>
      <w:rFonts w:ascii="Arial" w:cs="Arial" w:hAnsi="Arial"/>
      <w:sz w:val="22"/>
      <w:szCs w:val="22"/>
    </w:rPr>
  </w:style>
  <w:style w:type="paragraph" w:styleId="NormalWeb">
    <w:name w:val="Normal (Web)"/>
    <w:basedOn w:val="Normal"/>
    <w:pPr>
      <w:spacing w:after="100" w:afterAutospacing="1" w:before="100" w:beforeAutospacing="1"/>
      <w:ind w:left="0"/>
      <w:jc w:val="left"/>
    </w:pPr>
  </w:style>
  <w:style w:type="character" w:styleId="Strong">
    <w:name w:val="Strong"/>
    <w:qFormat w:val="1"/>
    <w:rPr>
      <w:b w:val="1"/>
      <w:bCs w:val="1"/>
    </w:rPr>
  </w:style>
  <w:style w:type="character" w:styleId="FollowedHyperlink">
    <w:name w:val="FollowedHyperlink"/>
    <w:rPr>
      <w:color w:val="800080"/>
      <w:u w:val="single"/>
    </w:rPr>
  </w:style>
  <w:style w:type="paragraph" w:styleId="BodyText3">
    <w:name w:val="Body Text 3"/>
    <w:basedOn w:val="Normal"/>
    <w:pPr>
      <w:tabs>
        <w:tab w:val="num" w:pos="1800"/>
      </w:tabs>
      <w:ind w:left="0"/>
    </w:pPr>
  </w:style>
  <w:style w:type="character" w:styleId="InstructionsChar1" w:customStyle="1">
    <w:name w:val="Instructions Char1"/>
    <w:rPr>
      <w:i w:val="1"/>
      <w:color w:val="0000ff"/>
      <w:sz w:val="24"/>
      <w:lang w:bidi="ar-SA" w:eastAsia="en-US" w:val="en-US"/>
    </w:rPr>
  </w:style>
  <w:style w:type="character" w:styleId="HTMLCite">
    <w:name w:val="HTML Cite"/>
    <w:rPr>
      <w:i w:val="1"/>
      <w:iCs w:val="1"/>
    </w:rPr>
  </w:style>
  <w:style w:type="paragraph" w:styleId="TableColumnHeading" w:customStyle="1">
    <w:name w:val="TableColumnHeading"/>
    <w:next w:val="Normal"/>
    <w:pPr>
      <w:spacing w:after="60" w:before="60"/>
      <w:jc w:val="center"/>
    </w:pPr>
    <w:rPr>
      <w:rFonts w:ascii="Arial" w:hAnsi="Arial"/>
      <w:b w:val="1"/>
    </w:rPr>
  </w:style>
  <w:style w:type="paragraph" w:styleId="TableText0" w:customStyle="1">
    <w:name w:val="TableText"/>
    <w:aliases w:val="tt"/>
    <w:pPr>
      <w:spacing w:after="40" w:before="40"/>
    </w:pPr>
    <w:rPr>
      <w:rFonts w:ascii="Arial" w:hAnsi="Arial"/>
    </w:rPr>
  </w:style>
  <w:style w:type="paragraph" w:styleId="BodyTextIndent2">
    <w:name w:val="Body Text Indent 2"/>
    <w:basedOn w:val="Normal"/>
    <w:pPr>
      <w:spacing w:after="0" w:before="120"/>
      <w:ind w:left="720"/>
      <w:jc w:val="left"/>
    </w:pPr>
    <w:rPr>
      <w:rFonts w:ascii="Arial" w:cs="Arial" w:hAnsi="Arial"/>
      <w:sz w:val="20"/>
      <w:szCs w:val="20"/>
    </w:rPr>
  </w:style>
  <w:style w:type="character" w:styleId="StyleInfoBlueBoldCharCharCharChar" w:customStyle="1">
    <w:name w:val="Style InfoBlue + Bold Char Char Char Char"/>
    <w:rPr>
      <w:b w:val="1"/>
      <w:bCs w:val="1"/>
      <w:i w:val="1"/>
      <w:iCs w:val="1"/>
      <w:color w:val="0000ff"/>
      <w:sz w:val="24"/>
      <w:lang w:bidi="ar-SA" w:eastAsia="en-US" w:val="en-US"/>
    </w:rPr>
  </w:style>
  <w:style w:type="paragraph" w:styleId="Tableheader" w:customStyle="1">
    <w:name w:val="Table header"/>
    <w:basedOn w:val="Normal"/>
    <w:pPr>
      <w:spacing w:after="0" w:before="0"/>
      <w:ind w:left="0"/>
      <w:jc w:val="left"/>
    </w:pPr>
    <w:rPr>
      <w:rFonts w:ascii="Arial" w:hAnsi="Arial"/>
      <w:b w:val="1"/>
      <w:sz w:val="22"/>
    </w:rPr>
  </w:style>
  <w:style w:type="paragraph" w:styleId="PageTitle" w:customStyle="1">
    <w:name w:val="PageTitle"/>
    <w:basedOn w:val="Normal"/>
    <w:pPr>
      <w:spacing w:after="120" w:before="120"/>
      <w:ind w:left="0"/>
      <w:jc w:val="center"/>
      <w:outlineLvl w:val="0"/>
    </w:pPr>
    <w:rPr>
      <w:rFonts w:ascii="Arial" w:hAnsi="Arial"/>
      <w:b w:val="1"/>
      <w:color w:val="000000"/>
      <w:sz w:val="32"/>
      <w:szCs w:val="20"/>
    </w:rPr>
  </w:style>
  <w:style w:type="paragraph" w:styleId="TableHeading" w:customStyle="1">
    <w:name w:val="Table Heading"/>
    <w:pPr>
      <w:shd w:color="auto" w:fill="ffffff" w:val="pct5"/>
      <w:snapToGrid w:val="0"/>
    </w:pPr>
    <w:rPr>
      <w:rFonts w:ascii="Arial" w:hAnsi="Arial"/>
      <w:b w:val="1"/>
    </w:rPr>
  </w:style>
  <w:style w:type="paragraph" w:styleId="Table10Text" w:customStyle="1">
    <w:name w:val="Table 10 Text"/>
    <w:basedOn w:val="Normal"/>
    <w:pPr>
      <w:spacing w:after="20" w:before="20"/>
      <w:ind w:left="0"/>
      <w:jc w:val="left"/>
    </w:pPr>
    <w:rPr>
      <w:rFonts w:ascii="Arial" w:hAnsi="Arial"/>
      <w:sz w:val="20"/>
      <w:szCs w:val="20"/>
    </w:rPr>
  </w:style>
  <w:style w:type="paragraph" w:styleId="TextBold" w:customStyle="1">
    <w:name w:val="Text Bold"/>
    <w:basedOn w:val="Normal"/>
    <w:next w:val="Normal"/>
    <w:pPr>
      <w:spacing w:after="0" w:before="0"/>
      <w:ind w:left="0"/>
      <w:jc w:val="left"/>
    </w:pPr>
    <w:rPr>
      <w:rFonts w:ascii="Arial" w:hAnsi="Arial"/>
      <w:b w:val="1"/>
      <w:sz w:val="20"/>
      <w:szCs w:val="20"/>
    </w:rPr>
  </w:style>
  <w:style w:type="paragraph" w:styleId="TextUnderBold" w:customStyle="1">
    <w:name w:val="Text UnderBold"/>
    <w:basedOn w:val="Normal"/>
    <w:pPr>
      <w:spacing w:after="0" w:before="0"/>
      <w:ind w:left="0"/>
      <w:jc w:val="center"/>
    </w:pPr>
    <w:rPr>
      <w:rFonts w:ascii="Arial" w:hAnsi="Arial"/>
      <w:sz w:val="20"/>
      <w:szCs w:val="20"/>
      <w:u w:val="single"/>
    </w:rPr>
  </w:style>
  <w:style w:type="paragraph" w:styleId="BodyTextKeep" w:customStyle="1">
    <w:name w:val="Body Text Keep"/>
    <w:basedOn w:val="BodyText"/>
    <w:pPr>
      <w:keepNext w:val="1"/>
      <w:spacing w:after="220" w:before="0" w:line="220" w:lineRule="atLeast"/>
      <w:ind w:left="1080"/>
      <w:jc w:val="left"/>
    </w:pPr>
    <w:rPr>
      <w:rFonts w:ascii="Arial" w:hAnsi="Arial"/>
      <w:szCs w:val="20"/>
    </w:rPr>
  </w:style>
  <w:style w:type="paragraph" w:styleId="SectionHeading" w:customStyle="1">
    <w:name w:val="Section Heading"/>
    <w:basedOn w:val="Heading1"/>
    <w:pPr>
      <w:keepLines w:val="1"/>
      <w:numPr>
        <w:numId w:val="0"/>
      </w:numPr>
      <w:shd w:color="auto" w:fill="auto" w:val="pct15"/>
      <w:spacing w:after="220" w:before="220" w:line="280" w:lineRule="atLeast"/>
      <w:ind w:firstLine="1080"/>
    </w:pPr>
    <w:rPr>
      <w:rFonts w:eastAsia="Times New Roman"/>
      <w:bCs w:val="0"/>
      <w:caps w:val="0"/>
      <w:spacing w:val="-10"/>
      <w:kern w:val="28"/>
      <w:position w:val="6"/>
      <w:sz w:val="24"/>
      <w:szCs w:val="20"/>
    </w:rPr>
  </w:style>
  <w:style w:type="paragraph" w:styleId="narratstyle" w:customStyle="1">
    <w:name w:val="narrat style"/>
    <w:basedOn w:val="SectionHeading"/>
    <w:pPr>
      <w:keepLines w:val="0"/>
      <w:shd w:color="auto" w:fill="auto" w:val="clear"/>
      <w:spacing w:after="0" w:before="0" w:line="240" w:lineRule="auto"/>
      <w:ind w:left="342" w:right="355" w:firstLine="0"/>
      <w:jc w:val="center"/>
      <w:outlineLvl w:val="9"/>
    </w:pPr>
    <w:rPr>
      <w:rFonts w:ascii="Book Antiqua" w:hAnsi="Book Antiqua"/>
      <w:i w:val="1"/>
      <w:spacing w:val="0"/>
      <w:kern w:val="0"/>
      <w:position w:val="0"/>
      <w:sz w:val="22"/>
    </w:rPr>
  </w:style>
  <w:style w:type="paragraph" w:styleId="formtext" w:customStyle="1">
    <w:name w:val="form text"/>
    <w:basedOn w:val="Normal"/>
    <w:pPr>
      <w:spacing w:after="0" w:before="120"/>
      <w:ind w:left="0"/>
      <w:jc w:val="left"/>
    </w:pPr>
    <w:rPr>
      <w:b w:val="1"/>
      <w:i w:val="1"/>
      <w:sz w:val="22"/>
      <w:szCs w:val="20"/>
    </w:rPr>
  </w:style>
  <w:style w:type="paragraph" w:styleId="tableheading0" w:customStyle="1">
    <w:name w:val="table heading"/>
    <w:basedOn w:val="formtext-small"/>
    <w:pPr>
      <w:spacing w:before="60"/>
    </w:pPr>
    <w:rPr>
      <w:i w:val="1"/>
      <w:sz w:val="18"/>
    </w:rPr>
  </w:style>
  <w:style w:type="paragraph" w:styleId="formtext-small" w:customStyle="1">
    <w:name w:val="form text - small"/>
    <w:basedOn w:val="Normal"/>
    <w:pPr>
      <w:spacing w:after="0" w:before="240"/>
      <w:ind w:left="0"/>
      <w:jc w:val="left"/>
    </w:pPr>
    <w:rPr>
      <w:sz w:val="20"/>
      <w:szCs w:val="20"/>
    </w:rPr>
  </w:style>
  <w:style w:type="paragraph" w:styleId="Instructions" w:customStyle="1">
    <w:name w:val="Instructions"/>
    <w:basedOn w:val="Normal"/>
    <w:autoRedefine w:val="1"/>
    <w:pPr>
      <w:shd w:color="auto" w:fill="ffffff" w:val="clear"/>
      <w:spacing w:after="0" w:before="0"/>
      <w:ind w:left="0"/>
      <w:jc w:val="left"/>
    </w:pPr>
    <w:rPr>
      <w:i w:val="1"/>
      <w:color w:val="0000ff"/>
      <w:szCs w:val="20"/>
    </w:rPr>
  </w:style>
  <w:style w:type="paragraph" w:styleId="Bullet1" w:customStyle="1">
    <w:name w:val="Bullet 1"/>
    <w:basedOn w:val="Normal"/>
    <w:pPr>
      <w:numPr>
        <w:numId w:val="2"/>
      </w:numPr>
      <w:tabs>
        <w:tab w:val="clear" w:pos="720"/>
        <w:tab w:val="num" w:leader="none" w:pos="340"/>
        <w:tab w:val="num" w:leader="none" w:pos="454"/>
      </w:tabs>
      <w:spacing w:after="0" w:before="0"/>
      <w:ind w:left="340" w:hanging="227"/>
      <w:jc w:val="left"/>
    </w:pPr>
    <w:rPr>
      <w:rFonts w:ascii="Arial" w:hAnsi="Arial"/>
    </w:rPr>
  </w:style>
  <w:style w:type="paragraph" w:styleId="TableText1" w:customStyle="1">
    <w:name w:val="Table Text"/>
    <w:basedOn w:val="TableHeading"/>
    <w:pPr>
      <w:shd w:color="auto" w:fill="auto" w:val="clear"/>
      <w:overflowPunct w:val="0"/>
      <w:autoSpaceDE w:val="0"/>
      <w:autoSpaceDN w:val="0"/>
      <w:adjustRightInd w:val="0"/>
      <w:snapToGrid w:val="1"/>
      <w:textAlignment w:val="baseline"/>
    </w:pPr>
    <w:rPr>
      <w:b w:val="0"/>
      <w:noProof w:val="1"/>
    </w:rPr>
  </w:style>
  <w:style w:type="character" w:styleId="HTMLAcronym">
    <w:name w:val="HTML Acronym"/>
    <w:rPr>
      <w:color w:val="666666"/>
    </w:rPr>
  </w:style>
  <w:style w:type="paragraph" w:styleId="InfoBlueCharChar2" w:customStyle="1">
    <w:name w:val="InfoBlue Char Char2"/>
    <w:basedOn w:val="Normal"/>
    <w:next w:val="BodyText"/>
    <w:pPr>
      <w:keepLines w:val="1"/>
      <w:spacing w:after="120" w:before="0" w:line="240" w:lineRule="atLeast"/>
    </w:pPr>
    <w:rPr>
      <w:i w:val="1"/>
      <w:color w:val="0000ff"/>
    </w:rPr>
  </w:style>
  <w:style w:type="character" w:styleId="InfoBlueCharCharChar1" w:customStyle="1">
    <w:name w:val="InfoBlue Char Char Char1"/>
    <w:rPr>
      <w:i w:val="1"/>
      <w:color w:val="0000ff"/>
      <w:sz w:val="24"/>
      <w:szCs w:val="24"/>
      <w:lang w:bidi="ar-SA" w:eastAsia="en-US" w:val="en-US"/>
    </w:rPr>
  </w:style>
  <w:style w:type="character" w:styleId="InstructionsChar" w:customStyle="1">
    <w:name w:val="Instructions Char"/>
    <w:rPr>
      <w:i w:val="1"/>
      <w:color w:val="0000ff"/>
      <w:sz w:val="24"/>
      <w:lang w:bidi="ar-SA" w:eastAsia="en-US" w:val="en-US"/>
    </w:rPr>
  </w:style>
  <w:style w:type="paragraph" w:styleId="Appendix" w:customStyle="1">
    <w:name w:val="Appendix"/>
    <w:basedOn w:val="Normal"/>
    <w:pPr>
      <w:ind w:left="0"/>
    </w:pPr>
    <w:rPr>
      <w:b w:val="1"/>
      <w:sz w:val="28"/>
      <w:szCs w:val="28"/>
    </w:rPr>
  </w:style>
  <w:style w:type="paragraph" w:styleId="TableButton" w:customStyle="1">
    <w:name w:val="Table Button"/>
    <w:basedOn w:val="Normal"/>
    <w:pPr>
      <w:numPr>
        <w:numId w:val="24"/>
      </w:numPr>
      <w:jc w:val="left"/>
    </w:pPr>
    <w:rPr>
      <w:szCs w:val="20"/>
    </w:rPr>
  </w:style>
  <w:style w:type="paragraph" w:styleId="InfoBlue" w:customStyle="1">
    <w:name w:val="InfoBlue"/>
    <w:basedOn w:val="Normal"/>
    <w:next w:val="BodyText"/>
    <w:pPr>
      <w:widowControl w:val="0"/>
      <w:spacing w:after="120" w:before="0" w:line="240" w:lineRule="atLeast"/>
    </w:pPr>
    <w:rPr>
      <w:i w:val="1"/>
      <w:color w:val="0000ff"/>
      <w:szCs w:val="20"/>
    </w:rPr>
  </w:style>
  <w:style w:type="character" w:styleId="PageNumber">
    <w:name w:val="page number"/>
    <w:basedOn w:val="DefaultParagraphFont"/>
  </w:style>
  <w:style w:type="character" w:styleId="AppendixChar" w:customStyle="1">
    <w:name w:val="Appendix Char"/>
    <w:rPr>
      <w:b w:val="1"/>
      <w:sz w:val="28"/>
      <w:szCs w:val="28"/>
      <w:lang w:bidi="ar-SA" w:eastAsia="en-US" w:val="en-US"/>
    </w:rPr>
  </w:style>
  <w:style w:type="paragraph" w:styleId="Subheading" w:customStyle="1">
    <w:name w:val="Subheading"/>
    <w:basedOn w:val="BodyText"/>
    <w:rsid w:val="00AC3B89"/>
    <w:pPr>
      <w:keepLines w:val="1"/>
      <w:widowControl w:val="0"/>
      <w:spacing w:before="240" w:line="240" w:lineRule="atLeast"/>
      <w:ind w:left="720"/>
      <w:jc w:val="left"/>
    </w:pPr>
    <w:rPr>
      <w:rFonts w:ascii="Arial" w:hAnsi="Arial"/>
      <w:b w:val="1"/>
      <w:bCs w:val="1"/>
      <w:sz w:val="20"/>
      <w:szCs w:val="20"/>
    </w:rPr>
  </w:style>
  <w:style w:type="paragraph" w:styleId="NormalArial" w:customStyle="1">
    <w:name w:val="Normal + Arial"/>
    <w:aliases w:val="Italic,Blue"/>
    <w:basedOn w:val="Normal"/>
    <w:rsid w:val="00650BB0"/>
  </w:style>
  <w:style w:type="paragraph" w:styleId="Heading2LatinArial" w:customStyle="1">
    <w:name w:val="Heading 2 + (Latin) Arial"/>
    <w:aliases w:val="Left,Before:  6 pt,After:  3 pt,Line spacing:  ..."/>
    <w:basedOn w:val="Heading2"/>
    <w:rsid w:val="0065137C"/>
    <w:pPr>
      <w:keepLines w:val="0"/>
      <w:widowControl w:val="0"/>
      <w:numPr>
        <w:ilvl w:val="0"/>
        <w:numId w:val="0"/>
      </w:numPr>
      <w:spacing w:after="60" w:before="120" w:line="240" w:lineRule="atLeast"/>
      <w:ind w:left="576" w:hanging="576"/>
      <w:jc w:val="left"/>
    </w:pPr>
    <w:rPr>
      <w:rFonts w:ascii="Arial" w:cs="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7.jp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Z56cv2HwHbMx4iaxebs23bl/sw==">CgMxLjAaJwoBMBIiCiAIBCocCgtBQUFCT2pEaEhuURAIGgtBQUFCT2pEaEhuURonCgExEiIKIAgEKhwKC0FBQUJPakRoSG53EAgaC0FBQUJPakRoSG53GicKATISIgogCAQqHAoLQUFBQk9qRGhIc0EQCBoLQUFBQk9qRGhIc0EaHwoBMxIaChgICVIUChJ0YWJsZS53dm5lb3oycDd1aDUaHwoBNBIaChgICVIUChJ0YWJsZS5taXIyaHY0dmU5bmsaHwoBNRIaChgICVIUChJ0YWJsZS45ZDQ2NDgxY2NyZnoaJwoBNhIiCiAIBCocCgtBQUFCT2pIb2l1QRAIGgtBQUFCT2pIb2l1QR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2024-04-17T15:47:00Z</dcterms:created>
  <dc:creator>Daniel Vitek MBA, PMP - Consultant to CDC NCPHI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