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</w:t>
      </w:r>
      <w:proofErr w:type="spellStart"/>
      <w:r w:rsidR="00D825ED">
        <w:rPr>
          <w:rFonts w:ascii="Arial" w:hAnsi="Arial" w:cs="Arial"/>
          <w:sz w:val="24"/>
          <w:szCs w:val="24"/>
        </w:rPr>
        <w:t>mascaras</w:t>
      </w:r>
      <w:proofErr w:type="spellEnd"/>
      <w:r w:rsidR="00D825ED">
        <w:rPr>
          <w:rFonts w:ascii="Arial" w:hAnsi="Arial" w:cs="Arial"/>
          <w:sz w:val="24"/>
          <w:szCs w:val="24"/>
        </w:rPr>
        <w:t xml:space="preserve">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 (P05):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rPr>
          <w:noProof/>
        </w:rPr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>Disparos Oblicuos</w:t>
      </w:r>
    </w:p>
    <w:p w14:paraId="68A74AF8" w14:textId="1A30C244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 xml:space="preserve">5 introduce los disparos 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0E82FE" w14:textId="0F904E59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2E1A74B7" w:rsidR="001246E2" w:rsidRDefault="001513C7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513C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4CB114" wp14:editId="6239E515">
            <wp:simplePos x="0" y="0"/>
            <wp:positionH relativeFrom="margin">
              <wp:posOffset>2489249</wp:posOffset>
            </wp:positionH>
            <wp:positionV relativeFrom="margin">
              <wp:posOffset>6550025</wp:posOffset>
            </wp:positionV>
            <wp:extent cx="3288665" cy="2445385"/>
            <wp:effectExtent l="0" t="0" r="6985" b="0"/>
            <wp:wrapThrough wrapText="bothSides">
              <wp:wrapPolygon edited="0">
                <wp:start x="500" y="0"/>
                <wp:lineTo x="0" y="337"/>
                <wp:lineTo x="0" y="21202"/>
                <wp:lineTo x="500" y="21370"/>
                <wp:lineTo x="21020" y="21370"/>
                <wp:lineTo x="21521" y="21202"/>
                <wp:lineTo x="21521" y="337"/>
                <wp:lineTo x="21020" y="0"/>
                <wp:lineTo x="50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511D" w14:textId="5BD8D9D7" w:rsidR="00E74B87" w:rsidRDefault="00E74B87" w:rsidP="00E74B87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6 (P06):</w:t>
      </w:r>
    </w:p>
    <w:p w14:paraId="54B1C177" w14:textId="746EAE9D" w:rsidR="00E74B87" w:rsidRDefault="00A152B3" w:rsidP="00E74B8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Vida</w:t>
      </w:r>
      <w:r w:rsidR="00E74B87">
        <w:rPr>
          <w:color w:val="808080" w:themeColor="background1" w:themeShade="80"/>
        </w:rPr>
        <w:t xml:space="preserve"> de </w:t>
      </w:r>
      <w:r>
        <w:rPr>
          <w:color w:val="808080" w:themeColor="background1" w:themeShade="80"/>
        </w:rPr>
        <w:t>Personas</w:t>
      </w:r>
    </w:p>
    <w:p w14:paraId="4257DCDB" w14:textId="531275C7" w:rsidR="00E74B87" w:rsidRDefault="00A152B3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06 se define la vida de las entidades pertenecientes al tipo People, así como su</w:t>
      </w:r>
      <w:r w:rsidR="00455092">
        <w:rPr>
          <w:rFonts w:ascii="Arial" w:hAnsi="Arial" w:cs="Arial"/>
          <w:sz w:val="24"/>
          <w:szCs w:val="24"/>
        </w:rPr>
        <w:t xml:space="preserve"> muerte</w:t>
      </w:r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="006D6B18">
        <w:rPr>
          <w:rFonts w:ascii="Arial" w:hAnsi="Arial" w:cs="Arial"/>
          <w:sz w:val="24"/>
          <w:szCs w:val="24"/>
        </w:rPr>
        <w:t>al recibir</w:t>
      </w:r>
      <w:r>
        <w:rPr>
          <w:rFonts w:ascii="Arial" w:hAnsi="Arial" w:cs="Arial"/>
          <w:sz w:val="24"/>
          <w:szCs w:val="24"/>
        </w:rPr>
        <w:t xml:space="preserve"> cierto daño vinculado a la vida.</w:t>
      </w:r>
      <w:r w:rsidR="00455092">
        <w:rPr>
          <w:rFonts w:ascii="Arial" w:hAnsi="Arial" w:cs="Arial"/>
          <w:sz w:val="24"/>
          <w:szCs w:val="24"/>
        </w:rPr>
        <w:t xml:space="preserve"> Además,</w:t>
      </w:r>
      <w:r>
        <w:rPr>
          <w:rFonts w:ascii="Arial" w:hAnsi="Arial" w:cs="Arial"/>
          <w:sz w:val="24"/>
          <w:szCs w:val="24"/>
        </w:rPr>
        <w:t xml:space="preserve"> se introduce la fuente a emplear en el </w:t>
      </w:r>
      <w:r w:rsidR="006F1B1E">
        <w:rPr>
          <w:rFonts w:ascii="Arial" w:hAnsi="Arial" w:cs="Arial"/>
          <w:sz w:val="24"/>
          <w:szCs w:val="24"/>
        </w:rPr>
        <w:t>video</w:t>
      </w:r>
      <w:r>
        <w:rPr>
          <w:rFonts w:ascii="Arial" w:hAnsi="Arial" w:cs="Arial"/>
          <w:sz w:val="24"/>
          <w:szCs w:val="24"/>
        </w:rPr>
        <w:t>juego.</w:t>
      </w:r>
      <w:r w:rsidR="001513C7" w:rsidRPr="001513C7">
        <w:rPr>
          <w:rFonts w:ascii="Arial" w:hAnsi="Arial" w:cs="Arial"/>
          <w:sz w:val="24"/>
          <w:szCs w:val="24"/>
        </w:rPr>
        <w:t xml:space="preserve"> </w:t>
      </w:r>
    </w:p>
    <w:p w14:paraId="7D42067F" w14:textId="7776020D" w:rsidR="00FB7F70" w:rsidRDefault="00FB7F70" w:rsidP="00FB7F7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>
        <w:rPr>
          <w:color w:val="808080" w:themeColor="background1" w:themeShade="80"/>
        </w:rPr>
        <w:t>7</w:t>
      </w:r>
      <w:r>
        <w:rPr>
          <w:color w:val="808080" w:themeColor="background1" w:themeShade="80"/>
        </w:rPr>
        <w:t xml:space="preserve"> (P0</w:t>
      </w:r>
      <w:r>
        <w:rPr>
          <w:color w:val="808080" w:themeColor="background1" w:themeShade="80"/>
        </w:rPr>
        <w:t>7</w:t>
      </w:r>
      <w:r>
        <w:rPr>
          <w:color w:val="808080" w:themeColor="background1" w:themeShade="80"/>
        </w:rPr>
        <w:t>):</w:t>
      </w:r>
    </w:p>
    <w:p w14:paraId="69002D1F" w14:textId="34AD3C50" w:rsidR="00FB7F70" w:rsidRDefault="00D13512" w:rsidP="00FB7F70">
      <w:pPr>
        <w:pStyle w:val="Heading2"/>
        <w:jc w:val="left"/>
        <w:rPr>
          <w:color w:val="808080" w:themeColor="background1" w:themeShade="80"/>
        </w:rPr>
      </w:pPr>
      <w:r w:rsidRPr="00D1351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F26038" wp14:editId="3C1FA4D7">
            <wp:simplePos x="0" y="0"/>
            <wp:positionH relativeFrom="column">
              <wp:posOffset>2383790</wp:posOffset>
            </wp:positionH>
            <wp:positionV relativeFrom="paragraph">
              <wp:posOffset>30333</wp:posOffset>
            </wp:positionV>
            <wp:extent cx="3270739" cy="2455362"/>
            <wp:effectExtent l="0" t="0" r="6350" b="2540"/>
            <wp:wrapThrough wrapText="bothSides">
              <wp:wrapPolygon edited="0">
                <wp:start x="503" y="0"/>
                <wp:lineTo x="0" y="335"/>
                <wp:lineTo x="0" y="21287"/>
                <wp:lineTo x="503" y="21455"/>
                <wp:lineTo x="21013" y="21455"/>
                <wp:lineTo x="21516" y="21287"/>
                <wp:lineTo x="21516" y="335"/>
                <wp:lineTo x="21013" y="0"/>
                <wp:lineTo x="503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39" cy="2455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F70">
        <w:rPr>
          <w:color w:val="808080" w:themeColor="background1" w:themeShade="80"/>
        </w:rPr>
        <w:t>Bloqueo de Balas y Puntaje</w:t>
      </w:r>
    </w:p>
    <w:p w14:paraId="46CFE92F" w14:textId="090DD86E" w:rsidR="00FB7F70" w:rsidRDefault="00FB7F70" w:rsidP="00FB7F7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</w:t>
      </w:r>
      <w:r w:rsidR="006D7CD9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permite al jugador bloquear balas. Introduce la clase </w:t>
      </w:r>
      <w:proofErr w:type="spellStart"/>
      <w:r>
        <w:rPr>
          <w:rFonts w:ascii="Arial" w:hAnsi="Arial" w:cs="Arial"/>
          <w:sz w:val="24"/>
          <w:szCs w:val="24"/>
        </w:rPr>
        <w:t>Datamanager</w:t>
      </w:r>
      <w:proofErr w:type="spellEnd"/>
      <w:r>
        <w:rPr>
          <w:rFonts w:ascii="Arial" w:hAnsi="Arial" w:cs="Arial"/>
          <w:sz w:val="24"/>
          <w:szCs w:val="24"/>
        </w:rPr>
        <w:t xml:space="preserve"> para el manejo de score global. Además, se agreg</w:t>
      </w:r>
      <w:r w:rsidR="004907B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el HUB de puntaje.</w:t>
      </w:r>
    </w:p>
    <w:p w14:paraId="569960B7" w14:textId="7463D347" w:rsidR="001513C7" w:rsidRDefault="001513C7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54F8A6FC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EE8049" w14:textId="2EC42237" w:rsidR="00E157A8" w:rsidRPr="0035360A" w:rsidRDefault="00E157A8" w:rsidP="00D37891"/>
    <w:sectPr w:rsidR="00E157A8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513C7"/>
    <w:rsid w:val="00163A10"/>
    <w:rsid w:val="00181C96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55092"/>
    <w:rsid w:val="0048711A"/>
    <w:rsid w:val="004907B6"/>
    <w:rsid w:val="004C73BE"/>
    <w:rsid w:val="004D5C39"/>
    <w:rsid w:val="00523526"/>
    <w:rsid w:val="00556908"/>
    <w:rsid w:val="0058169E"/>
    <w:rsid w:val="005A58DF"/>
    <w:rsid w:val="005E40A3"/>
    <w:rsid w:val="005E7609"/>
    <w:rsid w:val="00634593"/>
    <w:rsid w:val="0064651F"/>
    <w:rsid w:val="00673B60"/>
    <w:rsid w:val="006779A8"/>
    <w:rsid w:val="006D6B18"/>
    <w:rsid w:val="006D7CD9"/>
    <w:rsid w:val="006E66BD"/>
    <w:rsid w:val="006F1B1E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152B3"/>
    <w:rsid w:val="00A22630"/>
    <w:rsid w:val="00A33930"/>
    <w:rsid w:val="00A41C17"/>
    <w:rsid w:val="00A51DEA"/>
    <w:rsid w:val="00A60091"/>
    <w:rsid w:val="00A62193"/>
    <w:rsid w:val="00B3396B"/>
    <w:rsid w:val="00B63C4E"/>
    <w:rsid w:val="00B67C59"/>
    <w:rsid w:val="00B74928"/>
    <w:rsid w:val="00BA19C5"/>
    <w:rsid w:val="00BB1116"/>
    <w:rsid w:val="00BC356C"/>
    <w:rsid w:val="00BE5454"/>
    <w:rsid w:val="00BF0FE3"/>
    <w:rsid w:val="00C366C0"/>
    <w:rsid w:val="00C503A0"/>
    <w:rsid w:val="00C67918"/>
    <w:rsid w:val="00C85585"/>
    <w:rsid w:val="00CA0933"/>
    <w:rsid w:val="00CD2B65"/>
    <w:rsid w:val="00CF3B11"/>
    <w:rsid w:val="00CF5326"/>
    <w:rsid w:val="00D13512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23100"/>
    <w:rsid w:val="00E24837"/>
    <w:rsid w:val="00E74B8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6FE9"/>
    <w:rsid w:val="00FA4152"/>
    <w:rsid w:val="00FB7F70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468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281</cp:revision>
  <dcterms:created xsi:type="dcterms:W3CDTF">2019-03-30T17:19:00Z</dcterms:created>
  <dcterms:modified xsi:type="dcterms:W3CDTF">2019-04-17T22:43:00Z</dcterms:modified>
</cp:coreProperties>
</file>