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68843" w14:textId="77777777" w:rsidR="00C76488" w:rsidRDefault="00C76488">
      <w:pPr>
        <w:spacing w:before="1200"/>
      </w:pPr>
    </w:p>
    <w:p w14:paraId="6151D0C6" w14:textId="77777777" w:rsidR="00C76488" w:rsidRPr="00E8622D" w:rsidRDefault="00000000">
      <w:pPr>
        <w:spacing w:before="300"/>
        <w:jc w:val="center"/>
        <w:rPr>
          <w:lang w:val="es-AR"/>
        </w:rPr>
      </w:pPr>
      <w:r w:rsidRPr="00E8622D">
        <w:rPr>
          <w:rFonts w:ascii="Calibri" w:eastAsia="Calibri" w:hAnsi="Calibri" w:cs="Calibri"/>
          <w:b/>
          <w:bCs/>
          <w:color w:val="1F3864"/>
          <w:sz w:val="56"/>
          <w:szCs w:val="56"/>
          <w:lang w:val="es-AR"/>
        </w:rPr>
        <w:t>Bases de Datos Paralelas</w:t>
      </w:r>
    </w:p>
    <w:p w14:paraId="1AC31EB0" w14:textId="77777777" w:rsidR="00C76488" w:rsidRPr="00E8622D" w:rsidRDefault="00000000">
      <w:pPr>
        <w:spacing w:before="150" w:after="600"/>
        <w:jc w:val="center"/>
        <w:rPr>
          <w:lang w:val="es-AR"/>
        </w:rPr>
      </w:pPr>
      <w:r w:rsidRPr="00E8622D">
        <w:rPr>
          <w:rFonts w:ascii="Calibri" w:eastAsia="Calibri" w:hAnsi="Calibri" w:cs="Calibri"/>
          <w:i/>
          <w:iCs/>
          <w:color w:val="2E5395"/>
          <w:sz w:val="28"/>
          <w:szCs w:val="28"/>
          <w:lang w:val="es-AR"/>
        </w:rPr>
        <w:t>Arquitectura, historia, ventajas y aplicaciones en la industria</w:t>
      </w:r>
    </w:p>
    <w:p w14:paraId="4A7D08D9" w14:textId="11EFCD46" w:rsidR="00C76488" w:rsidRPr="00753CF7" w:rsidRDefault="00B526E4" w:rsidP="00753CF7">
      <w:pPr>
        <w:spacing w:before="2000"/>
        <w:rPr>
          <w:sz w:val="28"/>
          <w:szCs w:val="28"/>
          <w:lang w:val="es-AR"/>
        </w:rPr>
      </w:pPr>
      <w:r w:rsidRPr="00753CF7">
        <w:rPr>
          <w:b/>
          <w:bCs/>
          <w:sz w:val="28"/>
          <w:szCs w:val="28"/>
          <w:lang w:val="es-AR"/>
        </w:rPr>
        <w:t>Cátedra</w:t>
      </w:r>
      <w:r w:rsidRPr="00753CF7">
        <w:rPr>
          <w:rFonts w:ascii="Calibri" w:eastAsia="Calibri" w:hAnsi="Calibri" w:cs="Calibri"/>
          <w:b/>
          <w:bCs/>
          <w:sz w:val="28"/>
          <w:szCs w:val="28"/>
          <w:lang w:val="es-AR"/>
        </w:rPr>
        <w:t>:</w:t>
      </w:r>
      <w:r w:rsidRPr="00753CF7">
        <w:rPr>
          <w:rFonts w:ascii="Calibri" w:eastAsia="Calibri" w:hAnsi="Calibri" w:cs="Calibri"/>
          <w:sz w:val="28"/>
          <w:szCs w:val="28"/>
          <w:lang w:val="es-AR"/>
        </w:rPr>
        <w:t xml:space="preserve"> Bases de Datos</w:t>
      </w:r>
      <w:r w:rsidRPr="00753CF7">
        <w:rPr>
          <w:sz w:val="28"/>
          <w:szCs w:val="28"/>
          <w:lang w:val="es-AR"/>
        </w:rPr>
        <w:t xml:space="preserve"> I</w:t>
      </w:r>
    </w:p>
    <w:p w14:paraId="39C94E8A" w14:textId="2BFAEDA9" w:rsidR="00C76488" w:rsidRPr="00753CF7" w:rsidRDefault="00000000" w:rsidP="00753CF7">
      <w:pPr>
        <w:rPr>
          <w:sz w:val="28"/>
          <w:szCs w:val="28"/>
          <w:lang w:val="es-AR"/>
        </w:rPr>
      </w:pPr>
      <w:r w:rsidRPr="00753CF7">
        <w:rPr>
          <w:rFonts w:ascii="Calibri" w:eastAsia="Calibri" w:hAnsi="Calibri" w:cs="Calibri"/>
          <w:b/>
          <w:bCs/>
          <w:sz w:val="28"/>
          <w:szCs w:val="28"/>
          <w:lang w:val="es-AR"/>
        </w:rPr>
        <w:t>Alumno</w:t>
      </w:r>
      <w:r w:rsidR="00B526E4" w:rsidRPr="00753CF7">
        <w:rPr>
          <w:b/>
          <w:bCs/>
          <w:sz w:val="28"/>
          <w:szCs w:val="28"/>
          <w:lang w:val="es-AR"/>
        </w:rPr>
        <w:t>:</w:t>
      </w:r>
      <w:r w:rsidR="00B526E4" w:rsidRPr="00753CF7">
        <w:rPr>
          <w:sz w:val="28"/>
          <w:szCs w:val="28"/>
          <w:lang w:val="es-AR"/>
        </w:rPr>
        <w:t xml:space="preserve"> </w:t>
      </w:r>
      <w:proofErr w:type="spellStart"/>
      <w:r w:rsidR="00B526E4" w:rsidRPr="00753CF7">
        <w:rPr>
          <w:sz w:val="28"/>
          <w:szCs w:val="28"/>
          <w:lang w:val="es-AR"/>
        </w:rPr>
        <w:t>Perez</w:t>
      </w:r>
      <w:proofErr w:type="spellEnd"/>
      <w:r w:rsidR="00B526E4" w:rsidRPr="00753CF7">
        <w:rPr>
          <w:sz w:val="28"/>
          <w:szCs w:val="28"/>
          <w:lang w:val="es-AR"/>
        </w:rPr>
        <w:t xml:space="preserve"> Mercado Gaston Ezequiel</w:t>
      </w:r>
    </w:p>
    <w:p w14:paraId="352F4FAD" w14:textId="70629848" w:rsidR="00753CF7" w:rsidRPr="00753CF7" w:rsidRDefault="00753CF7" w:rsidP="00753CF7">
      <w:pPr>
        <w:rPr>
          <w:sz w:val="28"/>
          <w:szCs w:val="28"/>
          <w:lang w:val="es-AR"/>
        </w:rPr>
      </w:pPr>
      <w:r w:rsidRPr="00753CF7">
        <w:rPr>
          <w:b/>
          <w:bCs/>
          <w:sz w:val="28"/>
          <w:szCs w:val="28"/>
          <w:lang w:val="es-AR"/>
        </w:rPr>
        <w:t>Carrera:</w:t>
      </w:r>
      <w:r w:rsidRPr="00753CF7">
        <w:rPr>
          <w:sz w:val="28"/>
          <w:szCs w:val="28"/>
          <w:lang w:val="es-AR"/>
        </w:rPr>
        <w:t xml:space="preserve"> Licenciatura en Sistemas de Información</w:t>
      </w:r>
    </w:p>
    <w:p w14:paraId="35B19657" w14:textId="7E602612" w:rsidR="00753CF7" w:rsidRPr="00753CF7" w:rsidRDefault="00753CF7" w:rsidP="00753CF7">
      <w:pPr>
        <w:rPr>
          <w:sz w:val="28"/>
          <w:szCs w:val="28"/>
          <w:lang w:val="es-AR"/>
        </w:rPr>
      </w:pPr>
      <w:r w:rsidRPr="00753CF7">
        <w:rPr>
          <w:b/>
          <w:bCs/>
          <w:sz w:val="28"/>
          <w:szCs w:val="28"/>
          <w:lang w:val="es-AR"/>
        </w:rPr>
        <w:t>Matrícula:</w:t>
      </w:r>
      <w:r w:rsidRPr="00753CF7">
        <w:rPr>
          <w:sz w:val="28"/>
          <w:szCs w:val="28"/>
          <w:lang w:val="es-AR"/>
        </w:rPr>
        <w:t xml:space="preserve"> ELSI1267</w:t>
      </w:r>
    </w:p>
    <w:p w14:paraId="7AD6D893" w14:textId="493E68FF" w:rsidR="00C76488" w:rsidRPr="00753CF7" w:rsidRDefault="00000000" w:rsidP="00753CF7">
      <w:pPr>
        <w:rPr>
          <w:sz w:val="28"/>
          <w:szCs w:val="28"/>
          <w:lang w:val="es-AR"/>
        </w:rPr>
      </w:pPr>
      <w:r w:rsidRPr="00753CF7">
        <w:rPr>
          <w:rFonts w:ascii="Calibri" w:eastAsia="Calibri" w:hAnsi="Calibri" w:cs="Calibri"/>
          <w:b/>
          <w:bCs/>
          <w:sz w:val="28"/>
          <w:szCs w:val="28"/>
          <w:lang w:val="es-AR"/>
        </w:rPr>
        <w:t>Docente</w:t>
      </w:r>
      <w:r w:rsidR="00B526E4" w:rsidRPr="00753CF7">
        <w:rPr>
          <w:b/>
          <w:bCs/>
          <w:sz w:val="28"/>
          <w:szCs w:val="28"/>
          <w:lang w:val="es-AR"/>
        </w:rPr>
        <w:t>s:</w:t>
      </w:r>
      <w:r w:rsidR="00B526E4" w:rsidRPr="00753CF7">
        <w:rPr>
          <w:sz w:val="28"/>
          <w:szCs w:val="28"/>
          <w:lang w:val="es-AR"/>
        </w:rPr>
        <w:t xml:space="preserve"> Ing. Emilio Rearte</w:t>
      </w:r>
    </w:p>
    <w:p w14:paraId="3B91CBFD" w14:textId="418A476B" w:rsidR="00B526E4" w:rsidRPr="00753CF7" w:rsidRDefault="00B526E4" w:rsidP="00753CF7">
      <w:pPr>
        <w:ind w:left="720"/>
        <w:rPr>
          <w:sz w:val="28"/>
          <w:szCs w:val="28"/>
          <w:lang w:val="es-AR"/>
        </w:rPr>
      </w:pPr>
      <w:r w:rsidRPr="00753CF7">
        <w:rPr>
          <w:sz w:val="28"/>
          <w:szCs w:val="28"/>
          <w:lang w:val="es-AR"/>
        </w:rPr>
        <w:t xml:space="preserve">     </w:t>
      </w:r>
      <w:r w:rsidR="00753CF7" w:rsidRPr="00753CF7">
        <w:rPr>
          <w:sz w:val="28"/>
          <w:szCs w:val="28"/>
          <w:lang w:val="es-AR"/>
        </w:rPr>
        <w:t xml:space="preserve"> </w:t>
      </w:r>
      <w:r w:rsidR="00A9117D">
        <w:rPr>
          <w:sz w:val="28"/>
          <w:szCs w:val="28"/>
          <w:lang w:val="es-AR"/>
        </w:rPr>
        <w:t xml:space="preserve">  </w:t>
      </w:r>
      <w:r w:rsidRPr="00753CF7">
        <w:rPr>
          <w:sz w:val="28"/>
          <w:szCs w:val="28"/>
          <w:lang w:val="es-AR"/>
        </w:rPr>
        <w:t>Ing. José L. Andrada</w:t>
      </w:r>
    </w:p>
    <w:p w14:paraId="1F3F7471" w14:textId="77777777" w:rsidR="00C76488" w:rsidRPr="00753CF7" w:rsidRDefault="00000000" w:rsidP="00753CF7">
      <w:pPr>
        <w:rPr>
          <w:sz w:val="28"/>
          <w:szCs w:val="28"/>
          <w:lang w:val="es-AR"/>
        </w:rPr>
      </w:pPr>
      <w:r w:rsidRPr="00753CF7">
        <w:rPr>
          <w:rFonts w:ascii="Calibri" w:eastAsia="Calibri" w:hAnsi="Calibri" w:cs="Calibri"/>
          <w:b/>
          <w:bCs/>
          <w:sz w:val="28"/>
          <w:szCs w:val="28"/>
          <w:lang w:val="es-AR"/>
        </w:rPr>
        <w:t>Año:</w:t>
      </w:r>
      <w:r w:rsidRPr="00753CF7">
        <w:rPr>
          <w:rFonts w:ascii="Calibri" w:eastAsia="Calibri" w:hAnsi="Calibri" w:cs="Calibri"/>
          <w:sz w:val="28"/>
          <w:szCs w:val="28"/>
          <w:lang w:val="es-AR"/>
        </w:rPr>
        <w:t xml:space="preserve"> 2026</w:t>
      </w:r>
    </w:p>
    <w:p w14:paraId="6062E266" w14:textId="77777777" w:rsidR="00C76488" w:rsidRPr="00B526E4" w:rsidRDefault="00000000">
      <w:pPr>
        <w:rPr>
          <w:lang w:val="es-AR"/>
        </w:rPr>
      </w:pPr>
      <w:r w:rsidRPr="00B526E4">
        <w:rPr>
          <w:lang w:val="es-AR"/>
        </w:rPr>
        <w:br w:type="page"/>
      </w:r>
    </w:p>
    <w:p w14:paraId="4C944A9B" w14:textId="77777777" w:rsidR="00C76488" w:rsidRPr="00B526E4" w:rsidRDefault="00C76488">
      <w:pPr>
        <w:rPr>
          <w:lang w:val="es-AR"/>
        </w:rPr>
        <w:sectPr w:rsidR="00C76488" w:rsidRPr="00B526E4">
          <w:pgSz w:w="12240" w:h="15840"/>
          <w:pgMar w:top="1440" w:right="1440" w:bottom="1440" w:left="1440" w:header="708" w:footer="708" w:gutter="0"/>
          <w:cols w:space="720"/>
          <w:docGrid w:linePitch="360"/>
        </w:sectPr>
      </w:pPr>
    </w:p>
    <w:p w14:paraId="6FFEF732" w14:textId="77777777" w:rsidR="00C76488" w:rsidRPr="00B526E4" w:rsidRDefault="00000000">
      <w:pPr>
        <w:pStyle w:val="Ttulo1"/>
        <w:spacing w:after="200"/>
        <w:rPr>
          <w:lang w:val="es-AR"/>
        </w:rPr>
      </w:pPr>
      <w:bookmarkStart w:id="0" w:name="_Toc236599335"/>
      <w:r w:rsidRPr="00B526E4">
        <w:rPr>
          <w:rFonts w:ascii="Calibri" w:eastAsia="Calibri" w:hAnsi="Calibri" w:cs="Calibri"/>
          <w:b/>
          <w:bCs/>
          <w:color w:val="1F3864"/>
          <w:sz w:val="32"/>
          <w:szCs w:val="32"/>
          <w:lang w:val="es-AR"/>
        </w:rPr>
        <w:lastRenderedPageBreak/>
        <w:t>Índice</w:t>
      </w:r>
      <w:bookmarkEnd w:id="0"/>
    </w:p>
    <w:sdt>
      <w:sdtPr>
        <w:alias w:val="Índice"/>
        <w:id w:val="-1358042715"/>
      </w:sdtPr>
      <w:sdtContent>
        <w:p w14:paraId="0A09C504" w14:textId="62E30C12" w:rsidR="00E8622D" w:rsidRDefault="00000000">
          <w:pPr>
            <w:pStyle w:val="TDC1"/>
            <w:tabs>
              <w:tab w:val="right" w:leader="dot" w:pos="9350"/>
            </w:tabs>
            <w:rPr>
              <w:noProof/>
              <w:kern w:val="2"/>
              <w14:ligatures w14:val="standardContextual"/>
            </w:rPr>
          </w:pPr>
          <w:r>
            <w:fldChar w:fldCharType="begin"/>
          </w:r>
          <w:r>
            <w:instrText>TOC \h \o "1-2"</w:instrText>
          </w:r>
          <w:r>
            <w:fldChar w:fldCharType="separate"/>
          </w:r>
          <w:hyperlink w:anchor="_Toc236599335" w:history="1">
            <w:r w:rsidR="00E8622D" w:rsidRPr="00816B99">
              <w:rPr>
                <w:rStyle w:val="Hipervnculo"/>
                <w:b/>
                <w:bCs/>
                <w:noProof/>
              </w:rPr>
              <w:t>Índice</w:t>
            </w:r>
            <w:r w:rsidR="00E8622D">
              <w:rPr>
                <w:noProof/>
              </w:rPr>
              <w:tab/>
            </w:r>
            <w:r w:rsidR="00E8622D">
              <w:rPr>
                <w:noProof/>
              </w:rPr>
              <w:fldChar w:fldCharType="begin"/>
            </w:r>
            <w:r w:rsidR="00E8622D">
              <w:rPr>
                <w:noProof/>
              </w:rPr>
              <w:instrText xml:space="preserve"> PAGEREF _Toc236599335 \h </w:instrText>
            </w:r>
            <w:r w:rsidR="00E8622D">
              <w:rPr>
                <w:noProof/>
              </w:rPr>
            </w:r>
            <w:r w:rsidR="00E8622D">
              <w:rPr>
                <w:noProof/>
              </w:rPr>
              <w:fldChar w:fldCharType="separate"/>
            </w:r>
            <w:r w:rsidR="00EB3E9F">
              <w:rPr>
                <w:noProof/>
              </w:rPr>
              <w:t>2</w:t>
            </w:r>
            <w:r w:rsidR="00E8622D">
              <w:rPr>
                <w:noProof/>
              </w:rPr>
              <w:fldChar w:fldCharType="end"/>
            </w:r>
          </w:hyperlink>
        </w:p>
        <w:p w14:paraId="33D7E92B" w14:textId="2AE507EA" w:rsidR="00E8622D" w:rsidRDefault="00E8622D">
          <w:pPr>
            <w:pStyle w:val="TDC1"/>
            <w:tabs>
              <w:tab w:val="right" w:leader="dot" w:pos="9350"/>
            </w:tabs>
            <w:rPr>
              <w:noProof/>
              <w:kern w:val="2"/>
              <w14:ligatures w14:val="standardContextual"/>
            </w:rPr>
          </w:pPr>
          <w:hyperlink w:anchor="_Toc236599336" w:history="1">
            <w:r w:rsidRPr="00816B99">
              <w:rPr>
                <w:rStyle w:val="Hipervnculo"/>
                <w:b/>
                <w:bCs/>
                <w:noProof/>
                <w:lang w:val="es-AR"/>
              </w:rPr>
              <w:t>1. Introducción</w:t>
            </w:r>
            <w:r>
              <w:rPr>
                <w:noProof/>
              </w:rPr>
              <w:tab/>
            </w:r>
            <w:r>
              <w:rPr>
                <w:noProof/>
              </w:rPr>
              <w:fldChar w:fldCharType="begin"/>
            </w:r>
            <w:r>
              <w:rPr>
                <w:noProof/>
              </w:rPr>
              <w:instrText xml:space="preserve"> PAGEREF _Toc236599336 \h </w:instrText>
            </w:r>
            <w:r>
              <w:rPr>
                <w:noProof/>
              </w:rPr>
            </w:r>
            <w:r>
              <w:rPr>
                <w:noProof/>
              </w:rPr>
              <w:fldChar w:fldCharType="separate"/>
            </w:r>
            <w:r w:rsidR="00EB3E9F">
              <w:rPr>
                <w:noProof/>
              </w:rPr>
              <w:t>3</w:t>
            </w:r>
            <w:r>
              <w:rPr>
                <w:noProof/>
              </w:rPr>
              <w:fldChar w:fldCharType="end"/>
            </w:r>
          </w:hyperlink>
        </w:p>
        <w:p w14:paraId="7D18F1BB" w14:textId="11D3BF99" w:rsidR="00E8622D" w:rsidRDefault="00E8622D">
          <w:pPr>
            <w:pStyle w:val="TDC1"/>
            <w:tabs>
              <w:tab w:val="right" w:leader="dot" w:pos="9350"/>
            </w:tabs>
            <w:rPr>
              <w:noProof/>
              <w:kern w:val="2"/>
              <w14:ligatures w14:val="standardContextual"/>
            </w:rPr>
          </w:pPr>
          <w:hyperlink w:anchor="_Toc236599337" w:history="1">
            <w:r w:rsidRPr="00816B99">
              <w:rPr>
                <w:rStyle w:val="Hipervnculo"/>
                <w:b/>
                <w:bCs/>
                <w:noProof/>
                <w:lang w:val="es-AR"/>
              </w:rPr>
              <w:t>2. Origen y contexto histórico</w:t>
            </w:r>
            <w:r>
              <w:rPr>
                <w:noProof/>
              </w:rPr>
              <w:tab/>
            </w:r>
            <w:r>
              <w:rPr>
                <w:noProof/>
              </w:rPr>
              <w:fldChar w:fldCharType="begin"/>
            </w:r>
            <w:r>
              <w:rPr>
                <w:noProof/>
              </w:rPr>
              <w:instrText xml:space="preserve"> PAGEREF _Toc236599337 \h </w:instrText>
            </w:r>
            <w:r>
              <w:rPr>
                <w:noProof/>
              </w:rPr>
            </w:r>
            <w:r>
              <w:rPr>
                <w:noProof/>
              </w:rPr>
              <w:fldChar w:fldCharType="separate"/>
            </w:r>
            <w:r w:rsidR="00EB3E9F">
              <w:rPr>
                <w:noProof/>
              </w:rPr>
              <w:t>3</w:t>
            </w:r>
            <w:r>
              <w:rPr>
                <w:noProof/>
              </w:rPr>
              <w:fldChar w:fldCharType="end"/>
            </w:r>
          </w:hyperlink>
        </w:p>
        <w:p w14:paraId="40FE8E57" w14:textId="16D3F1FC" w:rsidR="00E8622D" w:rsidRDefault="00E8622D">
          <w:pPr>
            <w:pStyle w:val="TDC2"/>
            <w:tabs>
              <w:tab w:val="right" w:leader="dot" w:pos="9350"/>
            </w:tabs>
            <w:rPr>
              <w:noProof/>
              <w:kern w:val="2"/>
              <w14:ligatures w14:val="standardContextual"/>
            </w:rPr>
          </w:pPr>
          <w:hyperlink w:anchor="_Toc236599338" w:history="1">
            <w:r w:rsidRPr="00816B99">
              <w:rPr>
                <w:rStyle w:val="Hipervnculo"/>
                <w:b/>
                <w:bCs/>
                <w:noProof/>
                <w:lang w:val="es-AR"/>
              </w:rPr>
              <w:t>2.1. El problema que dio origen al paralelismo</w:t>
            </w:r>
            <w:r>
              <w:rPr>
                <w:noProof/>
              </w:rPr>
              <w:tab/>
            </w:r>
            <w:r>
              <w:rPr>
                <w:noProof/>
              </w:rPr>
              <w:fldChar w:fldCharType="begin"/>
            </w:r>
            <w:r>
              <w:rPr>
                <w:noProof/>
              </w:rPr>
              <w:instrText xml:space="preserve"> PAGEREF _Toc236599338 \h </w:instrText>
            </w:r>
            <w:r>
              <w:rPr>
                <w:noProof/>
              </w:rPr>
            </w:r>
            <w:r>
              <w:rPr>
                <w:noProof/>
              </w:rPr>
              <w:fldChar w:fldCharType="separate"/>
            </w:r>
            <w:r w:rsidR="00EB3E9F">
              <w:rPr>
                <w:noProof/>
              </w:rPr>
              <w:t>3</w:t>
            </w:r>
            <w:r>
              <w:rPr>
                <w:noProof/>
              </w:rPr>
              <w:fldChar w:fldCharType="end"/>
            </w:r>
          </w:hyperlink>
        </w:p>
        <w:p w14:paraId="00A77FBE" w14:textId="2EE665E7" w:rsidR="00E8622D" w:rsidRDefault="00E8622D">
          <w:pPr>
            <w:pStyle w:val="TDC2"/>
            <w:tabs>
              <w:tab w:val="right" w:leader="dot" w:pos="9350"/>
            </w:tabs>
            <w:rPr>
              <w:noProof/>
              <w:kern w:val="2"/>
              <w14:ligatures w14:val="standardContextual"/>
            </w:rPr>
          </w:pPr>
          <w:hyperlink w:anchor="_Toc236599339" w:history="1">
            <w:r w:rsidRPr="00816B99">
              <w:rPr>
                <w:rStyle w:val="Hipervnculo"/>
                <w:b/>
                <w:bCs/>
                <w:noProof/>
                <w:lang w:val="es-AR"/>
              </w:rPr>
              <w:t>2.2. Los proyectos pioneros: Gamma y Bubba</w:t>
            </w:r>
            <w:r>
              <w:rPr>
                <w:noProof/>
              </w:rPr>
              <w:tab/>
            </w:r>
            <w:r>
              <w:rPr>
                <w:noProof/>
              </w:rPr>
              <w:fldChar w:fldCharType="begin"/>
            </w:r>
            <w:r>
              <w:rPr>
                <w:noProof/>
              </w:rPr>
              <w:instrText xml:space="preserve"> PAGEREF _Toc236599339 \h </w:instrText>
            </w:r>
            <w:r>
              <w:rPr>
                <w:noProof/>
              </w:rPr>
            </w:r>
            <w:r>
              <w:rPr>
                <w:noProof/>
              </w:rPr>
              <w:fldChar w:fldCharType="separate"/>
            </w:r>
            <w:r w:rsidR="00EB3E9F">
              <w:rPr>
                <w:noProof/>
              </w:rPr>
              <w:t>4</w:t>
            </w:r>
            <w:r>
              <w:rPr>
                <w:noProof/>
              </w:rPr>
              <w:fldChar w:fldCharType="end"/>
            </w:r>
          </w:hyperlink>
        </w:p>
        <w:p w14:paraId="34DC5139" w14:textId="4DCD690B" w:rsidR="00E8622D" w:rsidRDefault="00E8622D">
          <w:pPr>
            <w:pStyle w:val="TDC2"/>
            <w:tabs>
              <w:tab w:val="right" w:leader="dot" w:pos="9350"/>
            </w:tabs>
            <w:rPr>
              <w:noProof/>
              <w:kern w:val="2"/>
              <w14:ligatures w14:val="standardContextual"/>
            </w:rPr>
          </w:pPr>
          <w:hyperlink w:anchor="_Toc236599340" w:history="1">
            <w:r w:rsidRPr="00816B99">
              <w:rPr>
                <w:rStyle w:val="Hipervnculo"/>
                <w:b/>
                <w:bCs/>
                <w:noProof/>
                <w:lang w:val="es-AR"/>
              </w:rPr>
              <w:t>2.3. La primera máquina comercial: Teradata</w:t>
            </w:r>
            <w:r>
              <w:rPr>
                <w:noProof/>
              </w:rPr>
              <w:tab/>
            </w:r>
            <w:r>
              <w:rPr>
                <w:noProof/>
              </w:rPr>
              <w:fldChar w:fldCharType="begin"/>
            </w:r>
            <w:r>
              <w:rPr>
                <w:noProof/>
              </w:rPr>
              <w:instrText xml:space="preserve"> PAGEREF _Toc236599340 \h </w:instrText>
            </w:r>
            <w:r>
              <w:rPr>
                <w:noProof/>
              </w:rPr>
            </w:r>
            <w:r>
              <w:rPr>
                <w:noProof/>
              </w:rPr>
              <w:fldChar w:fldCharType="separate"/>
            </w:r>
            <w:r w:rsidR="00EB3E9F">
              <w:rPr>
                <w:noProof/>
              </w:rPr>
              <w:t>5</w:t>
            </w:r>
            <w:r>
              <w:rPr>
                <w:noProof/>
              </w:rPr>
              <w:fldChar w:fldCharType="end"/>
            </w:r>
          </w:hyperlink>
        </w:p>
        <w:p w14:paraId="0324D034" w14:textId="2C731C42" w:rsidR="00E8622D" w:rsidRDefault="00E8622D">
          <w:pPr>
            <w:pStyle w:val="TDC2"/>
            <w:tabs>
              <w:tab w:val="right" w:leader="dot" w:pos="9350"/>
            </w:tabs>
            <w:rPr>
              <w:noProof/>
              <w:kern w:val="2"/>
              <w14:ligatures w14:val="standardContextual"/>
            </w:rPr>
          </w:pPr>
          <w:hyperlink w:anchor="_Toc236599341" w:history="1">
            <w:r w:rsidRPr="00816B99">
              <w:rPr>
                <w:rStyle w:val="Hipervnculo"/>
                <w:b/>
                <w:bCs/>
                <w:noProof/>
                <w:lang w:val="es-AR"/>
              </w:rPr>
              <w:t>2.4. De los data warehouses a la nube</w:t>
            </w:r>
            <w:r>
              <w:rPr>
                <w:noProof/>
              </w:rPr>
              <w:tab/>
            </w:r>
            <w:r>
              <w:rPr>
                <w:noProof/>
              </w:rPr>
              <w:fldChar w:fldCharType="begin"/>
            </w:r>
            <w:r>
              <w:rPr>
                <w:noProof/>
              </w:rPr>
              <w:instrText xml:space="preserve"> PAGEREF _Toc236599341 \h </w:instrText>
            </w:r>
            <w:r>
              <w:rPr>
                <w:noProof/>
              </w:rPr>
            </w:r>
            <w:r>
              <w:rPr>
                <w:noProof/>
              </w:rPr>
              <w:fldChar w:fldCharType="separate"/>
            </w:r>
            <w:r w:rsidR="00EB3E9F">
              <w:rPr>
                <w:noProof/>
              </w:rPr>
              <w:t>5</w:t>
            </w:r>
            <w:r>
              <w:rPr>
                <w:noProof/>
              </w:rPr>
              <w:fldChar w:fldCharType="end"/>
            </w:r>
          </w:hyperlink>
        </w:p>
        <w:p w14:paraId="3654075D" w14:textId="15426E5D" w:rsidR="00E8622D" w:rsidRDefault="00E8622D">
          <w:pPr>
            <w:pStyle w:val="TDC1"/>
            <w:tabs>
              <w:tab w:val="right" w:leader="dot" w:pos="9350"/>
            </w:tabs>
            <w:rPr>
              <w:noProof/>
              <w:kern w:val="2"/>
              <w14:ligatures w14:val="standardContextual"/>
            </w:rPr>
          </w:pPr>
          <w:hyperlink w:anchor="_Toc236599342" w:history="1">
            <w:r w:rsidRPr="00816B99">
              <w:rPr>
                <w:rStyle w:val="Hipervnculo"/>
                <w:b/>
                <w:bCs/>
                <w:noProof/>
                <w:lang w:val="es-AR"/>
              </w:rPr>
              <w:t>3. Conceptos fundamentales</w:t>
            </w:r>
            <w:r>
              <w:rPr>
                <w:noProof/>
              </w:rPr>
              <w:tab/>
            </w:r>
            <w:r>
              <w:rPr>
                <w:noProof/>
              </w:rPr>
              <w:fldChar w:fldCharType="begin"/>
            </w:r>
            <w:r>
              <w:rPr>
                <w:noProof/>
              </w:rPr>
              <w:instrText xml:space="preserve"> PAGEREF _Toc236599342 \h </w:instrText>
            </w:r>
            <w:r>
              <w:rPr>
                <w:noProof/>
              </w:rPr>
            </w:r>
            <w:r>
              <w:rPr>
                <w:noProof/>
              </w:rPr>
              <w:fldChar w:fldCharType="separate"/>
            </w:r>
            <w:r w:rsidR="00EB3E9F">
              <w:rPr>
                <w:noProof/>
              </w:rPr>
              <w:t>6</w:t>
            </w:r>
            <w:r>
              <w:rPr>
                <w:noProof/>
              </w:rPr>
              <w:fldChar w:fldCharType="end"/>
            </w:r>
          </w:hyperlink>
        </w:p>
        <w:p w14:paraId="50AB39EA" w14:textId="385F997A" w:rsidR="00E8622D" w:rsidRDefault="00E8622D">
          <w:pPr>
            <w:pStyle w:val="TDC2"/>
            <w:tabs>
              <w:tab w:val="right" w:leader="dot" w:pos="9350"/>
            </w:tabs>
            <w:rPr>
              <w:noProof/>
              <w:kern w:val="2"/>
              <w14:ligatures w14:val="standardContextual"/>
            </w:rPr>
          </w:pPr>
          <w:hyperlink w:anchor="_Toc236599343" w:history="1">
            <w:r w:rsidRPr="00816B99">
              <w:rPr>
                <w:rStyle w:val="Hipervnculo"/>
                <w:b/>
                <w:bCs/>
                <w:noProof/>
                <w:lang w:val="es-AR"/>
              </w:rPr>
              <w:t>3.1. ¿Qué es una base de datos paralela?</w:t>
            </w:r>
            <w:r>
              <w:rPr>
                <w:noProof/>
              </w:rPr>
              <w:tab/>
            </w:r>
            <w:r>
              <w:rPr>
                <w:noProof/>
              </w:rPr>
              <w:fldChar w:fldCharType="begin"/>
            </w:r>
            <w:r>
              <w:rPr>
                <w:noProof/>
              </w:rPr>
              <w:instrText xml:space="preserve"> PAGEREF _Toc236599343 \h </w:instrText>
            </w:r>
            <w:r>
              <w:rPr>
                <w:noProof/>
              </w:rPr>
            </w:r>
            <w:r>
              <w:rPr>
                <w:noProof/>
              </w:rPr>
              <w:fldChar w:fldCharType="separate"/>
            </w:r>
            <w:r w:rsidR="00EB3E9F">
              <w:rPr>
                <w:noProof/>
              </w:rPr>
              <w:t>6</w:t>
            </w:r>
            <w:r>
              <w:rPr>
                <w:noProof/>
              </w:rPr>
              <w:fldChar w:fldCharType="end"/>
            </w:r>
          </w:hyperlink>
        </w:p>
        <w:p w14:paraId="53D9A4DE" w14:textId="0F3696D1" w:rsidR="00E8622D" w:rsidRDefault="00E8622D">
          <w:pPr>
            <w:pStyle w:val="TDC2"/>
            <w:tabs>
              <w:tab w:val="right" w:leader="dot" w:pos="9350"/>
            </w:tabs>
            <w:rPr>
              <w:noProof/>
              <w:kern w:val="2"/>
              <w14:ligatures w14:val="standardContextual"/>
            </w:rPr>
          </w:pPr>
          <w:hyperlink w:anchor="_Toc236599344" w:history="1">
            <w:r w:rsidRPr="00816B99">
              <w:rPr>
                <w:rStyle w:val="Hipervnculo"/>
                <w:b/>
                <w:bCs/>
                <w:noProof/>
                <w:lang w:val="es-AR"/>
              </w:rPr>
              <w:t>3.2. Diferencia con las bases de datos distribuidas</w:t>
            </w:r>
            <w:r>
              <w:rPr>
                <w:noProof/>
              </w:rPr>
              <w:tab/>
            </w:r>
            <w:r>
              <w:rPr>
                <w:noProof/>
              </w:rPr>
              <w:fldChar w:fldCharType="begin"/>
            </w:r>
            <w:r>
              <w:rPr>
                <w:noProof/>
              </w:rPr>
              <w:instrText xml:space="preserve"> PAGEREF _Toc236599344 \h </w:instrText>
            </w:r>
            <w:r>
              <w:rPr>
                <w:noProof/>
              </w:rPr>
            </w:r>
            <w:r>
              <w:rPr>
                <w:noProof/>
              </w:rPr>
              <w:fldChar w:fldCharType="separate"/>
            </w:r>
            <w:r w:rsidR="00EB3E9F">
              <w:rPr>
                <w:noProof/>
              </w:rPr>
              <w:t>6</w:t>
            </w:r>
            <w:r>
              <w:rPr>
                <w:noProof/>
              </w:rPr>
              <w:fldChar w:fldCharType="end"/>
            </w:r>
          </w:hyperlink>
        </w:p>
        <w:p w14:paraId="5F96B0D6" w14:textId="2B049D01" w:rsidR="00E8622D" w:rsidRDefault="00E8622D">
          <w:pPr>
            <w:pStyle w:val="TDC2"/>
            <w:tabs>
              <w:tab w:val="right" w:leader="dot" w:pos="9350"/>
            </w:tabs>
            <w:rPr>
              <w:noProof/>
              <w:kern w:val="2"/>
              <w14:ligatures w14:val="standardContextual"/>
            </w:rPr>
          </w:pPr>
          <w:hyperlink w:anchor="_Toc236599345" w:history="1">
            <w:r w:rsidRPr="00816B99">
              <w:rPr>
                <w:rStyle w:val="Hipervnculo"/>
                <w:b/>
                <w:bCs/>
                <w:noProof/>
                <w:lang w:val="es-AR"/>
              </w:rPr>
              <w:t>3.3. Tipos de paralelismo en consultas</w:t>
            </w:r>
            <w:r>
              <w:rPr>
                <w:noProof/>
              </w:rPr>
              <w:tab/>
            </w:r>
            <w:r>
              <w:rPr>
                <w:noProof/>
              </w:rPr>
              <w:fldChar w:fldCharType="begin"/>
            </w:r>
            <w:r>
              <w:rPr>
                <w:noProof/>
              </w:rPr>
              <w:instrText xml:space="preserve"> PAGEREF _Toc236599345 \h </w:instrText>
            </w:r>
            <w:r>
              <w:rPr>
                <w:noProof/>
              </w:rPr>
            </w:r>
            <w:r>
              <w:rPr>
                <w:noProof/>
              </w:rPr>
              <w:fldChar w:fldCharType="separate"/>
            </w:r>
            <w:r w:rsidR="00EB3E9F">
              <w:rPr>
                <w:noProof/>
              </w:rPr>
              <w:t>6</w:t>
            </w:r>
            <w:r>
              <w:rPr>
                <w:noProof/>
              </w:rPr>
              <w:fldChar w:fldCharType="end"/>
            </w:r>
          </w:hyperlink>
        </w:p>
        <w:p w14:paraId="330AF9EE" w14:textId="2EBD5CE8" w:rsidR="00E8622D" w:rsidRDefault="00E8622D">
          <w:pPr>
            <w:pStyle w:val="TDC1"/>
            <w:tabs>
              <w:tab w:val="right" w:leader="dot" w:pos="9350"/>
            </w:tabs>
            <w:rPr>
              <w:noProof/>
              <w:kern w:val="2"/>
              <w14:ligatures w14:val="standardContextual"/>
            </w:rPr>
          </w:pPr>
          <w:hyperlink w:anchor="_Toc236599346" w:history="1">
            <w:r w:rsidRPr="00816B99">
              <w:rPr>
                <w:rStyle w:val="Hipervnculo"/>
                <w:b/>
                <w:bCs/>
                <w:noProof/>
                <w:lang w:val="es-AR"/>
              </w:rPr>
              <w:t>4. Arquitecturas de bases de datos paralelas</w:t>
            </w:r>
            <w:r>
              <w:rPr>
                <w:noProof/>
              </w:rPr>
              <w:tab/>
            </w:r>
            <w:r>
              <w:rPr>
                <w:noProof/>
              </w:rPr>
              <w:fldChar w:fldCharType="begin"/>
            </w:r>
            <w:r>
              <w:rPr>
                <w:noProof/>
              </w:rPr>
              <w:instrText xml:space="preserve"> PAGEREF _Toc236599346 \h </w:instrText>
            </w:r>
            <w:r>
              <w:rPr>
                <w:noProof/>
              </w:rPr>
            </w:r>
            <w:r>
              <w:rPr>
                <w:noProof/>
              </w:rPr>
              <w:fldChar w:fldCharType="separate"/>
            </w:r>
            <w:r w:rsidR="00EB3E9F">
              <w:rPr>
                <w:noProof/>
              </w:rPr>
              <w:t>7</w:t>
            </w:r>
            <w:r>
              <w:rPr>
                <w:noProof/>
              </w:rPr>
              <w:fldChar w:fldCharType="end"/>
            </w:r>
          </w:hyperlink>
        </w:p>
        <w:p w14:paraId="4722E06C" w14:textId="312310A8" w:rsidR="00E8622D" w:rsidRDefault="00E8622D">
          <w:pPr>
            <w:pStyle w:val="TDC2"/>
            <w:tabs>
              <w:tab w:val="right" w:leader="dot" w:pos="9350"/>
            </w:tabs>
            <w:rPr>
              <w:noProof/>
              <w:kern w:val="2"/>
              <w14:ligatures w14:val="standardContextual"/>
            </w:rPr>
          </w:pPr>
          <w:hyperlink w:anchor="_Toc236599347" w:history="1">
            <w:r w:rsidRPr="00816B99">
              <w:rPr>
                <w:rStyle w:val="Hipervnculo"/>
                <w:b/>
                <w:bCs/>
                <w:noProof/>
                <w:lang w:val="es-AR"/>
              </w:rPr>
              <w:t>4.1. Memoria compartida (Shared Memory)</w:t>
            </w:r>
            <w:r>
              <w:rPr>
                <w:noProof/>
              </w:rPr>
              <w:tab/>
            </w:r>
            <w:r>
              <w:rPr>
                <w:noProof/>
              </w:rPr>
              <w:fldChar w:fldCharType="begin"/>
            </w:r>
            <w:r>
              <w:rPr>
                <w:noProof/>
              </w:rPr>
              <w:instrText xml:space="preserve"> PAGEREF _Toc236599347 \h </w:instrText>
            </w:r>
            <w:r>
              <w:rPr>
                <w:noProof/>
              </w:rPr>
            </w:r>
            <w:r>
              <w:rPr>
                <w:noProof/>
              </w:rPr>
              <w:fldChar w:fldCharType="separate"/>
            </w:r>
            <w:r w:rsidR="00EB3E9F">
              <w:rPr>
                <w:noProof/>
              </w:rPr>
              <w:t>7</w:t>
            </w:r>
            <w:r>
              <w:rPr>
                <w:noProof/>
              </w:rPr>
              <w:fldChar w:fldCharType="end"/>
            </w:r>
          </w:hyperlink>
        </w:p>
        <w:p w14:paraId="20087B95" w14:textId="04E0B330" w:rsidR="00E8622D" w:rsidRDefault="00E8622D">
          <w:pPr>
            <w:pStyle w:val="TDC2"/>
            <w:tabs>
              <w:tab w:val="right" w:leader="dot" w:pos="9350"/>
            </w:tabs>
            <w:rPr>
              <w:noProof/>
              <w:kern w:val="2"/>
              <w14:ligatures w14:val="standardContextual"/>
            </w:rPr>
          </w:pPr>
          <w:hyperlink w:anchor="_Toc236599348" w:history="1">
            <w:r w:rsidRPr="00816B99">
              <w:rPr>
                <w:rStyle w:val="Hipervnculo"/>
                <w:b/>
                <w:bCs/>
                <w:noProof/>
                <w:lang w:val="es-AR"/>
              </w:rPr>
              <w:t>4.2. Disco compartido (Shared Disk)</w:t>
            </w:r>
            <w:r>
              <w:rPr>
                <w:noProof/>
              </w:rPr>
              <w:tab/>
            </w:r>
            <w:r>
              <w:rPr>
                <w:noProof/>
              </w:rPr>
              <w:fldChar w:fldCharType="begin"/>
            </w:r>
            <w:r>
              <w:rPr>
                <w:noProof/>
              </w:rPr>
              <w:instrText xml:space="preserve"> PAGEREF _Toc236599348 \h </w:instrText>
            </w:r>
            <w:r>
              <w:rPr>
                <w:noProof/>
              </w:rPr>
            </w:r>
            <w:r>
              <w:rPr>
                <w:noProof/>
              </w:rPr>
              <w:fldChar w:fldCharType="separate"/>
            </w:r>
            <w:r w:rsidR="00EB3E9F">
              <w:rPr>
                <w:noProof/>
              </w:rPr>
              <w:t>7</w:t>
            </w:r>
            <w:r>
              <w:rPr>
                <w:noProof/>
              </w:rPr>
              <w:fldChar w:fldCharType="end"/>
            </w:r>
          </w:hyperlink>
        </w:p>
        <w:p w14:paraId="0079CFA3" w14:textId="2970D1B8" w:rsidR="00E8622D" w:rsidRDefault="00E8622D">
          <w:pPr>
            <w:pStyle w:val="TDC2"/>
            <w:tabs>
              <w:tab w:val="right" w:leader="dot" w:pos="9350"/>
            </w:tabs>
            <w:rPr>
              <w:noProof/>
              <w:kern w:val="2"/>
              <w14:ligatures w14:val="standardContextual"/>
            </w:rPr>
          </w:pPr>
          <w:hyperlink w:anchor="_Toc236599349" w:history="1">
            <w:r w:rsidRPr="00816B99">
              <w:rPr>
                <w:rStyle w:val="Hipervnculo"/>
                <w:b/>
                <w:bCs/>
                <w:noProof/>
                <w:lang w:val="es-AR"/>
              </w:rPr>
              <w:t>4.3. Nada compartido (Shared Nothing)</w:t>
            </w:r>
            <w:r>
              <w:rPr>
                <w:noProof/>
              </w:rPr>
              <w:tab/>
            </w:r>
            <w:r>
              <w:rPr>
                <w:noProof/>
              </w:rPr>
              <w:fldChar w:fldCharType="begin"/>
            </w:r>
            <w:r>
              <w:rPr>
                <w:noProof/>
              </w:rPr>
              <w:instrText xml:space="preserve"> PAGEREF _Toc236599349 \h </w:instrText>
            </w:r>
            <w:r>
              <w:rPr>
                <w:noProof/>
              </w:rPr>
            </w:r>
            <w:r>
              <w:rPr>
                <w:noProof/>
              </w:rPr>
              <w:fldChar w:fldCharType="separate"/>
            </w:r>
            <w:r w:rsidR="00EB3E9F">
              <w:rPr>
                <w:noProof/>
              </w:rPr>
              <w:t>7</w:t>
            </w:r>
            <w:r>
              <w:rPr>
                <w:noProof/>
              </w:rPr>
              <w:fldChar w:fldCharType="end"/>
            </w:r>
          </w:hyperlink>
        </w:p>
        <w:p w14:paraId="5C1F3EC9" w14:textId="37C5CE07" w:rsidR="00E8622D" w:rsidRDefault="00E8622D">
          <w:pPr>
            <w:pStyle w:val="TDC2"/>
            <w:tabs>
              <w:tab w:val="right" w:leader="dot" w:pos="9350"/>
            </w:tabs>
            <w:rPr>
              <w:noProof/>
              <w:kern w:val="2"/>
              <w14:ligatures w14:val="standardContextual"/>
            </w:rPr>
          </w:pPr>
          <w:hyperlink w:anchor="_Toc236599350" w:history="1">
            <w:r w:rsidRPr="00816B99">
              <w:rPr>
                <w:rStyle w:val="Hipervnculo"/>
                <w:b/>
                <w:bCs/>
                <w:noProof/>
                <w:lang w:val="es-AR"/>
              </w:rPr>
              <w:t>4.4. Arquitectura jerárquica</w:t>
            </w:r>
            <w:r>
              <w:rPr>
                <w:noProof/>
              </w:rPr>
              <w:tab/>
            </w:r>
            <w:r>
              <w:rPr>
                <w:noProof/>
              </w:rPr>
              <w:fldChar w:fldCharType="begin"/>
            </w:r>
            <w:r>
              <w:rPr>
                <w:noProof/>
              </w:rPr>
              <w:instrText xml:space="preserve"> PAGEREF _Toc236599350 \h </w:instrText>
            </w:r>
            <w:r>
              <w:rPr>
                <w:noProof/>
              </w:rPr>
            </w:r>
            <w:r>
              <w:rPr>
                <w:noProof/>
              </w:rPr>
              <w:fldChar w:fldCharType="separate"/>
            </w:r>
            <w:r w:rsidR="00EB3E9F">
              <w:rPr>
                <w:noProof/>
              </w:rPr>
              <w:t>8</w:t>
            </w:r>
            <w:r>
              <w:rPr>
                <w:noProof/>
              </w:rPr>
              <w:fldChar w:fldCharType="end"/>
            </w:r>
          </w:hyperlink>
        </w:p>
        <w:p w14:paraId="35B8830F" w14:textId="04C7CC3E" w:rsidR="00E8622D" w:rsidRDefault="00E8622D">
          <w:pPr>
            <w:pStyle w:val="TDC1"/>
            <w:tabs>
              <w:tab w:val="right" w:leader="dot" w:pos="9350"/>
            </w:tabs>
            <w:rPr>
              <w:noProof/>
              <w:kern w:val="2"/>
              <w14:ligatures w14:val="standardContextual"/>
            </w:rPr>
          </w:pPr>
          <w:hyperlink w:anchor="_Toc236599351" w:history="1">
            <w:r w:rsidRPr="00816B99">
              <w:rPr>
                <w:rStyle w:val="Hipervnculo"/>
                <w:b/>
                <w:bCs/>
                <w:noProof/>
                <w:lang w:val="es-AR"/>
              </w:rPr>
              <w:t>5. Técnicas de particionamiento de datos</w:t>
            </w:r>
            <w:r>
              <w:rPr>
                <w:noProof/>
              </w:rPr>
              <w:tab/>
            </w:r>
            <w:r>
              <w:rPr>
                <w:noProof/>
              </w:rPr>
              <w:fldChar w:fldCharType="begin"/>
            </w:r>
            <w:r>
              <w:rPr>
                <w:noProof/>
              </w:rPr>
              <w:instrText xml:space="preserve"> PAGEREF _Toc236599351 \h </w:instrText>
            </w:r>
            <w:r>
              <w:rPr>
                <w:noProof/>
              </w:rPr>
            </w:r>
            <w:r>
              <w:rPr>
                <w:noProof/>
              </w:rPr>
              <w:fldChar w:fldCharType="separate"/>
            </w:r>
            <w:r w:rsidR="00EB3E9F">
              <w:rPr>
                <w:noProof/>
              </w:rPr>
              <w:t>9</w:t>
            </w:r>
            <w:r>
              <w:rPr>
                <w:noProof/>
              </w:rPr>
              <w:fldChar w:fldCharType="end"/>
            </w:r>
          </w:hyperlink>
        </w:p>
        <w:p w14:paraId="028893D2" w14:textId="2CF6FB23" w:rsidR="00E8622D" w:rsidRDefault="00E8622D">
          <w:pPr>
            <w:pStyle w:val="TDC1"/>
            <w:tabs>
              <w:tab w:val="right" w:leader="dot" w:pos="9350"/>
            </w:tabs>
            <w:rPr>
              <w:noProof/>
              <w:kern w:val="2"/>
              <w14:ligatures w14:val="standardContextual"/>
            </w:rPr>
          </w:pPr>
          <w:hyperlink w:anchor="_Toc236599352" w:history="1">
            <w:r w:rsidRPr="00816B99">
              <w:rPr>
                <w:rStyle w:val="Hipervnculo"/>
                <w:b/>
                <w:bCs/>
                <w:noProof/>
                <w:lang w:val="es-AR"/>
              </w:rPr>
              <w:t>6. Ventajas de las bases de datos paralelas</w:t>
            </w:r>
            <w:r>
              <w:rPr>
                <w:noProof/>
              </w:rPr>
              <w:tab/>
            </w:r>
            <w:r>
              <w:rPr>
                <w:noProof/>
              </w:rPr>
              <w:fldChar w:fldCharType="begin"/>
            </w:r>
            <w:r>
              <w:rPr>
                <w:noProof/>
              </w:rPr>
              <w:instrText xml:space="preserve"> PAGEREF _Toc236599352 \h </w:instrText>
            </w:r>
            <w:r>
              <w:rPr>
                <w:noProof/>
              </w:rPr>
            </w:r>
            <w:r>
              <w:rPr>
                <w:noProof/>
              </w:rPr>
              <w:fldChar w:fldCharType="separate"/>
            </w:r>
            <w:r w:rsidR="00EB3E9F">
              <w:rPr>
                <w:noProof/>
              </w:rPr>
              <w:t>9</w:t>
            </w:r>
            <w:r>
              <w:rPr>
                <w:noProof/>
              </w:rPr>
              <w:fldChar w:fldCharType="end"/>
            </w:r>
          </w:hyperlink>
        </w:p>
        <w:p w14:paraId="4C9B89B3" w14:textId="09E96AFD" w:rsidR="00E8622D" w:rsidRDefault="00E8622D">
          <w:pPr>
            <w:pStyle w:val="TDC1"/>
            <w:tabs>
              <w:tab w:val="right" w:leader="dot" w:pos="9350"/>
            </w:tabs>
            <w:rPr>
              <w:noProof/>
              <w:kern w:val="2"/>
              <w14:ligatures w14:val="standardContextual"/>
            </w:rPr>
          </w:pPr>
          <w:hyperlink w:anchor="_Toc236599353" w:history="1">
            <w:r w:rsidRPr="00816B99">
              <w:rPr>
                <w:rStyle w:val="Hipervnculo"/>
                <w:b/>
                <w:bCs/>
                <w:noProof/>
              </w:rPr>
              <w:t>7. Desventajas y desafíos</w:t>
            </w:r>
            <w:r>
              <w:rPr>
                <w:noProof/>
              </w:rPr>
              <w:tab/>
            </w:r>
            <w:r>
              <w:rPr>
                <w:noProof/>
              </w:rPr>
              <w:fldChar w:fldCharType="begin"/>
            </w:r>
            <w:r>
              <w:rPr>
                <w:noProof/>
              </w:rPr>
              <w:instrText xml:space="preserve"> PAGEREF _Toc236599353 \h </w:instrText>
            </w:r>
            <w:r>
              <w:rPr>
                <w:noProof/>
              </w:rPr>
            </w:r>
            <w:r>
              <w:rPr>
                <w:noProof/>
              </w:rPr>
              <w:fldChar w:fldCharType="separate"/>
            </w:r>
            <w:r w:rsidR="00EB3E9F">
              <w:rPr>
                <w:noProof/>
              </w:rPr>
              <w:t>10</w:t>
            </w:r>
            <w:r>
              <w:rPr>
                <w:noProof/>
              </w:rPr>
              <w:fldChar w:fldCharType="end"/>
            </w:r>
          </w:hyperlink>
        </w:p>
        <w:p w14:paraId="05FE6A88" w14:textId="2EE046D5" w:rsidR="00E8622D" w:rsidRDefault="00E8622D">
          <w:pPr>
            <w:pStyle w:val="TDC1"/>
            <w:tabs>
              <w:tab w:val="right" w:leader="dot" w:pos="9350"/>
            </w:tabs>
            <w:rPr>
              <w:noProof/>
              <w:kern w:val="2"/>
              <w14:ligatures w14:val="standardContextual"/>
            </w:rPr>
          </w:pPr>
          <w:hyperlink w:anchor="_Toc236599354" w:history="1">
            <w:r w:rsidRPr="00816B99">
              <w:rPr>
                <w:rStyle w:val="Hipervnculo"/>
                <w:b/>
                <w:bCs/>
                <w:noProof/>
                <w:lang w:val="es-AR"/>
              </w:rPr>
              <w:t>8. Empresas que utilizan bases de datos paralelas</w:t>
            </w:r>
            <w:r>
              <w:rPr>
                <w:noProof/>
              </w:rPr>
              <w:tab/>
            </w:r>
            <w:r>
              <w:rPr>
                <w:noProof/>
              </w:rPr>
              <w:fldChar w:fldCharType="begin"/>
            </w:r>
            <w:r>
              <w:rPr>
                <w:noProof/>
              </w:rPr>
              <w:instrText xml:space="preserve"> PAGEREF _Toc236599354 \h </w:instrText>
            </w:r>
            <w:r>
              <w:rPr>
                <w:noProof/>
              </w:rPr>
            </w:r>
            <w:r>
              <w:rPr>
                <w:noProof/>
              </w:rPr>
              <w:fldChar w:fldCharType="separate"/>
            </w:r>
            <w:r w:rsidR="00EB3E9F">
              <w:rPr>
                <w:noProof/>
              </w:rPr>
              <w:t>11</w:t>
            </w:r>
            <w:r>
              <w:rPr>
                <w:noProof/>
              </w:rPr>
              <w:fldChar w:fldCharType="end"/>
            </w:r>
          </w:hyperlink>
        </w:p>
        <w:p w14:paraId="0C498700" w14:textId="37F1E455" w:rsidR="00E8622D" w:rsidRDefault="00E8622D">
          <w:pPr>
            <w:pStyle w:val="TDC2"/>
            <w:tabs>
              <w:tab w:val="right" w:leader="dot" w:pos="9350"/>
            </w:tabs>
            <w:rPr>
              <w:noProof/>
              <w:kern w:val="2"/>
              <w14:ligatures w14:val="standardContextual"/>
            </w:rPr>
          </w:pPr>
          <w:hyperlink w:anchor="_Toc236599355" w:history="1">
            <w:r w:rsidRPr="00816B99">
              <w:rPr>
                <w:rStyle w:val="Hipervnculo"/>
                <w:b/>
                <w:bCs/>
                <w:noProof/>
                <w:lang w:val="es-AR"/>
              </w:rPr>
              <w:t>8.1. Casos de uso concretos</w:t>
            </w:r>
            <w:r>
              <w:rPr>
                <w:noProof/>
              </w:rPr>
              <w:tab/>
            </w:r>
            <w:r>
              <w:rPr>
                <w:noProof/>
              </w:rPr>
              <w:fldChar w:fldCharType="begin"/>
            </w:r>
            <w:r>
              <w:rPr>
                <w:noProof/>
              </w:rPr>
              <w:instrText xml:space="preserve"> PAGEREF _Toc236599355 \h </w:instrText>
            </w:r>
            <w:r>
              <w:rPr>
                <w:noProof/>
              </w:rPr>
            </w:r>
            <w:r>
              <w:rPr>
                <w:noProof/>
              </w:rPr>
              <w:fldChar w:fldCharType="separate"/>
            </w:r>
            <w:r w:rsidR="00EB3E9F">
              <w:rPr>
                <w:noProof/>
              </w:rPr>
              <w:t>12</w:t>
            </w:r>
            <w:r>
              <w:rPr>
                <w:noProof/>
              </w:rPr>
              <w:fldChar w:fldCharType="end"/>
            </w:r>
          </w:hyperlink>
        </w:p>
        <w:p w14:paraId="7BCCC930" w14:textId="5BF27DCB" w:rsidR="00E8622D" w:rsidRDefault="00E8622D">
          <w:pPr>
            <w:pStyle w:val="TDC1"/>
            <w:tabs>
              <w:tab w:val="right" w:leader="dot" w:pos="9350"/>
            </w:tabs>
            <w:rPr>
              <w:noProof/>
              <w:kern w:val="2"/>
              <w14:ligatures w14:val="standardContextual"/>
            </w:rPr>
          </w:pPr>
          <w:hyperlink w:anchor="_Toc236599356" w:history="1">
            <w:r w:rsidRPr="00816B99">
              <w:rPr>
                <w:rStyle w:val="Hipervnculo"/>
                <w:b/>
                <w:bCs/>
                <w:noProof/>
              </w:rPr>
              <w:t>9. Datos relevantes y curiosidades</w:t>
            </w:r>
            <w:r>
              <w:rPr>
                <w:noProof/>
              </w:rPr>
              <w:tab/>
            </w:r>
            <w:r>
              <w:rPr>
                <w:noProof/>
              </w:rPr>
              <w:fldChar w:fldCharType="begin"/>
            </w:r>
            <w:r>
              <w:rPr>
                <w:noProof/>
              </w:rPr>
              <w:instrText xml:space="preserve"> PAGEREF _Toc236599356 \h </w:instrText>
            </w:r>
            <w:r>
              <w:rPr>
                <w:noProof/>
              </w:rPr>
            </w:r>
            <w:r>
              <w:rPr>
                <w:noProof/>
              </w:rPr>
              <w:fldChar w:fldCharType="separate"/>
            </w:r>
            <w:r w:rsidR="00EB3E9F">
              <w:rPr>
                <w:noProof/>
              </w:rPr>
              <w:t>12</w:t>
            </w:r>
            <w:r>
              <w:rPr>
                <w:noProof/>
              </w:rPr>
              <w:fldChar w:fldCharType="end"/>
            </w:r>
          </w:hyperlink>
        </w:p>
        <w:p w14:paraId="7A4F2D7F" w14:textId="62A3ACB2" w:rsidR="00E8622D" w:rsidRDefault="00E8622D">
          <w:pPr>
            <w:pStyle w:val="TDC1"/>
            <w:tabs>
              <w:tab w:val="right" w:leader="dot" w:pos="9350"/>
            </w:tabs>
            <w:rPr>
              <w:noProof/>
              <w:kern w:val="2"/>
              <w14:ligatures w14:val="standardContextual"/>
            </w:rPr>
          </w:pPr>
          <w:hyperlink w:anchor="_Toc236599357" w:history="1">
            <w:r w:rsidRPr="00816B99">
              <w:rPr>
                <w:rStyle w:val="Hipervnculo"/>
                <w:b/>
                <w:bCs/>
                <w:noProof/>
                <w:lang w:val="es-AR"/>
              </w:rPr>
              <w:t>10. Conclusión</w:t>
            </w:r>
            <w:r>
              <w:rPr>
                <w:noProof/>
              </w:rPr>
              <w:tab/>
            </w:r>
            <w:r>
              <w:rPr>
                <w:noProof/>
              </w:rPr>
              <w:fldChar w:fldCharType="begin"/>
            </w:r>
            <w:r>
              <w:rPr>
                <w:noProof/>
              </w:rPr>
              <w:instrText xml:space="preserve"> PAGEREF _Toc236599357 \h </w:instrText>
            </w:r>
            <w:r>
              <w:rPr>
                <w:noProof/>
              </w:rPr>
            </w:r>
            <w:r>
              <w:rPr>
                <w:noProof/>
              </w:rPr>
              <w:fldChar w:fldCharType="separate"/>
            </w:r>
            <w:r w:rsidR="00EB3E9F">
              <w:rPr>
                <w:noProof/>
              </w:rPr>
              <w:t>13</w:t>
            </w:r>
            <w:r>
              <w:rPr>
                <w:noProof/>
              </w:rPr>
              <w:fldChar w:fldCharType="end"/>
            </w:r>
          </w:hyperlink>
        </w:p>
        <w:p w14:paraId="4A91531A" w14:textId="73C3E1A6" w:rsidR="00E8622D" w:rsidRDefault="00E8622D">
          <w:pPr>
            <w:pStyle w:val="TDC1"/>
            <w:tabs>
              <w:tab w:val="right" w:leader="dot" w:pos="9350"/>
            </w:tabs>
            <w:rPr>
              <w:noProof/>
              <w:kern w:val="2"/>
              <w14:ligatures w14:val="standardContextual"/>
            </w:rPr>
          </w:pPr>
          <w:hyperlink w:anchor="_Toc236599358" w:history="1">
            <w:r w:rsidRPr="00816B99">
              <w:rPr>
                <w:rStyle w:val="Hipervnculo"/>
                <w:b/>
                <w:bCs/>
                <w:noProof/>
              </w:rPr>
              <w:t>11. Bibliografía</w:t>
            </w:r>
            <w:r>
              <w:rPr>
                <w:noProof/>
              </w:rPr>
              <w:tab/>
            </w:r>
            <w:r>
              <w:rPr>
                <w:noProof/>
              </w:rPr>
              <w:fldChar w:fldCharType="begin"/>
            </w:r>
            <w:r>
              <w:rPr>
                <w:noProof/>
              </w:rPr>
              <w:instrText xml:space="preserve"> PAGEREF _Toc236599358 \h </w:instrText>
            </w:r>
            <w:r>
              <w:rPr>
                <w:noProof/>
              </w:rPr>
            </w:r>
            <w:r>
              <w:rPr>
                <w:noProof/>
              </w:rPr>
              <w:fldChar w:fldCharType="separate"/>
            </w:r>
            <w:r w:rsidR="00EB3E9F">
              <w:rPr>
                <w:noProof/>
              </w:rPr>
              <w:t>14</w:t>
            </w:r>
            <w:r>
              <w:rPr>
                <w:noProof/>
              </w:rPr>
              <w:fldChar w:fldCharType="end"/>
            </w:r>
          </w:hyperlink>
        </w:p>
        <w:p w14:paraId="3BB43497" w14:textId="442DF0ED" w:rsidR="00C76488" w:rsidRPr="00E8622D" w:rsidRDefault="00000000" w:rsidP="00E8622D">
          <w:r>
            <w:fldChar w:fldCharType="end"/>
          </w:r>
        </w:p>
      </w:sdtContent>
    </w:sdt>
    <w:p w14:paraId="0B525FE6" w14:textId="77777777" w:rsidR="00C76488" w:rsidRPr="00E8622D" w:rsidRDefault="00000000">
      <w:pPr>
        <w:rPr>
          <w:lang w:val="es-AR"/>
        </w:rPr>
      </w:pPr>
      <w:r w:rsidRPr="00E8622D">
        <w:rPr>
          <w:lang w:val="es-AR"/>
        </w:rPr>
        <w:br w:type="page"/>
      </w:r>
    </w:p>
    <w:p w14:paraId="7235A244" w14:textId="77777777" w:rsidR="00C76488" w:rsidRPr="00E8622D" w:rsidRDefault="00000000">
      <w:pPr>
        <w:pStyle w:val="Ttulo1"/>
        <w:spacing w:after="200"/>
        <w:rPr>
          <w:lang w:val="es-AR"/>
        </w:rPr>
      </w:pPr>
      <w:bookmarkStart w:id="1" w:name="_Toc236599336"/>
      <w:r w:rsidRPr="00E8622D">
        <w:rPr>
          <w:rFonts w:ascii="Calibri" w:eastAsia="Calibri" w:hAnsi="Calibri" w:cs="Calibri"/>
          <w:b/>
          <w:bCs/>
          <w:color w:val="1F3864"/>
          <w:sz w:val="32"/>
          <w:szCs w:val="32"/>
          <w:lang w:val="es-AR"/>
        </w:rPr>
        <w:lastRenderedPageBreak/>
        <w:t>1. Introducción</w:t>
      </w:r>
      <w:bookmarkEnd w:id="1"/>
    </w:p>
    <w:p w14:paraId="0E9EEEE3"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El crecimiento exponencial en el volumen de información que generan las organizaciones —transacciones comerciales, sensores, redes sociales, aplicaciones móviles— convirtió a los sistemas de bases de datos tradicionales, pensados para ejecutarse en un único procesador, en una solución insuficiente para responder con la velocidad que exigen los negocios modernos. Ante este escenario surgieron las bases de datos paralelas, una categoría de sistemas de gestión de bases de datos (SGBD) diseñada específicamente para explotar múltiples procesadores, memorias y discos de manera simultánea, con el objetivo de mejorar drásticamente el rendimiento en el procesamiento de grandes volúmenes de datos y en la ejecución de consultas complejas.</w:t>
      </w:r>
    </w:p>
    <w:p w14:paraId="023F2866"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 xml:space="preserve">A diferencia de un sistema centralizado, donde todas las operaciones se resuelven en un único núcleo de cómputo, una base de datos paralela reparte el trabajo entre varias unidades de procesamiento que colaboran para resolver una misma tarea en el menor tiempo posible. Esta idea, que hoy resulta natural en la era del Big Data y la computación en la nube, tuvo su origen en proyectos de investigación académica de la década de 1980 y se convirtió, con el correr de los años, en la base tecnológica de los grandes almacenes de datos (data </w:t>
      </w:r>
      <w:proofErr w:type="spellStart"/>
      <w:r w:rsidRPr="00E8622D">
        <w:rPr>
          <w:rFonts w:ascii="Calibri" w:eastAsia="Calibri" w:hAnsi="Calibri" w:cs="Calibri"/>
          <w:sz w:val="24"/>
          <w:szCs w:val="24"/>
          <w:lang w:val="es-AR"/>
        </w:rPr>
        <w:t>warehouses</w:t>
      </w:r>
      <w:proofErr w:type="spellEnd"/>
      <w:r w:rsidRPr="00E8622D">
        <w:rPr>
          <w:rFonts w:ascii="Calibri" w:eastAsia="Calibri" w:hAnsi="Calibri" w:cs="Calibri"/>
          <w:sz w:val="24"/>
          <w:szCs w:val="24"/>
          <w:lang w:val="es-AR"/>
        </w:rPr>
        <w:t xml:space="preserve">) que utilizan bancos, empresas de </w:t>
      </w:r>
      <w:proofErr w:type="spellStart"/>
      <w:r w:rsidRPr="00E8622D">
        <w:rPr>
          <w:rFonts w:ascii="Calibri" w:eastAsia="Calibri" w:hAnsi="Calibri" w:cs="Calibri"/>
          <w:sz w:val="24"/>
          <w:szCs w:val="24"/>
          <w:lang w:val="es-AR"/>
        </w:rPr>
        <w:t>retail</w:t>
      </w:r>
      <w:proofErr w:type="spellEnd"/>
      <w:r w:rsidRPr="00E8622D">
        <w:rPr>
          <w:rFonts w:ascii="Calibri" w:eastAsia="Calibri" w:hAnsi="Calibri" w:cs="Calibri"/>
          <w:sz w:val="24"/>
          <w:szCs w:val="24"/>
          <w:lang w:val="es-AR"/>
        </w:rPr>
        <w:t>, aerolíneas y compañías tecnológicas de todo el mundo.</w:t>
      </w:r>
    </w:p>
    <w:p w14:paraId="4BFD91CB"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El presente trabajo tiene como objetivo analizar en profundidad el concepto de base de datos paralela: su origen histórico, los fundamentos técnicos que la sustentan, las distintas arquitecturas que pueden implementarse, sus ventajas y desventajas frente a otros modelos, y ejemplos concretos de empresas y productos que aplican esta tecnología en la actualidad. Se busca, además, aportar datos relevantes y curiosidades que permitan dimensionar la importancia que este tipo de sistemas tiene en el procesamiento masivo de información.</w:t>
      </w:r>
    </w:p>
    <w:p w14:paraId="59CEF030" w14:textId="77777777" w:rsidR="00C76488" w:rsidRPr="00E8622D" w:rsidRDefault="00000000">
      <w:pPr>
        <w:pStyle w:val="Ttulo1"/>
        <w:spacing w:after="200"/>
        <w:rPr>
          <w:lang w:val="es-AR"/>
        </w:rPr>
      </w:pPr>
      <w:bookmarkStart w:id="2" w:name="_Toc236599337"/>
      <w:r w:rsidRPr="00E8622D">
        <w:rPr>
          <w:rFonts w:ascii="Calibri" w:eastAsia="Calibri" w:hAnsi="Calibri" w:cs="Calibri"/>
          <w:b/>
          <w:bCs/>
          <w:color w:val="1F3864"/>
          <w:sz w:val="32"/>
          <w:szCs w:val="32"/>
          <w:lang w:val="es-AR"/>
        </w:rPr>
        <w:t>2. Origen y contexto histórico</w:t>
      </w:r>
      <w:bookmarkEnd w:id="2"/>
    </w:p>
    <w:p w14:paraId="72E1514D" w14:textId="77777777" w:rsidR="00C76488" w:rsidRPr="00E8622D" w:rsidRDefault="00000000">
      <w:pPr>
        <w:pStyle w:val="Ttulo2"/>
        <w:spacing w:before="300" w:after="150"/>
        <w:rPr>
          <w:lang w:val="es-AR"/>
        </w:rPr>
      </w:pPr>
      <w:bookmarkStart w:id="3" w:name="_Toc236599338"/>
      <w:r w:rsidRPr="00E8622D">
        <w:rPr>
          <w:rFonts w:ascii="Calibri" w:eastAsia="Calibri" w:hAnsi="Calibri" w:cs="Calibri"/>
          <w:b/>
          <w:bCs/>
          <w:color w:val="2E5395"/>
          <w:sz w:val="26"/>
          <w:szCs w:val="26"/>
          <w:lang w:val="es-AR"/>
        </w:rPr>
        <w:t>2.1. El problema que dio origen al paralelismo</w:t>
      </w:r>
      <w:bookmarkEnd w:id="3"/>
    </w:p>
    <w:p w14:paraId="48F8FE71"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 xml:space="preserve">Durante las décadas de 1960 y 1970, los sistemas de bases de datos se ejecutaban casi exclusivamente sobre mainframes con un único procesador. A medida que las empresas </w:t>
      </w:r>
      <w:r w:rsidRPr="00E8622D">
        <w:rPr>
          <w:rFonts w:ascii="Calibri" w:eastAsia="Calibri" w:hAnsi="Calibri" w:cs="Calibri"/>
          <w:sz w:val="24"/>
          <w:szCs w:val="24"/>
          <w:lang w:val="es-AR"/>
        </w:rPr>
        <w:lastRenderedPageBreak/>
        <w:t>comenzaron a acumular volúmenes de datos cada vez mayores —producto de la informatización de la contabilidad, la facturación y los procesos administrativos— quedó en evidencia que la velocidad de un único procesador tenía un límite físico. Aumentar la potencia de una sola CPU (lo que se conoce como escalado vertical) se volvía cada vez más costoso y, a partir de cierto punto, técnicamente inviable. La comunidad de investigadores en bases de datos comenzó entonces a explorar una alternativa: en lugar de un procesador cada vez más potente, utilizar muchos procesadores más simples y económicos trabajando de manera coordinada. Esa idea, tomada de la computación paralela en general, es la que dio origen a las bases de datos paralelas.</w:t>
      </w:r>
    </w:p>
    <w:p w14:paraId="13461E7A" w14:textId="77777777" w:rsidR="00C76488" w:rsidRPr="00E8622D" w:rsidRDefault="00000000">
      <w:pPr>
        <w:pStyle w:val="Ttulo2"/>
        <w:spacing w:before="300" w:after="150"/>
        <w:rPr>
          <w:lang w:val="es-AR"/>
        </w:rPr>
      </w:pPr>
      <w:bookmarkStart w:id="4" w:name="_Toc236599339"/>
      <w:r w:rsidRPr="00E8622D">
        <w:rPr>
          <w:rFonts w:ascii="Calibri" w:eastAsia="Calibri" w:hAnsi="Calibri" w:cs="Calibri"/>
          <w:b/>
          <w:bCs/>
          <w:color w:val="2E5395"/>
          <w:sz w:val="26"/>
          <w:szCs w:val="26"/>
          <w:lang w:val="es-AR"/>
        </w:rPr>
        <w:t>2.2. Los proyectos pioneros: Gamma y Bubba</w:t>
      </w:r>
      <w:bookmarkEnd w:id="4"/>
    </w:p>
    <w:p w14:paraId="040BF79B"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 xml:space="preserve">El desarrollo académico de las bases de datos paralelas está fuertemente asociado a la Universidad de Wisconsin-Madison, donde el investigador David DeWitt lideró entre 1984 y 1992 el proyecto Gamma </w:t>
      </w:r>
      <w:proofErr w:type="spellStart"/>
      <w:r w:rsidRPr="00E8622D">
        <w:rPr>
          <w:rFonts w:ascii="Calibri" w:eastAsia="Calibri" w:hAnsi="Calibri" w:cs="Calibri"/>
          <w:sz w:val="24"/>
          <w:szCs w:val="24"/>
          <w:lang w:val="es-AR"/>
        </w:rPr>
        <w:t>Database</w:t>
      </w:r>
      <w:proofErr w:type="spellEnd"/>
      <w:r w:rsidRPr="00E8622D">
        <w:rPr>
          <w:rFonts w:ascii="Calibri" w:eastAsia="Calibri" w:hAnsi="Calibri" w:cs="Calibri"/>
          <w:sz w:val="24"/>
          <w:szCs w:val="24"/>
          <w:lang w:val="es-AR"/>
        </w:rPr>
        <w:t xml:space="preserve"> Machine. Gamma fue el primer prototipo funcional de una base de datos relacional con arquitectura de "nada compartido" (</w:t>
      </w:r>
      <w:proofErr w:type="spellStart"/>
      <w:r w:rsidRPr="00E8622D">
        <w:rPr>
          <w:rFonts w:ascii="Calibri" w:eastAsia="Calibri" w:hAnsi="Calibri" w:cs="Calibri"/>
          <w:sz w:val="24"/>
          <w:szCs w:val="24"/>
          <w:lang w:val="es-AR"/>
        </w:rPr>
        <w:t>shared</w:t>
      </w:r>
      <w:proofErr w:type="spellEnd"/>
      <w:r w:rsidRPr="00E8622D">
        <w:rPr>
          <w:rFonts w:ascii="Calibri" w:eastAsia="Calibri" w:hAnsi="Calibri" w:cs="Calibri"/>
          <w:sz w:val="24"/>
          <w:szCs w:val="24"/>
          <w:lang w:val="es-AR"/>
        </w:rPr>
        <w:t xml:space="preserve"> </w:t>
      </w:r>
      <w:proofErr w:type="spellStart"/>
      <w:r w:rsidRPr="00E8622D">
        <w:rPr>
          <w:rFonts w:ascii="Calibri" w:eastAsia="Calibri" w:hAnsi="Calibri" w:cs="Calibri"/>
          <w:sz w:val="24"/>
          <w:szCs w:val="24"/>
          <w:lang w:val="es-AR"/>
        </w:rPr>
        <w:t>nothing</w:t>
      </w:r>
      <w:proofErr w:type="spellEnd"/>
      <w:r w:rsidRPr="00E8622D">
        <w:rPr>
          <w:rFonts w:ascii="Calibri" w:eastAsia="Calibri" w:hAnsi="Calibri" w:cs="Calibri"/>
          <w:sz w:val="24"/>
          <w:szCs w:val="24"/>
          <w:lang w:val="es-AR"/>
        </w:rPr>
        <w:t xml:space="preserve">) ejecutada sobre un clúster de computadoras convencionales, inicialmente equipos VAX 11/750 y luego un hipercubo Intel </w:t>
      </w:r>
      <w:proofErr w:type="spellStart"/>
      <w:r w:rsidRPr="00E8622D">
        <w:rPr>
          <w:rFonts w:ascii="Calibri" w:eastAsia="Calibri" w:hAnsi="Calibri" w:cs="Calibri"/>
          <w:sz w:val="24"/>
          <w:szCs w:val="24"/>
          <w:lang w:val="es-AR"/>
        </w:rPr>
        <w:t>iPSC</w:t>
      </w:r>
      <w:proofErr w:type="spellEnd"/>
      <w:r w:rsidRPr="00E8622D">
        <w:rPr>
          <w:rFonts w:ascii="Calibri" w:eastAsia="Calibri" w:hAnsi="Calibri" w:cs="Calibri"/>
          <w:sz w:val="24"/>
          <w:szCs w:val="24"/>
          <w:lang w:val="es-AR"/>
        </w:rPr>
        <w:t xml:space="preserve">/2 con 32 procesadores y 32 discos. El aporte central de Gamma fue demostrar, en la práctica, que era posible dividir (particionar) una tabla entre múltiples nodos usando técnicas como el reparto </w:t>
      </w:r>
      <w:proofErr w:type="gramStart"/>
      <w:r w:rsidRPr="00E8622D">
        <w:rPr>
          <w:rFonts w:ascii="Calibri" w:eastAsia="Calibri" w:hAnsi="Calibri" w:cs="Calibri"/>
          <w:sz w:val="24"/>
          <w:szCs w:val="24"/>
          <w:lang w:val="es-AR"/>
        </w:rPr>
        <w:t>round</w:t>
      </w:r>
      <w:proofErr w:type="gramEnd"/>
      <w:r w:rsidRPr="00E8622D">
        <w:rPr>
          <w:rFonts w:ascii="Calibri" w:eastAsia="Calibri" w:hAnsi="Calibri" w:cs="Calibri"/>
          <w:sz w:val="24"/>
          <w:szCs w:val="24"/>
          <w:lang w:val="es-AR"/>
        </w:rPr>
        <w:t>-</w:t>
      </w:r>
      <w:proofErr w:type="spellStart"/>
      <w:r w:rsidRPr="00E8622D">
        <w:rPr>
          <w:rFonts w:ascii="Calibri" w:eastAsia="Calibri" w:hAnsi="Calibri" w:cs="Calibri"/>
          <w:sz w:val="24"/>
          <w:szCs w:val="24"/>
          <w:lang w:val="es-AR"/>
        </w:rPr>
        <w:t>robin</w:t>
      </w:r>
      <w:proofErr w:type="spellEnd"/>
      <w:r w:rsidRPr="00E8622D">
        <w:rPr>
          <w:rFonts w:ascii="Calibri" w:eastAsia="Calibri" w:hAnsi="Calibri" w:cs="Calibri"/>
          <w:sz w:val="24"/>
          <w:szCs w:val="24"/>
          <w:lang w:val="es-AR"/>
        </w:rPr>
        <w:t xml:space="preserve">, por rango o por hash, y ejecutar consultas SQL de forma paralela y coordinada sobre esos fragmentos, logrando así una mejora de rendimiento casi lineal a medida que se agregaban más nodos. Por este trabajo, DeWitt recibió en 2008 el premio ACM Software </w:t>
      </w:r>
      <w:proofErr w:type="spellStart"/>
      <w:r w:rsidRPr="00E8622D">
        <w:rPr>
          <w:rFonts w:ascii="Calibri" w:eastAsia="Calibri" w:hAnsi="Calibri" w:cs="Calibri"/>
          <w:sz w:val="24"/>
          <w:szCs w:val="24"/>
          <w:lang w:val="es-AR"/>
        </w:rPr>
        <w:t>System</w:t>
      </w:r>
      <w:proofErr w:type="spellEnd"/>
      <w:r w:rsidRPr="00E8622D">
        <w:rPr>
          <w:rFonts w:ascii="Calibri" w:eastAsia="Calibri" w:hAnsi="Calibri" w:cs="Calibri"/>
          <w:sz w:val="24"/>
          <w:szCs w:val="24"/>
          <w:lang w:val="es-AR"/>
        </w:rPr>
        <w:t xml:space="preserve"> </w:t>
      </w:r>
      <w:proofErr w:type="spellStart"/>
      <w:r w:rsidRPr="00E8622D">
        <w:rPr>
          <w:rFonts w:ascii="Calibri" w:eastAsia="Calibri" w:hAnsi="Calibri" w:cs="Calibri"/>
          <w:sz w:val="24"/>
          <w:szCs w:val="24"/>
          <w:lang w:val="es-AR"/>
        </w:rPr>
        <w:t>Award</w:t>
      </w:r>
      <w:proofErr w:type="spellEnd"/>
      <w:r w:rsidRPr="00E8622D">
        <w:rPr>
          <w:rFonts w:ascii="Calibri" w:eastAsia="Calibri" w:hAnsi="Calibri" w:cs="Calibri"/>
          <w:sz w:val="24"/>
          <w:szCs w:val="24"/>
          <w:lang w:val="es-AR"/>
        </w:rPr>
        <w:t>.</w:t>
      </w:r>
    </w:p>
    <w:p w14:paraId="5A269B25"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En paralelo, el consorcio de investigación MCC (</w:t>
      </w:r>
      <w:proofErr w:type="spellStart"/>
      <w:r w:rsidRPr="00E8622D">
        <w:rPr>
          <w:rFonts w:ascii="Calibri" w:eastAsia="Calibri" w:hAnsi="Calibri" w:cs="Calibri"/>
          <w:sz w:val="24"/>
          <w:szCs w:val="24"/>
          <w:lang w:val="es-AR"/>
        </w:rPr>
        <w:t>Microelectronics</w:t>
      </w:r>
      <w:proofErr w:type="spellEnd"/>
      <w:r w:rsidRPr="00E8622D">
        <w:rPr>
          <w:rFonts w:ascii="Calibri" w:eastAsia="Calibri" w:hAnsi="Calibri" w:cs="Calibri"/>
          <w:sz w:val="24"/>
          <w:szCs w:val="24"/>
          <w:lang w:val="es-AR"/>
        </w:rPr>
        <w:t xml:space="preserve"> and </w:t>
      </w:r>
      <w:proofErr w:type="spellStart"/>
      <w:r w:rsidRPr="00E8622D">
        <w:rPr>
          <w:rFonts w:ascii="Calibri" w:eastAsia="Calibri" w:hAnsi="Calibri" w:cs="Calibri"/>
          <w:sz w:val="24"/>
          <w:szCs w:val="24"/>
          <w:lang w:val="es-AR"/>
        </w:rPr>
        <w:t>Computer</w:t>
      </w:r>
      <w:proofErr w:type="spellEnd"/>
      <w:r w:rsidRPr="00E8622D">
        <w:rPr>
          <w:rFonts w:ascii="Calibri" w:eastAsia="Calibri" w:hAnsi="Calibri" w:cs="Calibri"/>
          <w:sz w:val="24"/>
          <w:szCs w:val="24"/>
          <w:lang w:val="es-AR"/>
        </w:rPr>
        <w:t xml:space="preserve"> </w:t>
      </w:r>
      <w:proofErr w:type="spellStart"/>
      <w:r w:rsidRPr="00E8622D">
        <w:rPr>
          <w:rFonts w:ascii="Calibri" w:eastAsia="Calibri" w:hAnsi="Calibri" w:cs="Calibri"/>
          <w:sz w:val="24"/>
          <w:szCs w:val="24"/>
          <w:lang w:val="es-AR"/>
        </w:rPr>
        <w:t>Technology</w:t>
      </w:r>
      <w:proofErr w:type="spellEnd"/>
      <w:r w:rsidRPr="00E8622D">
        <w:rPr>
          <w:rFonts w:ascii="Calibri" w:eastAsia="Calibri" w:hAnsi="Calibri" w:cs="Calibri"/>
          <w:sz w:val="24"/>
          <w:szCs w:val="24"/>
          <w:lang w:val="es-AR"/>
        </w:rPr>
        <w:t xml:space="preserve"> </w:t>
      </w:r>
      <w:proofErr w:type="spellStart"/>
      <w:r w:rsidRPr="00E8622D">
        <w:rPr>
          <w:rFonts w:ascii="Calibri" w:eastAsia="Calibri" w:hAnsi="Calibri" w:cs="Calibri"/>
          <w:sz w:val="24"/>
          <w:szCs w:val="24"/>
          <w:lang w:val="es-AR"/>
        </w:rPr>
        <w:t>Corporation</w:t>
      </w:r>
      <w:proofErr w:type="spellEnd"/>
      <w:r w:rsidRPr="00E8622D">
        <w:rPr>
          <w:rFonts w:ascii="Calibri" w:eastAsia="Calibri" w:hAnsi="Calibri" w:cs="Calibri"/>
          <w:sz w:val="24"/>
          <w:szCs w:val="24"/>
          <w:lang w:val="es-AR"/>
        </w:rPr>
        <w:t>) desarrolló el proyecto Bubba, otro sistema experimental de base de datos altamente paralela, también basado en una arquitectura de nada compartido, pensado para escalar hasta miles de nodos y para aplicaciones intensivas en datos. Bubba introdujo el concepto de "</w:t>
      </w:r>
      <w:proofErr w:type="spellStart"/>
      <w:r w:rsidRPr="00E8622D">
        <w:rPr>
          <w:rFonts w:ascii="Calibri" w:eastAsia="Calibri" w:hAnsi="Calibri" w:cs="Calibri"/>
          <w:sz w:val="24"/>
          <w:szCs w:val="24"/>
          <w:lang w:val="es-AR"/>
        </w:rPr>
        <w:t>declustering</w:t>
      </w:r>
      <w:proofErr w:type="spellEnd"/>
      <w:r w:rsidRPr="00E8622D">
        <w:rPr>
          <w:rFonts w:ascii="Calibri" w:eastAsia="Calibri" w:hAnsi="Calibri" w:cs="Calibri"/>
          <w:sz w:val="24"/>
          <w:szCs w:val="24"/>
          <w:lang w:val="es-AR"/>
        </w:rPr>
        <w:t>" horizontal de los datos, es decir, la distribución automática de las filas de una tabla entre distintos nodos de almacenamiento para equilibrar la carga de trabajo.</w:t>
      </w:r>
    </w:p>
    <w:p w14:paraId="161AD03B" w14:textId="77777777" w:rsidR="00C76488" w:rsidRPr="00E8622D" w:rsidRDefault="00000000">
      <w:pPr>
        <w:pStyle w:val="Ttulo2"/>
        <w:spacing w:before="300" w:after="150"/>
        <w:rPr>
          <w:lang w:val="es-AR"/>
        </w:rPr>
      </w:pPr>
      <w:bookmarkStart w:id="5" w:name="_Toc236599340"/>
      <w:r w:rsidRPr="00E8622D">
        <w:rPr>
          <w:rFonts w:ascii="Calibri" w:eastAsia="Calibri" w:hAnsi="Calibri" w:cs="Calibri"/>
          <w:b/>
          <w:bCs/>
          <w:color w:val="2E5395"/>
          <w:sz w:val="26"/>
          <w:szCs w:val="26"/>
          <w:lang w:val="es-AR"/>
        </w:rPr>
        <w:lastRenderedPageBreak/>
        <w:t>2.3. La primera máquina comercial: Teradata</w:t>
      </w:r>
      <w:bookmarkEnd w:id="5"/>
    </w:p>
    <w:p w14:paraId="1DB32F98"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Mientras la academia sentaba las bases teóricas, en el plano comercial surgía Teradata, fundada en 1979 en California por un grupo de ingenieros —entre ellos Jack Shemer— con el objetivo explícito de construir una computadora especializada en el manejo de bases de datos de gran tamaño mediante paralelismo. En 1984, Teradata presentó su primer producto comercial, el DBC/1012 (</w:t>
      </w:r>
      <w:proofErr w:type="spellStart"/>
      <w:r w:rsidRPr="00E8622D">
        <w:rPr>
          <w:rFonts w:ascii="Calibri" w:eastAsia="Calibri" w:hAnsi="Calibri" w:cs="Calibri"/>
          <w:sz w:val="24"/>
          <w:szCs w:val="24"/>
          <w:lang w:val="es-AR"/>
        </w:rPr>
        <w:t>Database</w:t>
      </w:r>
      <w:proofErr w:type="spellEnd"/>
      <w:r w:rsidRPr="00E8622D">
        <w:rPr>
          <w:rFonts w:ascii="Calibri" w:eastAsia="Calibri" w:hAnsi="Calibri" w:cs="Calibri"/>
          <w:sz w:val="24"/>
          <w:szCs w:val="24"/>
          <w:lang w:val="es-AR"/>
        </w:rPr>
        <w:t xml:space="preserve"> </w:t>
      </w:r>
      <w:proofErr w:type="spellStart"/>
      <w:r w:rsidRPr="00E8622D">
        <w:rPr>
          <w:rFonts w:ascii="Calibri" w:eastAsia="Calibri" w:hAnsi="Calibri" w:cs="Calibri"/>
          <w:sz w:val="24"/>
          <w:szCs w:val="24"/>
          <w:lang w:val="es-AR"/>
        </w:rPr>
        <w:t>Computer</w:t>
      </w:r>
      <w:proofErr w:type="spellEnd"/>
      <w:r w:rsidRPr="00E8622D">
        <w:rPr>
          <w:rFonts w:ascii="Calibri" w:eastAsia="Calibri" w:hAnsi="Calibri" w:cs="Calibri"/>
          <w:sz w:val="24"/>
          <w:szCs w:val="24"/>
          <w:lang w:val="es-AR"/>
        </w:rPr>
        <w:t xml:space="preserve">), considerado por muchos historiadores de la informática como la primera máquina de base de datos paralela disponible en el mercado. El DBC/1012 combinaba múltiples procesadores especializados —llamados AMP (Access Module </w:t>
      </w:r>
      <w:proofErr w:type="spellStart"/>
      <w:r w:rsidRPr="00E8622D">
        <w:rPr>
          <w:rFonts w:ascii="Calibri" w:eastAsia="Calibri" w:hAnsi="Calibri" w:cs="Calibri"/>
          <w:sz w:val="24"/>
          <w:szCs w:val="24"/>
          <w:lang w:val="es-AR"/>
        </w:rPr>
        <w:t>Processors</w:t>
      </w:r>
      <w:proofErr w:type="spellEnd"/>
      <w:r w:rsidRPr="00E8622D">
        <w:rPr>
          <w:rFonts w:ascii="Calibri" w:eastAsia="Calibri" w:hAnsi="Calibri" w:cs="Calibri"/>
          <w:sz w:val="24"/>
          <w:szCs w:val="24"/>
          <w:lang w:val="es-AR"/>
        </w:rPr>
        <w:t>)— interconectados por una red de alta velocidad denominada BYNET, capaz de repartir tanto el almacenamiento como el procesamiento de las consultas entre decenas de nodos.</w:t>
      </w:r>
    </w:p>
    <w:p w14:paraId="7E358A9E"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 xml:space="preserve">Teradata fue adquirida por NCR </w:t>
      </w:r>
      <w:proofErr w:type="spellStart"/>
      <w:r w:rsidRPr="00E8622D">
        <w:rPr>
          <w:rFonts w:ascii="Calibri" w:eastAsia="Calibri" w:hAnsi="Calibri" w:cs="Calibri"/>
          <w:sz w:val="24"/>
          <w:szCs w:val="24"/>
          <w:lang w:val="es-AR"/>
        </w:rPr>
        <w:t>Corporation</w:t>
      </w:r>
      <w:proofErr w:type="spellEnd"/>
      <w:r w:rsidRPr="00E8622D">
        <w:rPr>
          <w:rFonts w:ascii="Calibri" w:eastAsia="Calibri" w:hAnsi="Calibri" w:cs="Calibri"/>
          <w:sz w:val="24"/>
          <w:szCs w:val="24"/>
          <w:lang w:val="es-AR"/>
        </w:rPr>
        <w:t xml:space="preserve"> en 1991, operó como una de sus divisiones durante más de una década y se independizó nuevamente como compañía propia en 2007. A lo largo de las décadas siguientes, la empresa consolidó su tecnología como estándar para el data </w:t>
      </w:r>
      <w:proofErr w:type="spellStart"/>
      <w:r w:rsidRPr="00E8622D">
        <w:rPr>
          <w:rFonts w:ascii="Calibri" w:eastAsia="Calibri" w:hAnsi="Calibri" w:cs="Calibri"/>
          <w:sz w:val="24"/>
          <w:szCs w:val="24"/>
          <w:lang w:val="es-AR"/>
        </w:rPr>
        <w:t>warehousing</w:t>
      </w:r>
      <w:proofErr w:type="spellEnd"/>
      <w:r w:rsidRPr="00E8622D">
        <w:rPr>
          <w:rFonts w:ascii="Calibri" w:eastAsia="Calibri" w:hAnsi="Calibri" w:cs="Calibri"/>
          <w:sz w:val="24"/>
          <w:szCs w:val="24"/>
          <w:lang w:val="es-AR"/>
        </w:rPr>
        <w:t xml:space="preserve"> empresarial, es decir, para los grandes repositorios centralizados de información utilizados en la toma de decisiones corporativas, y hoy continúa vigente con su plataforma </w:t>
      </w:r>
      <w:proofErr w:type="spellStart"/>
      <w:r w:rsidRPr="00E8622D">
        <w:rPr>
          <w:rFonts w:ascii="Calibri" w:eastAsia="Calibri" w:hAnsi="Calibri" w:cs="Calibri"/>
          <w:sz w:val="24"/>
          <w:szCs w:val="24"/>
          <w:lang w:val="es-AR"/>
        </w:rPr>
        <w:t>Vantage</w:t>
      </w:r>
      <w:proofErr w:type="spellEnd"/>
      <w:r w:rsidRPr="00E8622D">
        <w:rPr>
          <w:rFonts w:ascii="Calibri" w:eastAsia="Calibri" w:hAnsi="Calibri" w:cs="Calibri"/>
          <w:sz w:val="24"/>
          <w:szCs w:val="24"/>
          <w:lang w:val="es-AR"/>
        </w:rPr>
        <w:t>.</w:t>
      </w:r>
    </w:p>
    <w:p w14:paraId="6713DCA3" w14:textId="77777777" w:rsidR="00C76488" w:rsidRPr="00E8622D" w:rsidRDefault="00000000">
      <w:pPr>
        <w:pStyle w:val="Ttulo2"/>
        <w:spacing w:before="300" w:after="150"/>
        <w:rPr>
          <w:lang w:val="es-AR"/>
        </w:rPr>
      </w:pPr>
      <w:bookmarkStart w:id="6" w:name="_Toc236599341"/>
      <w:r w:rsidRPr="00E8622D">
        <w:rPr>
          <w:rFonts w:ascii="Calibri" w:eastAsia="Calibri" w:hAnsi="Calibri" w:cs="Calibri"/>
          <w:b/>
          <w:bCs/>
          <w:color w:val="2E5395"/>
          <w:sz w:val="26"/>
          <w:szCs w:val="26"/>
          <w:lang w:val="es-AR"/>
        </w:rPr>
        <w:t>2.4. De los data warehouses a la nube</w:t>
      </w:r>
      <w:bookmarkEnd w:id="6"/>
    </w:p>
    <w:p w14:paraId="00044232"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 xml:space="preserve">Durante los años 90 y 2000, otros fabricantes siguieron el camino abierto por Teradata: IBM incorporó paralelismo a DB2, Oracle desarrolló Real </w:t>
      </w:r>
      <w:proofErr w:type="spellStart"/>
      <w:r w:rsidRPr="00E8622D">
        <w:rPr>
          <w:rFonts w:ascii="Calibri" w:eastAsia="Calibri" w:hAnsi="Calibri" w:cs="Calibri"/>
          <w:sz w:val="24"/>
          <w:szCs w:val="24"/>
          <w:lang w:val="es-AR"/>
        </w:rPr>
        <w:t>Application</w:t>
      </w:r>
      <w:proofErr w:type="spellEnd"/>
      <w:r w:rsidRPr="00E8622D">
        <w:rPr>
          <w:rFonts w:ascii="Calibri" w:eastAsia="Calibri" w:hAnsi="Calibri" w:cs="Calibri"/>
          <w:sz w:val="24"/>
          <w:szCs w:val="24"/>
          <w:lang w:val="es-AR"/>
        </w:rPr>
        <w:t xml:space="preserve"> </w:t>
      </w:r>
      <w:proofErr w:type="gramStart"/>
      <w:r w:rsidRPr="00E8622D">
        <w:rPr>
          <w:rFonts w:ascii="Calibri" w:eastAsia="Calibri" w:hAnsi="Calibri" w:cs="Calibri"/>
          <w:sz w:val="24"/>
          <w:szCs w:val="24"/>
          <w:lang w:val="es-AR"/>
        </w:rPr>
        <w:t>Clusters</w:t>
      </w:r>
      <w:proofErr w:type="gramEnd"/>
      <w:r w:rsidRPr="00E8622D">
        <w:rPr>
          <w:rFonts w:ascii="Calibri" w:eastAsia="Calibri" w:hAnsi="Calibri" w:cs="Calibri"/>
          <w:sz w:val="24"/>
          <w:szCs w:val="24"/>
          <w:lang w:val="es-AR"/>
        </w:rPr>
        <w:t xml:space="preserve"> (RAC) y, más tarde, los servidores </w:t>
      </w:r>
      <w:proofErr w:type="spellStart"/>
      <w:r w:rsidRPr="00E8622D">
        <w:rPr>
          <w:rFonts w:ascii="Calibri" w:eastAsia="Calibri" w:hAnsi="Calibri" w:cs="Calibri"/>
          <w:sz w:val="24"/>
          <w:szCs w:val="24"/>
          <w:lang w:val="es-AR"/>
        </w:rPr>
        <w:t>Exadata</w:t>
      </w:r>
      <w:proofErr w:type="spellEnd"/>
      <w:r w:rsidRPr="00E8622D">
        <w:rPr>
          <w:rFonts w:ascii="Calibri" w:eastAsia="Calibri" w:hAnsi="Calibri" w:cs="Calibri"/>
          <w:sz w:val="24"/>
          <w:szCs w:val="24"/>
          <w:lang w:val="es-AR"/>
        </w:rPr>
        <w:t xml:space="preserve">; y surgieron empresas especializadas como </w:t>
      </w:r>
      <w:proofErr w:type="spellStart"/>
      <w:r w:rsidRPr="00E8622D">
        <w:rPr>
          <w:rFonts w:ascii="Calibri" w:eastAsia="Calibri" w:hAnsi="Calibri" w:cs="Calibri"/>
          <w:sz w:val="24"/>
          <w:szCs w:val="24"/>
          <w:lang w:val="es-AR"/>
        </w:rPr>
        <w:t>Netezza</w:t>
      </w:r>
      <w:proofErr w:type="spellEnd"/>
      <w:r w:rsidRPr="00E8622D">
        <w:rPr>
          <w:rFonts w:ascii="Calibri" w:eastAsia="Calibri" w:hAnsi="Calibri" w:cs="Calibri"/>
          <w:sz w:val="24"/>
          <w:szCs w:val="24"/>
          <w:lang w:val="es-AR"/>
        </w:rPr>
        <w:t xml:space="preserve"> (adquirida por IBM) y </w:t>
      </w:r>
      <w:proofErr w:type="spellStart"/>
      <w:r w:rsidRPr="00E8622D">
        <w:rPr>
          <w:rFonts w:ascii="Calibri" w:eastAsia="Calibri" w:hAnsi="Calibri" w:cs="Calibri"/>
          <w:sz w:val="24"/>
          <w:szCs w:val="24"/>
          <w:lang w:val="es-AR"/>
        </w:rPr>
        <w:t>Vertica</w:t>
      </w:r>
      <w:proofErr w:type="spellEnd"/>
      <w:r w:rsidRPr="00E8622D">
        <w:rPr>
          <w:rFonts w:ascii="Calibri" w:eastAsia="Calibri" w:hAnsi="Calibri" w:cs="Calibri"/>
          <w:sz w:val="24"/>
          <w:szCs w:val="24"/>
          <w:lang w:val="es-AR"/>
        </w:rPr>
        <w:t xml:space="preserve"> (adquirida por HP y luego por </w:t>
      </w:r>
      <w:proofErr w:type="spellStart"/>
      <w:r w:rsidRPr="00E8622D">
        <w:rPr>
          <w:rFonts w:ascii="Calibri" w:eastAsia="Calibri" w:hAnsi="Calibri" w:cs="Calibri"/>
          <w:sz w:val="24"/>
          <w:szCs w:val="24"/>
          <w:lang w:val="es-AR"/>
        </w:rPr>
        <w:t>OpenText</w:t>
      </w:r>
      <w:proofErr w:type="spellEnd"/>
      <w:r w:rsidRPr="00E8622D">
        <w:rPr>
          <w:rFonts w:ascii="Calibri" w:eastAsia="Calibri" w:hAnsi="Calibri" w:cs="Calibri"/>
          <w:sz w:val="24"/>
          <w:szCs w:val="24"/>
          <w:lang w:val="es-AR"/>
        </w:rPr>
        <w:t xml:space="preserve">), enfocadas en bases de datos paralelas orientadas a columnas para analítica masiva. El fenómeno del Big Data, a partir de mediados de la década de 2000, y el auge posterior de la computación en la nube, llevaron el paralelismo de las bases de datos a una escala inédita: empresas como Amazon, Google y </w:t>
      </w:r>
      <w:proofErr w:type="spellStart"/>
      <w:r w:rsidRPr="00E8622D">
        <w:rPr>
          <w:rFonts w:ascii="Calibri" w:eastAsia="Calibri" w:hAnsi="Calibri" w:cs="Calibri"/>
          <w:sz w:val="24"/>
          <w:szCs w:val="24"/>
          <w:lang w:val="es-AR"/>
        </w:rPr>
        <w:t>Snowflake</w:t>
      </w:r>
      <w:proofErr w:type="spellEnd"/>
      <w:r w:rsidRPr="00E8622D">
        <w:rPr>
          <w:rFonts w:ascii="Calibri" w:eastAsia="Calibri" w:hAnsi="Calibri" w:cs="Calibri"/>
          <w:sz w:val="24"/>
          <w:szCs w:val="24"/>
          <w:lang w:val="es-AR"/>
        </w:rPr>
        <w:t xml:space="preserve"> construyeron plataformas de almacenamiento y análisis de datos completamente distribuidas y elásticas, capaces de agregar o quitar capacidad de procesamiento en cuestión de segundos. De este modo, una técnica nacida en laboratorios universitarios de la década de 1980 terminó convirtiéndose en la arquitectura por defecto de la analítica de datos moderna.</w:t>
      </w:r>
    </w:p>
    <w:p w14:paraId="3E6C17A2" w14:textId="77777777" w:rsidR="00C76488" w:rsidRPr="00E8622D" w:rsidRDefault="00000000">
      <w:pPr>
        <w:pStyle w:val="Ttulo1"/>
        <w:spacing w:after="200"/>
        <w:rPr>
          <w:lang w:val="es-AR"/>
        </w:rPr>
      </w:pPr>
      <w:bookmarkStart w:id="7" w:name="_Toc236599342"/>
      <w:r w:rsidRPr="00E8622D">
        <w:rPr>
          <w:rFonts w:ascii="Calibri" w:eastAsia="Calibri" w:hAnsi="Calibri" w:cs="Calibri"/>
          <w:b/>
          <w:bCs/>
          <w:color w:val="1F3864"/>
          <w:sz w:val="32"/>
          <w:szCs w:val="32"/>
          <w:lang w:val="es-AR"/>
        </w:rPr>
        <w:lastRenderedPageBreak/>
        <w:t>3. Conceptos fundamentales</w:t>
      </w:r>
      <w:bookmarkEnd w:id="7"/>
    </w:p>
    <w:p w14:paraId="53D386C8" w14:textId="77777777" w:rsidR="00C76488" w:rsidRPr="00E8622D" w:rsidRDefault="00000000">
      <w:pPr>
        <w:pStyle w:val="Ttulo2"/>
        <w:spacing w:before="300" w:after="150"/>
        <w:rPr>
          <w:lang w:val="es-AR"/>
        </w:rPr>
      </w:pPr>
      <w:bookmarkStart w:id="8" w:name="_Toc236599343"/>
      <w:r w:rsidRPr="00E8622D">
        <w:rPr>
          <w:rFonts w:ascii="Calibri" w:eastAsia="Calibri" w:hAnsi="Calibri" w:cs="Calibri"/>
          <w:b/>
          <w:bCs/>
          <w:color w:val="2E5395"/>
          <w:sz w:val="26"/>
          <w:szCs w:val="26"/>
          <w:lang w:val="es-AR"/>
        </w:rPr>
        <w:t>3.1. ¿Qué es una base de datos paralela?</w:t>
      </w:r>
      <w:bookmarkEnd w:id="8"/>
    </w:p>
    <w:p w14:paraId="74E681B1"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Una base de datos paralela es un sistema de gestión de bases de datos que se ejecuta sobre múltiples procesadores y discos, diseñado específicamente para realizar operaciones —como lecturas, escrituras, ordenamientos, uniones (</w:t>
      </w:r>
      <w:proofErr w:type="spellStart"/>
      <w:r w:rsidRPr="00E8622D">
        <w:rPr>
          <w:rFonts w:ascii="Calibri" w:eastAsia="Calibri" w:hAnsi="Calibri" w:cs="Calibri"/>
          <w:sz w:val="24"/>
          <w:szCs w:val="24"/>
          <w:lang w:val="es-AR"/>
        </w:rPr>
        <w:t>joins</w:t>
      </w:r>
      <w:proofErr w:type="spellEnd"/>
      <w:r w:rsidRPr="00E8622D">
        <w:rPr>
          <w:rFonts w:ascii="Calibri" w:eastAsia="Calibri" w:hAnsi="Calibri" w:cs="Calibri"/>
          <w:sz w:val="24"/>
          <w:szCs w:val="24"/>
          <w:lang w:val="es-AR"/>
        </w:rPr>
        <w:t xml:space="preserve">) o agregaciones— de manera simultánea, con el propósito de mejorar el rendimiento general del sistema. La motivación principal detrás de este tipo de sistemas ha sido siempre la necesidad de manejar bases de datos extremadamente grandes, del orden de los terabytes o </w:t>
      </w:r>
      <w:proofErr w:type="spellStart"/>
      <w:r w:rsidRPr="00E8622D">
        <w:rPr>
          <w:rFonts w:ascii="Calibri" w:eastAsia="Calibri" w:hAnsi="Calibri" w:cs="Calibri"/>
          <w:sz w:val="24"/>
          <w:szCs w:val="24"/>
          <w:lang w:val="es-AR"/>
        </w:rPr>
        <w:t>petabytes</w:t>
      </w:r>
      <w:proofErr w:type="spellEnd"/>
      <w:r w:rsidRPr="00E8622D">
        <w:rPr>
          <w:rFonts w:ascii="Calibri" w:eastAsia="Calibri" w:hAnsi="Calibri" w:cs="Calibri"/>
          <w:sz w:val="24"/>
          <w:szCs w:val="24"/>
          <w:lang w:val="es-AR"/>
        </w:rPr>
        <w:t>, o de procesar un número muy elevado de transacciones por segundo, algo que un único procesador no podría sostener de forma eficiente.</w:t>
      </w:r>
    </w:p>
    <w:p w14:paraId="4A0A57BD" w14:textId="77777777" w:rsidR="00C76488" w:rsidRPr="00E8622D" w:rsidRDefault="00000000">
      <w:pPr>
        <w:pStyle w:val="Ttulo2"/>
        <w:spacing w:before="300" w:after="150"/>
        <w:rPr>
          <w:lang w:val="es-AR"/>
        </w:rPr>
      </w:pPr>
      <w:bookmarkStart w:id="9" w:name="_Toc236599344"/>
      <w:r w:rsidRPr="00E8622D">
        <w:rPr>
          <w:rFonts w:ascii="Calibri" w:eastAsia="Calibri" w:hAnsi="Calibri" w:cs="Calibri"/>
          <w:b/>
          <w:bCs/>
          <w:color w:val="2E5395"/>
          <w:sz w:val="26"/>
          <w:szCs w:val="26"/>
          <w:lang w:val="es-AR"/>
        </w:rPr>
        <w:t>3.2. Diferencia con las bases de datos distribuidas</w:t>
      </w:r>
      <w:bookmarkEnd w:id="9"/>
    </w:p>
    <w:p w14:paraId="09D4D1FE"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Es habitual confundir las bases de datos paralelas con las bases de datos distribuidas, y si bien comparten técnicas —ambas dependen de la partición y la coordinación de datos entre varios nodos— existe una diferencia conceptual importante. Las bases de datos distribuidas suelen ubicarse en sitios geográficamente separados, administrados de forma independiente entre sí y conectados por redes relativamente lentas (como Internet), priorizando la autonomía local y la disponibilidad. Las bases de datos paralelas, en cambio, funcionan típicamente dentro de un mismo centro de datos, con nodos conectados por redes internas de muy alta velocidad y baja latencia, y están optimizadas únicamente para maximizar el rendimiento, no para resolver la distribución geográfica de la información.</w:t>
      </w:r>
    </w:p>
    <w:p w14:paraId="4488B911" w14:textId="77777777" w:rsidR="00C76488" w:rsidRPr="00E8622D" w:rsidRDefault="00000000">
      <w:pPr>
        <w:pStyle w:val="Ttulo2"/>
        <w:spacing w:before="300" w:after="150"/>
        <w:rPr>
          <w:lang w:val="es-AR"/>
        </w:rPr>
      </w:pPr>
      <w:bookmarkStart w:id="10" w:name="_Toc236599345"/>
      <w:r w:rsidRPr="00E8622D">
        <w:rPr>
          <w:rFonts w:ascii="Calibri" w:eastAsia="Calibri" w:hAnsi="Calibri" w:cs="Calibri"/>
          <w:b/>
          <w:bCs/>
          <w:color w:val="2E5395"/>
          <w:sz w:val="26"/>
          <w:szCs w:val="26"/>
          <w:lang w:val="es-AR"/>
        </w:rPr>
        <w:t>3.3. Tipos de paralelismo en consultas</w:t>
      </w:r>
      <w:bookmarkEnd w:id="10"/>
    </w:p>
    <w:p w14:paraId="4C309911"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Dentro de una base de datos paralela pueden identificarse distintas formas de aprovechar el paralelismo al ejecutar consultas:</w:t>
      </w:r>
    </w:p>
    <w:p w14:paraId="7F6CFD7C"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Paralelismo entre consultas (interconsulta): </w:t>
      </w:r>
      <w:r w:rsidRPr="00E8622D">
        <w:rPr>
          <w:rFonts w:ascii="Calibri" w:eastAsia="Calibri" w:hAnsi="Calibri" w:cs="Calibri"/>
          <w:sz w:val="24"/>
          <w:szCs w:val="24"/>
          <w:lang w:val="es-AR"/>
        </w:rPr>
        <w:t>varias consultas diferentes se ejecutan al mismo tiempo, cada una en un procesador distinto, lo que aumenta el número de transacciones que el sistema puede atender por segundo.</w:t>
      </w:r>
    </w:p>
    <w:p w14:paraId="134575DC"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Paralelismo dentro de una consulta (</w:t>
      </w:r>
      <w:proofErr w:type="spellStart"/>
      <w:r w:rsidRPr="00E8622D">
        <w:rPr>
          <w:rFonts w:ascii="Calibri" w:eastAsia="Calibri" w:hAnsi="Calibri" w:cs="Calibri"/>
          <w:b/>
          <w:bCs/>
          <w:sz w:val="24"/>
          <w:szCs w:val="24"/>
          <w:lang w:val="es-AR"/>
        </w:rPr>
        <w:t>intraconsulta</w:t>
      </w:r>
      <w:proofErr w:type="spellEnd"/>
      <w:r w:rsidRPr="00E8622D">
        <w:rPr>
          <w:rFonts w:ascii="Calibri" w:eastAsia="Calibri" w:hAnsi="Calibri" w:cs="Calibri"/>
          <w:b/>
          <w:bCs/>
          <w:sz w:val="24"/>
          <w:szCs w:val="24"/>
          <w:lang w:val="es-AR"/>
        </w:rPr>
        <w:t xml:space="preserve">): </w:t>
      </w:r>
      <w:r w:rsidRPr="00E8622D">
        <w:rPr>
          <w:rFonts w:ascii="Calibri" w:eastAsia="Calibri" w:hAnsi="Calibri" w:cs="Calibri"/>
          <w:sz w:val="24"/>
          <w:szCs w:val="24"/>
          <w:lang w:val="es-AR"/>
        </w:rPr>
        <w:t>una única consulta se descompone en tareas más pequeñas que se ejecutan simultáneamente, reduciendo el tiempo de respuesta de esa consulta en particular.</w:t>
      </w:r>
    </w:p>
    <w:p w14:paraId="6AC73D7B"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lastRenderedPageBreak/>
        <w:t xml:space="preserve">Paralelismo entre operaciones (interoperación): </w:t>
      </w:r>
      <w:r w:rsidRPr="00E8622D">
        <w:rPr>
          <w:rFonts w:ascii="Calibri" w:eastAsia="Calibri" w:hAnsi="Calibri" w:cs="Calibri"/>
          <w:sz w:val="24"/>
          <w:szCs w:val="24"/>
          <w:lang w:val="es-AR"/>
        </w:rPr>
        <w:t>distintas operaciones de una misma consulta (por ejemplo, un filtro y una ordenación) se ejecutan en paralelo, muchas veces en forma de canalización o pipeline.</w:t>
      </w:r>
    </w:p>
    <w:p w14:paraId="788E793D"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Paralelismo dentro de una operación (</w:t>
      </w:r>
      <w:proofErr w:type="spellStart"/>
      <w:r w:rsidRPr="00E8622D">
        <w:rPr>
          <w:rFonts w:ascii="Calibri" w:eastAsia="Calibri" w:hAnsi="Calibri" w:cs="Calibri"/>
          <w:b/>
          <w:bCs/>
          <w:sz w:val="24"/>
          <w:szCs w:val="24"/>
          <w:lang w:val="es-AR"/>
        </w:rPr>
        <w:t>intraoperación</w:t>
      </w:r>
      <w:proofErr w:type="spellEnd"/>
      <w:r w:rsidRPr="00E8622D">
        <w:rPr>
          <w:rFonts w:ascii="Calibri" w:eastAsia="Calibri" w:hAnsi="Calibri" w:cs="Calibri"/>
          <w:b/>
          <w:bCs/>
          <w:sz w:val="24"/>
          <w:szCs w:val="24"/>
          <w:lang w:val="es-AR"/>
        </w:rPr>
        <w:t xml:space="preserve">): </w:t>
      </w:r>
      <w:r w:rsidRPr="00E8622D">
        <w:rPr>
          <w:rFonts w:ascii="Calibri" w:eastAsia="Calibri" w:hAnsi="Calibri" w:cs="Calibri"/>
          <w:sz w:val="24"/>
          <w:szCs w:val="24"/>
          <w:lang w:val="es-AR"/>
        </w:rPr>
        <w:t xml:space="preserve">una misma operación, como un </w:t>
      </w:r>
      <w:proofErr w:type="spellStart"/>
      <w:r w:rsidRPr="00E8622D">
        <w:rPr>
          <w:rFonts w:ascii="Calibri" w:eastAsia="Calibri" w:hAnsi="Calibri" w:cs="Calibri"/>
          <w:sz w:val="24"/>
          <w:szCs w:val="24"/>
          <w:lang w:val="es-AR"/>
        </w:rPr>
        <w:t>join</w:t>
      </w:r>
      <w:proofErr w:type="spellEnd"/>
      <w:r w:rsidRPr="00E8622D">
        <w:rPr>
          <w:rFonts w:ascii="Calibri" w:eastAsia="Calibri" w:hAnsi="Calibri" w:cs="Calibri"/>
          <w:sz w:val="24"/>
          <w:szCs w:val="24"/>
          <w:lang w:val="es-AR"/>
        </w:rPr>
        <w:t xml:space="preserve"> o una agregación, se divide en fragmentos que se procesan simultáneamente sobre distintas porciones de los datos; es la forma de paralelismo que ofrece las mayores ganancias de velocidad.</w:t>
      </w:r>
    </w:p>
    <w:p w14:paraId="0CCE062F" w14:textId="77777777" w:rsidR="00C76488" w:rsidRPr="00E8622D" w:rsidRDefault="00000000">
      <w:pPr>
        <w:pStyle w:val="Ttulo1"/>
        <w:spacing w:after="200"/>
        <w:rPr>
          <w:lang w:val="es-AR"/>
        </w:rPr>
      </w:pPr>
      <w:bookmarkStart w:id="11" w:name="_Toc236599346"/>
      <w:r w:rsidRPr="00E8622D">
        <w:rPr>
          <w:rFonts w:ascii="Calibri" w:eastAsia="Calibri" w:hAnsi="Calibri" w:cs="Calibri"/>
          <w:b/>
          <w:bCs/>
          <w:color w:val="1F3864"/>
          <w:sz w:val="32"/>
          <w:szCs w:val="32"/>
          <w:lang w:val="es-AR"/>
        </w:rPr>
        <w:t>4. Arquitecturas de bases de datos paralelas</w:t>
      </w:r>
      <w:bookmarkEnd w:id="11"/>
    </w:p>
    <w:p w14:paraId="56CFF7A3"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La forma en que los procesadores, la memoria y los discos se interconectan determina el tipo de arquitectura paralela. Clásicamente se distinguen cuatro modelos:</w:t>
      </w:r>
    </w:p>
    <w:p w14:paraId="035C1BC2" w14:textId="77777777" w:rsidR="00C76488" w:rsidRPr="00E8622D" w:rsidRDefault="00000000">
      <w:pPr>
        <w:pStyle w:val="Ttulo2"/>
        <w:spacing w:before="300" w:after="150"/>
        <w:rPr>
          <w:lang w:val="es-AR"/>
        </w:rPr>
      </w:pPr>
      <w:bookmarkStart w:id="12" w:name="_Toc236599347"/>
      <w:r w:rsidRPr="00E8622D">
        <w:rPr>
          <w:rFonts w:ascii="Calibri" w:eastAsia="Calibri" w:hAnsi="Calibri" w:cs="Calibri"/>
          <w:b/>
          <w:bCs/>
          <w:color w:val="2E5395"/>
          <w:sz w:val="26"/>
          <w:szCs w:val="26"/>
          <w:lang w:val="es-AR"/>
        </w:rPr>
        <w:t>4.1. Memoria compartida (Shared Memory)</w:t>
      </w:r>
      <w:bookmarkEnd w:id="12"/>
    </w:p>
    <w:p w14:paraId="7FA19865"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En este modelo, todos los procesadores comparten una misma memoria principal y un mismo espacio de almacenamiento, similar a lo que ocurre en un servidor con múltiples núcleos. La comunicación entre procesadores es muy rápida porque se realiza a través de la memoria común, pero el bus que conecta a los procesadores con la memoria se convierte en un cuello de botella cuando la cantidad de procesadores crece, lo que limita la escalabilidad de este enfoque a un número relativamente bajo de núcleos.</w:t>
      </w:r>
    </w:p>
    <w:p w14:paraId="7560605C" w14:textId="77777777" w:rsidR="00C76488" w:rsidRPr="00E8622D" w:rsidRDefault="00000000">
      <w:pPr>
        <w:pStyle w:val="Ttulo2"/>
        <w:spacing w:before="300" w:after="150"/>
        <w:rPr>
          <w:lang w:val="es-AR"/>
        </w:rPr>
      </w:pPr>
      <w:bookmarkStart w:id="13" w:name="_Toc236599348"/>
      <w:r w:rsidRPr="00E8622D">
        <w:rPr>
          <w:rFonts w:ascii="Calibri" w:eastAsia="Calibri" w:hAnsi="Calibri" w:cs="Calibri"/>
          <w:b/>
          <w:bCs/>
          <w:color w:val="2E5395"/>
          <w:sz w:val="26"/>
          <w:szCs w:val="26"/>
          <w:lang w:val="es-AR"/>
        </w:rPr>
        <w:t>4.2. Disco compartido (Shared Disk)</w:t>
      </w:r>
      <w:bookmarkEnd w:id="13"/>
    </w:p>
    <w:p w14:paraId="0D5DAB6D"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Aquí cada nodo cuenta con su propia memoria y procesador, pero todos los nodos acceden a un mismo conjunto de discos a través de una red de almacenamiento. Este esquema se adapta bien a cargas de trabajo desbalanceadas, ya que cualquier nodo puede acceder a cualquier dato, pero introduce el problema de la coherencia: si dos nodos modifican simultáneamente los mismos datos, el sistema debe coordinar cuál versión es la válida, lo que añade complejidad y tráfico de red adicional (</w:t>
      </w:r>
      <w:proofErr w:type="spellStart"/>
      <w:r w:rsidRPr="00E8622D">
        <w:rPr>
          <w:rFonts w:ascii="Calibri" w:eastAsia="Calibri" w:hAnsi="Calibri" w:cs="Calibri"/>
          <w:sz w:val="24"/>
          <w:szCs w:val="24"/>
          <w:lang w:val="es-AR"/>
        </w:rPr>
        <w:t>overhead</w:t>
      </w:r>
      <w:proofErr w:type="spellEnd"/>
      <w:r w:rsidRPr="00E8622D">
        <w:rPr>
          <w:rFonts w:ascii="Calibri" w:eastAsia="Calibri" w:hAnsi="Calibri" w:cs="Calibri"/>
          <w:sz w:val="24"/>
          <w:szCs w:val="24"/>
          <w:lang w:val="es-AR"/>
        </w:rPr>
        <w:t xml:space="preserve"> de coherencia).</w:t>
      </w:r>
    </w:p>
    <w:p w14:paraId="5D862DC4" w14:textId="77777777" w:rsidR="00C76488" w:rsidRPr="00E8622D" w:rsidRDefault="00000000">
      <w:pPr>
        <w:pStyle w:val="Ttulo2"/>
        <w:spacing w:before="300" w:after="150"/>
        <w:rPr>
          <w:lang w:val="es-AR"/>
        </w:rPr>
      </w:pPr>
      <w:bookmarkStart w:id="14" w:name="_Toc236599349"/>
      <w:r w:rsidRPr="00E8622D">
        <w:rPr>
          <w:rFonts w:ascii="Calibri" w:eastAsia="Calibri" w:hAnsi="Calibri" w:cs="Calibri"/>
          <w:b/>
          <w:bCs/>
          <w:color w:val="2E5395"/>
          <w:sz w:val="26"/>
          <w:szCs w:val="26"/>
          <w:lang w:val="es-AR"/>
        </w:rPr>
        <w:t>4.3. Nada compartido (Shared Nothing)</w:t>
      </w:r>
      <w:bookmarkEnd w:id="14"/>
    </w:p>
    <w:p w14:paraId="7F96A8BE"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 xml:space="preserve">Es la arquitectura más utilizada en las plataformas modernas de analítica masiva. Cada nodo del clúster es completamente autónomo: tiene su propio procesador, su propia memoria y sus </w:t>
      </w:r>
      <w:r w:rsidRPr="00E8622D">
        <w:rPr>
          <w:rFonts w:ascii="Calibri" w:eastAsia="Calibri" w:hAnsi="Calibri" w:cs="Calibri"/>
          <w:sz w:val="24"/>
          <w:szCs w:val="24"/>
          <w:lang w:val="es-AR"/>
        </w:rPr>
        <w:lastRenderedPageBreak/>
        <w:t xml:space="preserve">propios discos, y no comparte físicamente ningún recurso con los demás nodos. Los datos se particionan (fragmentan) y se distribuyen entre los distintos nodos, y cada nodo procesa únicamente la porción de datos que le corresponde, comunicándose con los demás solo quien es estrictamente necesario a través de la red. Esta independencia es lo que le permite escalar de forma prácticamente lineal a cientos o miles de nodos, motivo por el cual es la arquitectura elegida por sistemas como Teradata, Amazon </w:t>
      </w:r>
      <w:proofErr w:type="spellStart"/>
      <w:r w:rsidRPr="00E8622D">
        <w:rPr>
          <w:rFonts w:ascii="Calibri" w:eastAsia="Calibri" w:hAnsi="Calibri" w:cs="Calibri"/>
          <w:sz w:val="24"/>
          <w:szCs w:val="24"/>
          <w:lang w:val="es-AR"/>
        </w:rPr>
        <w:t>Redshift</w:t>
      </w:r>
      <w:proofErr w:type="spellEnd"/>
      <w:r w:rsidRPr="00E8622D">
        <w:rPr>
          <w:rFonts w:ascii="Calibri" w:eastAsia="Calibri" w:hAnsi="Calibri" w:cs="Calibri"/>
          <w:sz w:val="24"/>
          <w:szCs w:val="24"/>
          <w:lang w:val="es-AR"/>
        </w:rPr>
        <w:t xml:space="preserve">, Google </w:t>
      </w:r>
      <w:proofErr w:type="spellStart"/>
      <w:r w:rsidRPr="00E8622D">
        <w:rPr>
          <w:rFonts w:ascii="Calibri" w:eastAsia="Calibri" w:hAnsi="Calibri" w:cs="Calibri"/>
          <w:sz w:val="24"/>
          <w:szCs w:val="24"/>
          <w:lang w:val="es-AR"/>
        </w:rPr>
        <w:t>BigQuery</w:t>
      </w:r>
      <w:proofErr w:type="spellEnd"/>
      <w:r w:rsidRPr="00E8622D">
        <w:rPr>
          <w:rFonts w:ascii="Calibri" w:eastAsia="Calibri" w:hAnsi="Calibri" w:cs="Calibri"/>
          <w:sz w:val="24"/>
          <w:szCs w:val="24"/>
          <w:lang w:val="es-AR"/>
        </w:rPr>
        <w:t xml:space="preserve"> o </w:t>
      </w:r>
      <w:proofErr w:type="spellStart"/>
      <w:r w:rsidRPr="00E8622D">
        <w:rPr>
          <w:rFonts w:ascii="Calibri" w:eastAsia="Calibri" w:hAnsi="Calibri" w:cs="Calibri"/>
          <w:sz w:val="24"/>
          <w:szCs w:val="24"/>
          <w:lang w:val="es-AR"/>
        </w:rPr>
        <w:t>Snowflake</w:t>
      </w:r>
      <w:proofErr w:type="spellEnd"/>
      <w:r w:rsidRPr="00E8622D">
        <w:rPr>
          <w:rFonts w:ascii="Calibri" w:eastAsia="Calibri" w:hAnsi="Calibri" w:cs="Calibri"/>
          <w:sz w:val="24"/>
          <w:szCs w:val="24"/>
          <w:lang w:val="es-AR"/>
        </w:rPr>
        <w:t xml:space="preserve">. Su principal debilidad aparece cuando los datos no están bien distribuidos entre los nodos, ya que algunos pueden quedar sobrecargados de trabajo mientras otros permanecen ociosos, un fenómeno conocido como "data </w:t>
      </w:r>
      <w:proofErr w:type="spellStart"/>
      <w:r w:rsidRPr="00E8622D">
        <w:rPr>
          <w:rFonts w:ascii="Calibri" w:eastAsia="Calibri" w:hAnsi="Calibri" w:cs="Calibri"/>
          <w:sz w:val="24"/>
          <w:szCs w:val="24"/>
          <w:lang w:val="es-AR"/>
        </w:rPr>
        <w:t>skew</w:t>
      </w:r>
      <w:proofErr w:type="spellEnd"/>
      <w:r w:rsidRPr="00E8622D">
        <w:rPr>
          <w:rFonts w:ascii="Calibri" w:eastAsia="Calibri" w:hAnsi="Calibri" w:cs="Calibri"/>
          <w:sz w:val="24"/>
          <w:szCs w:val="24"/>
          <w:lang w:val="es-AR"/>
        </w:rPr>
        <w:t>".</w:t>
      </w:r>
    </w:p>
    <w:p w14:paraId="51D47A7B" w14:textId="77777777" w:rsidR="00C76488" w:rsidRPr="00E8622D" w:rsidRDefault="00000000">
      <w:pPr>
        <w:pStyle w:val="Ttulo2"/>
        <w:spacing w:before="300" w:after="150"/>
        <w:rPr>
          <w:lang w:val="es-AR"/>
        </w:rPr>
      </w:pPr>
      <w:bookmarkStart w:id="15" w:name="_Toc236599350"/>
      <w:r w:rsidRPr="00E8622D">
        <w:rPr>
          <w:rFonts w:ascii="Calibri" w:eastAsia="Calibri" w:hAnsi="Calibri" w:cs="Calibri"/>
          <w:b/>
          <w:bCs/>
          <w:color w:val="2E5395"/>
          <w:sz w:val="26"/>
          <w:szCs w:val="26"/>
          <w:lang w:val="es-AR"/>
        </w:rPr>
        <w:t>4.4. Arquitectura jerárquica</w:t>
      </w:r>
      <w:bookmarkEnd w:id="15"/>
    </w:p>
    <w:p w14:paraId="5F6BAB74"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Muchos sistemas reales no responden a un único modelo puro, sino a una combinación de los anteriores. Por ejemplo, es común construir un clúster con arquitectura de nada compartido en el nivel más alto, donde cada uno de esos nodos es, a su vez, un pequeño sistema de memoria compartida con varios núcleos. Este enfoque híbrido busca aprovechar lo mejor de cada modelo: la velocidad de comunicación interna de la memoria compartida dentro de cada nodo, y la escalabilidad casi ilimitada del esquema de nada compartido entre nodos.</w:t>
      </w:r>
    </w:p>
    <w:p w14:paraId="409D7B20" w14:textId="77777777" w:rsidR="00C76488" w:rsidRPr="00E8622D" w:rsidRDefault="00C76488">
      <w:pPr>
        <w:spacing w:before="150" w:after="300"/>
        <w:rPr>
          <w:lang w:val="es-AR"/>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700"/>
      </w:tblGrid>
      <w:tr w:rsidR="00C76488" w14:paraId="30D53BA8" w14:textId="77777777">
        <w:trPr>
          <w:tblHeader/>
        </w:trPr>
        <w:tc>
          <w:tcPr>
            <w:tcW w:w="2200" w:type="dxa"/>
            <w:shd w:val="clear" w:color="auto" w:fill="2E5395"/>
            <w:tcMar>
              <w:top w:w="100" w:type="dxa"/>
              <w:left w:w="120" w:type="dxa"/>
              <w:bottom w:w="100" w:type="dxa"/>
              <w:right w:w="120" w:type="dxa"/>
            </w:tcMar>
            <w:vAlign w:val="center"/>
          </w:tcPr>
          <w:p w14:paraId="7489495F" w14:textId="77777777" w:rsidR="00C76488" w:rsidRDefault="00000000">
            <w:proofErr w:type="spellStart"/>
            <w:r>
              <w:rPr>
                <w:rFonts w:ascii="Calibri" w:eastAsia="Calibri" w:hAnsi="Calibri" w:cs="Calibri"/>
                <w:b/>
                <w:bCs/>
                <w:color w:val="FFFFFF"/>
                <w:sz w:val="20"/>
                <w:szCs w:val="20"/>
              </w:rPr>
              <w:t>Arquitectura</w:t>
            </w:r>
            <w:proofErr w:type="spellEnd"/>
          </w:p>
        </w:tc>
        <w:tc>
          <w:tcPr>
            <w:tcW w:w="3700" w:type="dxa"/>
            <w:shd w:val="clear" w:color="auto" w:fill="2E5395"/>
            <w:tcMar>
              <w:top w:w="100" w:type="dxa"/>
              <w:left w:w="120" w:type="dxa"/>
              <w:bottom w:w="100" w:type="dxa"/>
              <w:right w:w="120" w:type="dxa"/>
            </w:tcMar>
            <w:vAlign w:val="center"/>
          </w:tcPr>
          <w:p w14:paraId="51D0BE0B" w14:textId="77777777" w:rsidR="00C76488" w:rsidRDefault="00000000">
            <w:proofErr w:type="spellStart"/>
            <w:r>
              <w:rPr>
                <w:rFonts w:ascii="Calibri" w:eastAsia="Calibri" w:hAnsi="Calibri" w:cs="Calibri"/>
                <w:b/>
                <w:bCs/>
                <w:color w:val="FFFFFF"/>
                <w:sz w:val="20"/>
                <w:szCs w:val="20"/>
              </w:rPr>
              <w:t>Característica</w:t>
            </w:r>
            <w:proofErr w:type="spellEnd"/>
            <w:r>
              <w:rPr>
                <w:rFonts w:ascii="Calibri" w:eastAsia="Calibri" w:hAnsi="Calibri" w:cs="Calibri"/>
                <w:b/>
                <w:bCs/>
                <w:color w:val="FFFFFF"/>
                <w:sz w:val="20"/>
                <w:szCs w:val="20"/>
              </w:rPr>
              <w:t xml:space="preserve"> principal</w:t>
            </w:r>
          </w:p>
        </w:tc>
        <w:tc>
          <w:tcPr>
            <w:tcW w:w="3700" w:type="dxa"/>
            <w:shd w:val="clear" w:color="auto" w:fill="2E5395"/>
            <w:tcMar>
              <w:top w:w="100" w:type="dxa"/>
              <w:left w:w="120" w:type="dxa"/>
              <w:bottom w:w="100" w:type="dxa"/>
              <w:right w:w="120" w:type="dxa"/>
            </w:tcMar>
            <w:vAlign w:val="center"/>
          </w:tcPr>
          <w:p w14:paraId="501781A3" w14:textId="77777777" w:rsidR="00C76488" w:rsidRDefault="00000000">
            <w:proofErr w:type="spellStart"/>
            <w:r>
              <w:rPr>
                <w:rFonts w:ascii="Calibri" w:eastAsia="Calibri" w:hAnsi="Calibri" w:cs="Calibri"/>
                <w:b/>
                <w:bCs/>
                <w:color w:val="FFFFFF"/>
                <w:sz w:val="20"/>
                <w:szCs w:val="20"/>
              </w:rPr>
              <w:t>Limitación</w:t>
            </w:r>
            <w:proofErr w:type="spellEnd"/>
            <w:r>
              <w:rPr>
                <w:rFonts w:ascii="Calibri" w:eastAsia="Calibri" w:hAnsi="Calibri" w:cs="Calibri"/>
                <w:b/>
                <w:bCs/>
                <w:color w:val="FFFFFF"/>
                <w:sz w:val="20"/>
                <w:szCs w:val="20"/>
              </w:rPr>
              <w:t xml:space="preserve"> </w:t>
            </w:r>
            <w:proofErr w:type="spellStart"/>
            <w:r>
              <w:rPr>
                <w:rFonts w:ascii="Calibri" w:eastAsia="Calibri" w:hAnsi="Calibri" w:cs="Calibri"/>
                <w:b/>
                <w:bCs/>
                <w:color w:val="FFFFFF"/>
                <w:sz w:val="20"/>
                <w:szCs w:val="20"/>
              </w:rPr>
              <w:t>típica</w:t>
            </w:r>
            <w:proofErr w:type="spellEnd"/>
          </w:p>
        </w:tc>
      </w:tr>
      <w:tr w:rsidR="00C76488" w:rsidRPr="00A9117D" w14:paraId="4081615D" w14:textId="77777777">
        <w:tc>
          <w:tcPr>
            <w:tcW w:w="2200" w:type="dxa"/>
            <w:shd w:val="clear" w:color="auto" w:fill="DCE6F1"/>
            <w:tcMar>
              <w:top w:w="100" w:type="dxa"/>
              <w:left w:w="120" w:type="dxa"/>
              <w:bottom w:w="100" w:type="dxa"/>
              <w:right w:w="120" w:type="dxa"/>
            </w:tcMar>
            <w:vAlign w:val="center"/>
          </w:tcPr>
          <w:p w14:paraId="7F5E7604" w14:textId="77777777" w:rsidR="00C76488" w:rsidRDefault="00000000">
            <w:r>
              <w:rPr>
                <w:rFonts w:ascii="Calibri" w:eastAsia="Calibri" w:hAnsi="Calibri" w:cs="Calibri"/>
                <w:sz w:val="20"/>
                <w:szCs w:val="20"/>
              </w:rPr>
              <w:t xml:space="preserve">Memoria </w:t>
            </w:r>
            <w:proofErr w:type="spellStart"/>
            <w:r>
              <w:rPr>
                <w:rFonts w:ascii="Calibri" w:eastAsia="Calibri" w:hAnsi="Calibri" w:cs="Calibri"/>
                <w:sz w:val="20"/>
                <w:szCs w:val="20"/>
              </w:rPr>
              <w:t>compartida</w:t>
            </w:r>
            <w:proofErr w:type="spellEnd"/>
            <w:r>
              <w:rPr>
                <w:rFonts w:ascii="Calibri" w:eastAsia="Calibri" w:hAnsi="Calibri" w:cs="Calibri"/>
                <w:sz w:val="20"/>
                <w:szCs w:val="20"/>
              </w:rPr>
              <w:t xml:space="preserve"> (Shared Memory)</w:t>
            </w:r>
          </w:p>
        </w:tc>
        <w:tc>
          <w:tcPr>
            <w:tcW w:w="3700" w:type="dxa"/>
            <w:tcMar>
              <w:top w:w="100" w:type="dxa"/>
              <w:left w:w="120" w:type="dxa"/>
              <w:bottom w:w="100" w:type="dxa"/>
              <w:right w:w="120" w:type="dxa"/>
            </w:tcMar>
            <w:vAlign w:val="center"/>
          </w:tcPr>
          <w:p w14:paraId="65E27D6C" w14:textId="77777777" w:rsidR="00C76488" w:rsidRPr="00E8622D" w:rsidRDefault="00000000">
            <w:pPr>
              <w:rPr>
                <w:lang w:val="es-AR"/>
              </w:rPr>
            </w:pPr>
            <w:r w:rsidRPr="00E8622D">
              <w:rPr>
                <w:rFonts w:ascii="Calibri" w:eastAsia="Calibri" w:hAnsi="Calibri" w:cs="Calibri"/>
                <w:sz w:val="20"/>
                <w:szCs w:val="20"/>
                <w:lang w:val="es-AR"/>
              </w:rPr>
              <w:t>Todos los procesadores acceden a una memoria RAM y a un almacenamiento comunes.</w:t>
            </w:r>
          </w:p>
        </w:tc>
        <w:tc>
          <w:tcPr>
            <w:tcW w:w="3700" w:type="dxa"/>
            <w:tcMar>
              <w:top w:w="100" w:type="dxa"/>
              <w:left w:w="120" w:type="dxa"/>
              <w:bottom w:w="100" w:type="dxa"/>
              <w:right w:w="120" w:type="dxa"/>
            </w:tcMar>
            <w:vAlign w:val="center"/>
          </w:tcPr>
          <w:p w14:paraId="3CF28FBF" w14:textId="77777777" w:rsidR="00C76488" w:rsidRPr="00E8622D" w:rsidRDefault="00000000">
            <w:pPr>
              <w:rPr>
                <w:lang w:val="es-AR"/>
              </w:rPr>
            </w:pPr>
            <w:r w:rsidRPr="00E8622D">
              <w:rPr>
                <w:rFonts w:ascii="Calibri" w:eastAsia="Calibri" w:hAnsi="Calibri" w:cs="Calibri"/>
                <w:sz w:val="20"/>
                <w:szCs w:val="20"/>
                <w:lang w:val="es-AR"/>
              </w:rPr>
              <w:t>Escalabilidad limitada: el bus de memoria se satura al agregar procesadores.</w:t>
            </w:r>
          </w:p>
        </w:tc>
      </w:tr>
      <w:tr w:rsidR="00C76488" w:rsidRPr="00A9117D" w14:paraId="2FAF039F" w14:textId="77777777">
        <w:tc>
          <w:tcPr>
            <w:tcW w:w="2200" w:type="dxa"/>
            <w:tcMar>
              <w:top w:w="100" w:type="dxa"/>
              <w:left w:w="120" w:type="dxa"/>
              <w:bottom w:w="100" w:type="dxa"/>
              <w:right w:w="120" w:type="dxa"/>
            </w:tcMar>
            <w:vAlign w:val="center"/>
          </w:tcPr>
          <w:p w14:paraId="3E80F17F" w14:textId="77777777" w:rsidR="00C76488" w:rsidRDefault="00000000">
            <w:r>
              <w:rPr>
                <w:rFonts w:ascii="Calibri" w:eastAsia="Calibri" w:hAnsi="Calibri" w:cs="Calibri"/>
                <w:sz w:val="20"/>
                <w:szCs w:val="20"/>
              </w:rPr>
              <w:t xml:space="preserve">Disco </w:t>
            </w:r>
            <w:proofErr w:type="spellStart"/>
            <w:r>
              <w:rPr>
                <w:rFonts w:ascii="Calibri" w:eastAsia="Calibri" w:hAnsi="Calibri" w:cs="Calibri"/>
                <w:sz w:val="20"/>
                <w:szCs w:val="20"/>
              </w:rPr>
              <w:t>compartido</w:t>
            </w:r>
            <w:proofErr w:type="spellEnd"/>
            <w:r>
              <w:rPr>
                <w:rFonts w:ascii="Calibri" w:eastAsia="Calibri" w:hAnsi="Calibri" w:cs="Calibri"/>
                <w:sz w:val="20"/>
                <w:szCs w:val="20"/>
              </w:rPr>
              <w:t xml:space="preserve"> (Shared Disk)</w:t>
            </w:r>
          </w:p>
        </w:tc>
        <w:tc>
          <w:tcPr>
            <w:tcW w:w="3700" w:type="dxa"/>
            <w:tcMar>
              <w:top w:w="100" w:type="dxa"/>
              <w:left w:w="120" w:type="dxa"/>
              <w:bottom w:w="100" w:type="dxa"/>
              <w:right w:w="120" w:type="dxa"/>
            </w:tcMar>
            <w:vAlign w:val="center"/>
          </w:tcPr>
          <w:p w14:paraId="73BD5E44" w14:textId="77777777" w:rsidR="00C76488" w:rsidRPr="00E8622D" w:rsidRDefault="00000000">
            <w:pPr>
              <w:rPr>
                <w:lang w:val="es-AR"/>
              </w:rPr>
            </w:pPr>
            <w:r w:rsidRPr="00E8622D">
              <w:rPr>
                <w:rFonts w:ascii="Calibri" w:eastAsia="Calibri" w:hAnsi="Calibri" w:cs="Calibri"/>
                <w:sz w:val="20"/>
                <w:szCs w:val="20"/>
                <w:lang w:val="es-AR"/>
              </w:rPr>
              <w:t>Cada nodo tiene su propia memoria, pero todos acceden al mismo subsistema de discos.</w:t>
            </w:r>
          </w:p>
        </w:tc>
        <w:tc>
          <w:tcPr>
            <w:tcW w:w="3700" w:type="dxa"/>
            <w:tcMar>
              <w:top w:w="100" w:type="dxa"/>
              <w:left w:w="120" w:type="dxa"/>
              <w:bottom w:w="100" w:type="dxa"/>
              <w:right w:w="120" w:type="dxa"/>
            </w:tcMar>
            <w:vAlign w:val="center"/>
          </w:tcPr>
          <w:p w14:paraId="42D63B55" w14:textId="77777777" w:rsidR="00C76488" w:rsidRPr="00E8622D" w:rsidRDefault="00000000">
            <w:pPr>
              <w:rPr>
                <w:lang w:val="es-AR"/>
              </w:rPr>
            </w:pPr>
            <w:r w:rsidRPr="00E8622D">
              <w:rPr>
                <w:rFonts w:ascii="Calibri" w:eastAsia="Calibri" w:hAnsi="Calibri" w:cs="Calibri"/>
                <w:sz w:val="20"/>
                <w:szCs w:val="20"/>
                <w:lang w:val="es-AR"/>
              </w:rPr>
              <w:t>Requiere mecanismos de coherencia complejos cuando varios nodos modifican los mismos datos.</w:t>
            </w:r>
          </w:p>
        </w:tc>
      </w:tr>
      <w:tr w:rsidR="00C76488" w:rsidRPr="00A9117D" w14:paraId="12ED7396" w14:textId="77777777">
        <w:tc>
          <w:tcPr>
            <w:tcW w:w="2200" w:type="dxa"/>
            <w:shd w:val="clear" w:color="auto" w:fill="DCE6F1"/>
            <w:tcMar>
              <w:top w:w="100" w:type="dxa"/>
              <w:left w:w="120" w:type="dxa"/>
              <w:bottom w:w="100" w:type="dxa"/>
              <w:right w:w="120" w:type="dxa"/>
            </w:tcMar>
            <w:vAlign w:val="center"/>
          </w:tcPr>
          <w:p w14:paraId="682AB922" w14:textId="77777777" w:rsidR="00C76488" w:rsidRDefault="00000000">
            <w:r>
              <w:rPr>
                <w:rFonts w:ascii="Calibri" w:eastAsia="Calibri" w:hAnsi="Calibri" w:cs="Calibri"/>
                <w:sz w:val="20"/>
                <w:szCs w:val="20"/>
              </w:rPr>
              <w:t xml:space="preserve">Nada </w:t>
            </w:r>
            <w:proofErr w:type="spellStart"/>
            <w:r>
              <w:rPr>
                <w:rFonts w:ascii="Calibri" w:eastAsia="Calibri" w:hAnsi="Calibri" w:cs="Calibri"/>
                <w:sz w:val="20"/>
                <w:szCs w:val="20"/>
              </w:rPr>
              <w:t>compartido</w:t>
            </w:r>
            <w:proofErr w:type="spellEnd"/>
            <w:r>
              <w:rPr>
                <w:rFonts w:ascii="Calibri" w:eastAsia="Calibri" w:hAnsi="Calibri" w:cs="Calibri"/>
                <w:sz w:val="20"/>
                <w:szCs w:val="20"/>
              </w:rPr>
              <w:t xml:space="preserve"> (Shared Nothing)</w:t>
            </w:r>
          </w:p>
        </w:tc>
        <w:tc>
          <w:tcPr>
            <w:tcW w:w="3700" w:type="dxa"/>
            <w:tcMar>
              <w:top w:w="100" w:type="dxa"/>
              <w:left w:w="120" w:type="dxa"/>
              <w:bottom w:w="100" w:type="dxa"/>
              <w:right w:w="120" w:type="dxa"/>
            </w:tcMar>
            <w:vAlign w:val="center"/>
          </w:tcPr>
          <w:p w14:paraId="4A0D4D67" w14:textId="77777777" w:rsidR="00C76488" w:rsidRPr="00E8622D" w:rsidRDefault="00000000">
            <w:pPr>
              <w:rPr>
                <w:lang w:val="es-AR"/>
              </w:rPr>
            </w:pPr>
            <w:r w:rsidRPr="00E8622D">
              <w:rPr>
                <w:rFonts w:ascii="Calibri" w:eastAsia="Calibri" w:hAnsi="Calibri" w:cs="Calibri"/>
                <w:sz w:val="20"/>
                <w:szCs w:val="20"/>
                <w:lang w:val="es-AR"/>
              </w:rPr>
              <w:t>Cada nodo tiene su propia CPU, memoria y disco; los datos se particionan entre nodos.</w:t>
            </w:r>
          </w:p>
        </w:tc>
        <w:tc>
          <w:tcPr>
            <w:tcW w:w="3700" w:type="dxa"/>
            <w:tcMar>
              <w:top w:w="100" w:type="dxa"/>
              <w:left w:w="120" w:type="dxa"/>
              <w:bottom w:w="100" w:type="dxa"/>
              <w:right w:w="120" w:type="dxa"/>
            </w:tcMar>
            <w:vAlign w:val="center"/>
          </w:tcPr>
          <w:p w14:paraId="7B5F5283" w14:textId="77777777" w:rsidR="00C76488" w:rsidRPr="00E8622D" w:rsidRDefault="00000000">
            <w:pPr>
              <w:rPr>
                <w:lang w:val="es-AR"/>
              </w:rPr>
            </w:pPr>
            <w:r w:rsidRPr="00E8622D">
              <w:rPr>
                <w:rFonts w:ascii="Calibri" w:eastAsia="Calibri" w:hAnsi="Calibri" w:cs="Calibri"/>
                <w:sz w:val="20"/>
                <w:szCs w:val="20"/>
                <w:lang w:val="es-AR"/>
              </w:rPr>
              <w:t>Sensible al desbalance de carga si los datos no están bien distribuidos entre nodos.</w:t>
            </w:r>
          </w:p>
        </w:tc>
      </w:tr>
      <w:tr w:rsidR="00C76488" w:rsidRPr="00A9117D" w14:paraId="360BCB02" w14:textId="77777777">
        <w:tc>
          <w:tcPr>
            <w:tcW w:w="2200" w:type="dxa"/>
            <w:tcMar>
              <w:top w:w="100" w:type="dxa"/>
              <w:left w:w="120" w:type="dxa"/>
              <w:bottom w:w="100" w:type="dxa"/>
              <w:right w:w="120" w:type="dxa"/>
            </w:tcMar>
            <w:vAlign w:val="center"/>
          </w:tcPr>
          <w:p w14:paraId="3A780F0B" w14:textId="77777777" w:rsidR="00C76488" w:rsidRDefault="00000000">
            <w:proofErr w:type="spellStart"/>
            <w:r>
              <w:rPr>
                <w:rFonts w:ascii="Calibri" w:eastAsia="Calibri" w:hAnsi="Calibri" w:cs="Calibri"/>
                <w:sz w:val="20"/>
                <w:szCs w:val="20"/>
              </w:rPr>
              <w:lastRenderedPageBreak/>
              <w:t>Jerárquica</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híbrida</w:t>
            </w:r>
            <w:proofErr w:type="spellEnd"/>
            <w:r>
              <w:rPr>
                <w:rFonts w:ascii="Calibri" w:eastAsia="Calibri" w:hAnsi="Calibri" w:cs="Calibri"/>
                <w:sz w:val="20"/>
                <w:szCs w:val="20"/>
              </w:rPr>
              <w:t>)</w:t>
            </w:r>
          </w:p>
        </w:tc>
        <w:tc>
          <w:tcPr>
            <w:tcW w:w="3700" w:type="dxa"/>
            <w:tcMar>
              <w:top w:w="100" w:type="dxa"/>
              <w:left w:w="120" w:type="dxa"/>
              <w:bottom w:w="100" w:type="dxa"/>
              <w:right w:w="120" w:type="dxa"/>
            </w:tcMar>
            <w:vAlign w:val="center"/>
          </w:tcPr>
          <w:p w14:paraId="2AE5F2C3" w14:textId="77777777" w:rsidR="00C76488" w:rsidRPr="00E8622D" w:rsidRDefault="00000000">
            <w:pPr>
              <w:rPr>
                <w:lang w:val="es-AR"/>
              </w:rPr>
            </w:pPr>
            <w:r w:rsidRPr="00E8622D">
              <w:rPr>
                <w:rFonts w:ascii="Calibri" w:eastAsia="Calibri" w:hAnsi="Calibri" w:cs="Calibri"/>
                <w:sz w:val="20"/>
                <w:szCs w:val="20"/>
                <w:lang w:val="es-AR"/>
              </w:rPr>
              <w:t xml:space="preserve">Combina las anteriores: por ejemplo, clústeres </w:t>
            </w:r>
            <w:proofErr w:type="spellStart"/>
            <w:r w:rsidRPr="00E8622D">
              <w:rPr>
                <w:rFonts w:ascii="Calibri" w:eastAsia="Calibri" w:hAnsi="Calibri" w:cs="Calibri"/>
                <w:sz w:val="20"/>
                <w:szCs w:val="20"/>
                <w:lang w:val="es-AR"/>
              </w:rPr>
              <w:t>shared-nothing</w:t>
            </w:r>
            <w:proofErr w:type="spellEnd"/>
            <w:r w:rsidRPr="00E8622D">
              <w:rPr>
                <w:rFonts w:ascii="Calibri" w:eastAsia="Calibri" w:hAnsi="Calibri" w:cs="Calibri"/>
                <w:sz w:val="20"/>
                <w:szCs w:val="20"/>
                <w:lang w:val="es-AR"/>
              </w:rPr>
              <w:t xml:space="preserve"> formados por nodos </w:t>
            </w:r>
            <w:proofErr w:type="spellStart"/>
            <w:r w:rsidRPr="00E8622D">
              <w:rPr>
                <w:rFonts w:ascii="Calibri" w:eastAsia="Calibri" w:hAnsi="Calibri" w:cs="Calibri"/>
                <w:sz w:val="20"/>
                <w:szCs w:val="20"/>
                <w:lang w:val="es-AR"/>
              </w:rPr>
              <w:t>shared-memory</w:t>
            </w:r>
            <w:proofErr w:type="spellEnd"/>
            <w:r w:rsidRPr="00E8622D">
              <w:rPr>
                <w:rFonts w:ascii="Calibri" w:eastAsia="Calibri" w:hAnsi="Calibri" w:cs="Calibri"/>
                <w:sz w:val="20"/>
                <w:szCs w:val="20"/>
                <w:lang w:val="es-AR"/>
              </w:rPr>
              <w:t>.</w:t>
            </w:r>
          </w:p>
        </w:tc>
        <w:tc>
          <w:tcPr>
            <w:tcW w:w="3700" w:type="dxa"/>
            <w:tcMar>
              <w:top w:w="100" w:type="dxa"/>
              <w:left w:w="120" w:type="dxa"/>
              <w:bottom w:w="100" w:type="dxa"/>
              <w:right w:w="120" w:type="dxa"/>
            </w:tcMar>
            <w:vAlign w:val="center"/>
          </w:tcPr>
          <w:p w14:paraId="529EED8B" w14:textId="77777777" w:rsidR="00C76488" w:rsidRPr="00E8622D" w:rsidRDefault="00000000">
            <w:pPr>
              <w:rPr>
                <w:lang w:val="es-AR"/>
              </w:rPr>
            </w:pPr>
            <w:r w:rsidRPr="00E8622D">
              <w:rPr>
                <w:rFonts w:ascii="Calibri" w:eastAsia="Calibri" w:hAnsi="Calibri" w:cs="Calibri"/>
                <w:sz w:val="20"/>
                <w:szCs w:val="20"/>
                <w:lang w:val="es-AR"/>
              </w:rPr>
              <w:t>Mayor complejidad de diseño, administración y ajuste (</w:t>
            </w:r>
            <w:proofErr w:type="spellStart"/>
            <w:r w:rsidRPr="00E8622D">
              <w:rPr>
                <w:rFonts w:ascii="Calibri" w:eastAsia="Calibri" w:hAnsi="Calibri" w:cs="Calibri"/>
                <w:sz w:val="20"/>
                <w:szCs w:val="20"/>
                <w:lang w:val="es-AR"/>
              </w:rPr>
              <w:t>tuning</w:t>
            </w:r>
            <w:proofErr w:type="spellEnd"/>
            <w:r w:rsidRPr="00E8622D">
              <w:rPr>
                <w:rFonts w:ascii="Calibri" w:eastAsia="Calibri" w:hAnsi="Calibri" w:cs="Calibri"/>
                <w:sz w:val="20"/>
                <w:szCs w:val="20"/>
                <w:lang w:val="es-AR"/>
              </w:rPr>
              <w:t>).</w:t>
            </w:r>
          </w:p>
        </w:tc>
      </w:tr>
    </w:tbl>
    <w:p w14:paraId="7D77D993" w14:textId="77777777" w:rsidR="00C76488" w:rsidRPr="00E8622D" w:rsidRDefault="00C76488">
      <w:pPr>
        <w:spacing w:before="300"/>
        <w:rPr>
          <w:lang w:val="es-AR"/>
        </w:rPr>
      </w:pPr>
    </w:p>
    <w:p w14:paraId="79E2D209" w14:textId="77777777" w:rsidR="00C76488" w:rsidRPr="00E8622D" w:rsidRDefault="00000000">
      <w:pPr>
        <w:pStyle w:val="Ttulo1"/>
        <w:spacing w:after="200"/>
        <w:rPr>
          <w:lang w:val="es-AR"/>
        </w:rPr>
      </w:pPr>
      <w:bookmarkStart w:id="16" w:name="_Toc236599351"/>
      <w:r w:rsidRPr="00E8622D">
        <w:rPr>
          <w:rFonts w:ascii="Calibri" w:eastAsia="Calibri" w:hAnsi="Calibri" w:cs="Calibri"/>
          <w:b/>
          <w:bCs/>
          <w:color w:val="1F3864"/>
          <w:sz w:val="32"/>
          <w:szCs w:val="32"/>
          <w:lang w:val="es-AR"/>
        </w:rPr>
        <w:t>5. Técnicas de particionamiento de datos</w:t>
      </w:r>
      <w:bookmarkEnd w:id="16"/>
    </w:p>
    <w:p w14:paraId="0DA0AA5E"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Para que una base de datos paralela pueda repartir el trabajo entre múltiples nodos, primero necesita repartir los datos. A este proceso se lo denomina particionamiento o fragmentación horizontal, y existen tres técnicas principales:</w:t>
      </w:r>
    </w:p>
    <w:p w14:paraId="67B49ECE" w14:textId="77777777" w:rsidR="00C76488" w:rsidRPr="00E8622D" w:rsidRDefault="00000000">
      <w:pPr>
        <w:pStyle w:val="Prrafodelista"/>
        <w:numPr>
          <w:ilvl w:val="0"/>
          <w:numId w:val="2"/>
        </w:numPr>
        <w:spacing w:after="100" w:line="300" w:lineRule="auto"/>
        <w:jc w:val="both"/>
        <w:rPr>
          <w:lang w:val="es-AR"/>
        </w:rPr>
      </w:pPr>
      <w:proofErr w:type="gramStart"/>
      <w:r w:rsidRPr="00E8622D">
        <w:rPr>
          <w:rFonts w:ascii="Calibri" w:eastAsia="Calibri" w:hAnsi="Calibri" w:cs="Calibri"/>
          <w:b/>
          <w:bCs/>
          <w:sz w:val="24"/>
          <w:szCs w:val="24"/>
          <w:lang w:val="es-AR"/>
        </w:rPr>
        <w:t>Round</w:t>
      </w:r>
      <w:proofErr w:type="gramEnd"/>
      <w:r w:rsidRPr="00E8622D">
        <w:rPr>
          <w:rFonts w:ascii="Calibri" w:eastAsia="Calibri" w:hAnsi="Calibri" w:cs="Calibri"/>
          <w:b/>
          <w:bCs/>
          <w:sz w:val="24"/>
          <w:szCs w:val="24"/>
          <w:lang w:val="es-AR"/>
        </w:rPr>
        <w:t>-</w:t>
      </w:r>
      <w:proofErr w:type="spellStart"/>
      <w:r w:rsidRPr="00E8622D">
        <w:rPr>
          <w:rFonts w:ascii="Calibri" w:eastAsia="Calibri" w:hAnsi="Calibri" w:cs="Calibri"/>
          <w:b/>
          <w:bCs/>
          <w:sz w:val="24"/>
          <w:szCs w:val="24"/>
          <w:lang w:val="es-AR"/>
        </w:rPr>
        <w:t>robin</w:t>
      </w:r>
      <w:proofErr w:type="spellEnd"/>
      <w:r w:rsidRPr="00E8622D">
        <w:rPr>
          <w:rFonts w:ascii="Calibri" w:eastAsia="Calibri" w:hAnsi="Calibri" w:cs="Calibri"/>
          <w:b/>
          <w:bCs/>
          <w:sz w:val="24"/>
          <w:szCs w:val="24"/>
          <w:lang w:val="es-AR"/>
        </w:rPr>
        <w:t xml:space="preserve">: </w:t>
      </w:r>
      <w:r w:rsidRPr="00E8622D">
        <w:rPr>
          <w:rFonts w:ascii="Calibri" w:eastAsia="Calibri" w:hAnsi="Calibri" w:cs="Calibri"/>
          <w:sz w:val="24"/>
          <w:szCs w:val="24"/>
          <w:lang w:val="es-AR"/>
        </w:rPr>
        <w:t>las filas de una tabla se reparten de forma rotativa entre los nodos disponibles, sin tener en cuenta su contenido. Es sencillo de implementar y reparte la carga de manera uniforme, pero no favorece las consultas que buscan un valor específico, ya que obliga a consultar todos los nodos.</w:t>
      </w:r>
    </w:p>
    <w:p w14:paraId="173D29B1"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Particionamiento por rango: </w:t>
      </w:r>
      <w:r w:rsidRPr="00E8622D">
        <w:rPr>
          <w:rFonts w:ascii="Calibri" w:eastAsia="Calibri" w:hAnsi="Calibri" w:cs="Calibri"/>
          <w:sz w:val="24"/>
          <w:szCs w:val="24"/>
          <w:lang w:val="es-AR"/>
        </w:rPr>
        <w:t>los datos se agrupan en cada nodo según rangos de valores de una columna clave (por ejemplo, fechas o montos). Facilita las consultas por rango, pero puede generar desbalance si los datos no se distribuyen de forma pareja entre los rangos definidos.</w:t>
      </w:r>
    </w:p>
    <w:p w14:paraId="20753183"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Particionamiento por hash: </w:t>
      </w:r>
      <w:r w:rsidRPr="00E8622D">
        <w:rPr>
          <w:rFonts w:ascii="Calibri" w:eastAsia="Calibri" w:hAnsi="Calibri" w:cs="Calibri"/>
          <w:sz w:val="24"/>
          <w:szCs w:val="24"/>
          <w:lang w:val="es-AR"/>
        </w:rPr>
        <w:t>se aplica una función hash sobre una columna clave para determinar a qué nodo pertenece cada fila. Suele lograr una distribución muy equilibrada de los datos, aunque no favorece naturalmente las consultas por rango.</w:t>
      </w:r>
    </w:p>
    <w:p w14:paraId="4AF929A2"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La elección de la técnica de particionamiento —y de la columna sobre la que se aplica— es una de las decisiones de diseño más importantes en una base de datos paralela, ya que de ella depende en gran medida que el paralelismo se traduzca realmente en mejoras de rendimiento.</w:t>
      </w:r>
    </w:p>
    <w:p w14:paraId="53BF0AC9" w14:textId="77777777" w:rsidR="00C76488" w:rsidRPr="00E8622D" w:rsidRDefault="00000000">
      <w:pPr>
        <w:pStyle w:val="Ttulo1"/>
        <w:spacing w:after="200"/>
        <w:rPr>
          <w:lang w:val="es-AR"/>
        </w:rPr>
      </w:pPr>
      <w:bookmarkStart w:id="17" w:name="_Toc236599352"/>
      <w:r w:rsidRPr="00E8622D">
        <w:rPr>
          <w:rFonts w:ascii="Calibri" w:eastAsia="Calibri" w:hAnsi="Calibri" w:cs="Calibri"/>
          <w:b/>
          <w:bCs/>
          <w:color w:val="1F3864"/>
          <w:sz w:val="32"/>
          <w:szCs w:val="32"/>
          <w:lang w:val="es-AR"/>
        </w:rPr>
        <w:t>6. Ventajas de las bases de datos paralelas</w:t>
      </w:r>
      <w:bookmarkEnd w:id="17"/>
    </w:p>
    <w:p w14:paraId="630DA02D"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Mayor velocidad de procesamiento (</w:t>
      </w:r>
      <w:proofErr w:type="spellStart"/>
      <w:r w:rsidRPr="00E8622D">
        <w:rPr>
          <w:rFonts w:ascii="Calibri" w:eastAsia="Calibri" w:hAnsi="Calibri" w:cs="Calibri"/>
          <w:b/>
          <w:bCs/>
          <w:sz w:val="24"/>
          <w:szCs w:val="24"/>
          <w:lang w:val="es-AR"/>
        </w:rPr>
        <w:t>speedup</w:t>
      </w:r>
      <w:proofErr w:type="spellEnd"/>
      <w:r w:rsidRPr="00E8622D">
        <w:rPr>
          <w:rFonts w:ascii="Calibri" w:eastAsia="Calibri" w:hAnsi="Calibri" w:cs="Calibri"/>
          <w:b/>
          <w:bCs/>
          <w:sz w:val="24"/>
          <w:szCs w:val="24"/>
          <w:lang w:val="es-AR"/>
        </w:rPr>
        <w:t xml:space="preserve">): </w:t>
      </w:r>
      <w:r w:rsidRPr="00E8622D">
        <w:rPr>
          <w:rFonts w:ascii="Calibri" w:eastAsia="Calibri" w:hAnsi="Calibri" w:cs="Calibri"/>
          <w:sz w:val="24"/>
          <w:szCs w:val="24"/>
          <w:lang w:val="es-AR"/>
        </w:rPr>
        <w:t>al repartir una misma tarea entre varios procesadores, el tiempo total de ejecución se reduce de forma significativa, especialmente en consultas analíticas sobre grandes volúmenes de datos.</w:t>
      </w:r>
    </w:p>
    <w:p w14:paraId="1CC6D26A"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lastRenderedPageBreak/>
        <w:t>Escalabilidad (</w:t>
      </w:r>
      <w:proofErr w:type="spellStart"/>
      <w:r w:rsidRPr="00E8622D">
        <w:rPr>
          <w:rFonts w:ascii="Calibri" w:eastAsia="Calibri" w:hAnsi="Calibri" w:cs="Calibri"/>
          <w:b/>
          <w:bCs/>
          <w:sz w:val="24"/>
          <w:szCs w:val="24"/>
          <w:lang w:val="es-AR"/>
        </w:rPr>
        <w:t>scaleup</w:t>
      </w:r>
      <w:proofErr w:type="spellEnd"/>
      <w:r w:rsidRPr="00E8622D">
        <w:rPr>
          <w:rFonts w:ascii="Calibri" w:eastAsia="Calibri" w:hAnsi="Calibri" w:cs="Calibri"/>
          <w:b/>
          <w:bCs/>
          <w:sz w:val="24"/>
          <w:szCs w:val="24"/>
          <w:lang w:val="es-AR"/>
        </w:rPr>
        <w:t xml:space="preserve">): </w:t>
      </w:r>
      <w:r w:rsidRPr="00E8622D">
        <w:rPr>
          <w:rFonts w:ascii="Calibri" w:eastAsia="Calibri" w:hAnsi="Calibri" w:cs="Calibri"/>
          <w:sz w:val="24"/>
          <w:szCs w:val="24"/>
          <w:lang w:val="es-AR"/>
        </w:rPr>
        <w:t>permiten absorber cargas de trabajo crecientes sin que el tiempo de respuesta se degrade, simplemente añadiendo más nodos de procesamiento y almacenamiento al clúster.</w:t>
      </w:r>
    </w:p>
    <w:p w14:paraId="1282EDD9"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Alta disponibilidad: </w:t>
      </w:r>
      <w:r w:rsidRPr="00E8622D">
        <w:rPr>
          <w:rFonts w:ascii="Calibri" w:eastAsia="Calibri" w:hAnsi="Calibri" w:cs="Calibri"/>
          <w:sz w:val="24"/>
          <w:szCs w:val="24"/>
          <w:lang w:val="es-AR"/>
        </w:rPr>
        <w:t xml:space="preserve">muchas implementaciones replican los datos entre nodos, de modo </w:t>
      </w:r>
      <w:proofErr w:type="gramStart"/>
      <w:r w:rsidRPr="00E8622D">
        <w:rPr>
          <w:rFonts w:ascii="Calibri" w:eastAsia="Calibri" w:hAnsi="Calibri" w:cs="Calibri"/>
          <w:sz w:val="24"/>
          <w:szCs w:val="24"/>
          <w:lang w:val="es-AR"/>
        </w:rPr>
        <w:t>que</w:t>
      </w:r>
      <w:proofErr w:type="gramEnd"/>
      <w:r w:rsidRPr="00E8622D">
        <w:rPr>
          <w:rFonts w:ascii="Calibri" w:eastAsia="Calibri" w:hAnsi="Calibri" w:cs="Calibri"/>
          <w:sz w:val="24"/>
          <w:szCs w:val="24"/>
          <w:lang w:val="es-AR"/>
        </w:rPr>
        <w:t xml:space="preserve"> si uno falla, el sistema puede seguir funcionando con los datos disponibles en los demás.</w:t>
      </w:r>
    </w:p>
    <w:p w14:paraId="43EB604B"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Capacidad para manejar grandes volúmenes: </w:t>
      </w:r>
      <w:r w:rsidRPr="00E8622D">
        <w:rPr>
          <w:rFonts w:ascii="Calibri" w:eastAsia="Calibri" w:hAnsi="Calibri" w:cs="Calibri"/>
          <w:sz w:val="24"/>
          <w:szCs w:val="24"/>
          <w:lang w:val="es-AR"/>
        </w:rPr>
        <w:t xml:space="preserve">resultan la opción natural para bases de datos del orden de los terabytes o </w:t>
      </w:r>
      <w:proofErr w:type="spellStart"/>
      <w:r w:rsidRPr="00E8622D">
        <w:rPr>
          <w:rFonts w:ascii="Calibri" w:eastAsia="Calibri" w:hAnsi="Calibri" w:cs="Calibri"/>
          <w:sz w:val="24"/>
          <w:szCs w:val="24"/>
          <w:lang w:val="es-AR"/>
        </w:rPr>
        <w:t>petabytes</w:t>
      </w:r>
      <w:proofErr w:type="spellEnd"/>
      <w:r w:rsidRPr="00E8622D">
        <w:rPr>
          <w:rFonts w:ascii="Calibri" w:eastAsia="Calibri" w:hAnsi="Calibri" w:cs="Calibri"/>
          <w:sz w:val="24"/>
          <w:szCs w:val="24"/>
          <w:lang w:val="es-AR"/>
        </w:rPr>
        <w:t>, algo inviable en un sistema de un único procesador.</w:t>
      </w:r>
    </w:p>
    <w:p w14:paraId="37D9FB82"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Costo total de propiedad competitivo: </w:t>
      </w:r>
      <w:r w:rsidRPr="00E8622D">
        <w:rPr>
          <w:rFonts w:ascii="Calibri" w:eastAsia="Calibri" w:hAnsi="Calibri" w:cs="Calibri"/>
          <w:sz w:val="24"/>
          <w:szCs w:val="24"/>
          <w:lang w:val="es-AR"/>
        </w:rPr>
        <w:t>al utilizar hardware estándar (</w:t>
      </w:r>
      <w:proofErr w:type="spellStart"/>
      <w:r w:rsidRPr="00E8622D">
        <w:rPr>
          <w:rFonts w:ascii="Calibri" w:eastAsia="Calibri" w:hAnsi="Calibri" w:cs="Calibri"/>
          <w:sz w:val="24"/>
          <w:szCs w:val="24"/>
          <w:lang w:val="es-AR"/>
        </w:rPr>
        <w:t>commodity</w:t>
      </w:r>
      <w:proofErr w:type="spellEnd"/>
      <w:r w:rsidRPr="00E8622D">
        <w:rPr>
          <w:rFonts w:ascii="Calibri" w:eastAsia="Calibri" w:hAnsi="Calibri" w:cs="Calibri"/>
          <w:sz w:val="24"/>
          <w:szCs w:val="24"/>
          <w:lang w:val="es-AR"/>
        </w:rPr>
        <w:t>) interconectado, muchas plataformas paralelas logran una relación costo-rendimiento más favorable que un único servidor extremadamente potente.</w:t>
      </w:r>
    </w:p>
    <w:p w14:paraId="40927109"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Flexibilidad en la nube: </w:t>
      </w:r>
      <w:r w:rsidRPr="00E8622D">
        <w:rPr>
          <w:rFonts w:ascii="Calibri" w:eastAsia="Calibri" w:hAnsi="Calibri" w:cs="Calibri"/>
          <w:sz w:val="24"/>
          <w:szCs w:val="24"/>
          <w:lang w:val="es-AR"/>
        </w:rPr>
        <w:t>las versiones modernas permiten aumentar o reducir la cantidad de nodos de forma elástica y pagar solo por la capacidad efectivamente utilizada.</w:t>
      </w:r>
    </w:p>
    <w:p w14:paraId="4D0732B2" w14:textId="77777777" w:rsidR="00C76488" w:rsidRDefault="00000000">
      <w:pPr>
        <w:pStyle w:val="Ttulo1"/>
        <w:spacing w:after="200"/>
      </w:pPr>
      <w:bookmarkStart w:id="18" w:name="_Toc236599353"/>
      <w:r>
        <w:rPr>
          <w:rFonts w:ascii="Calibri" w:eastAsia="Calibri" w:hAnsi="Calibri" w:cs="Calibri"/>
          <w:b/>
          <w:bCs/>
          <w:color w:val="1F3864"/>
          <w:sz w:val="32"/>
          <w:szCs w:val="32"/>
        </w:rPr>
        <w:t>7. Desventajas y desafíos</w:t>
      </w:r>
      <w:bookmarkEnd w:id="18"/>
    </w:p>
    <w:p w14:paraId="2830BAFF"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Complejidad de administración: </w:t>
      </w:r>
      <w:r w:rsidRPr="00E8622D">
        <w:rPr>
          <w:rFonts w:ascii="Calibri" w:eastAsia="Calibri" w:hAnsi="Calibri" w:cs="Calibri"/>
          <w:sz w:val="24"/>
          <w:szCs w:val="24"/>
          <w:lang w:val="es-AR"/>
        </w:rPr>
        <w:t>configurar, balancear y afinar (</w:t>
      </w:r>
      <w:proofErr w:type="spellStart"/>
      <w:r w:rsidRPr="00E8622D">
        <w:rPr>
          <w:rFonts w:ascii="Calibri" w:eastAsia="Calibri" w:hAnsi="Calibri" w:cs="Calibri"/>
          <w:sz w:val="24"/>
          <w:szCs w:val="24"/>
          <w:lang w:val="es-AR"/>
        </w:rPr>
        <w:t>tuning</w:t>
      </w:r>
      <w:proofErr w:type="spellEnd"/>
      <w:r w:rsidRPr="00E8622D">
        <w:rPr>
          <w:rFonts w:ascii="Calibri" w:eastAsia="Calibri" w:hAnsi="Calibri" w:cs="Calibri"/>
          <w:sz w:val="24"/>
          <w:szCs w:val="24"/>
          <w:lang w:val="es-AR"/>
        </w:rPr>
        <w:t>) un clúster de múltiples nodos exige conocimientos especializados y mayor esfuerzo operativo que administrar un servidor único.</w:t>
      </w:r>
    </w:p>
    <w:p w14:paraId="7082846D"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Desbalance de carga (data </w:t>
      </w:r>
      <w:proofErr w:type="spellStart"/>
      <w:r w:rsidRPr="00E8622D">
        <w:rPr>
          <w:rFonts w:ascii="Calibri" w:eastAsia="Calibri" w:hAnsi="Calibri" w:cs="Calibri"/>
          <w:b/>
          <w:bCs/>
          <w:sz w:val="24"/>
          <w:szCs w:val="24"/>
          <w:lang w:val="es-AR"/>
        </w:rPr>
        <w:t>skew</w:t>
      </w:r>
      <w:proofErr w:type="spellEnd"/>
      <w:r w:rsidRPr="00E8622D">
        <w:rPr>
          <w:rFonts w:ascii="Calibri" w:eastAsia="Calibri" w:hAnsi="Calibri" w:cs="Calibri"/>
          <w:b/>
          <w:bCs/>
          <w:sz w:val="24"/>
          <w:szCs w:val="24"/>
          <w:lang w:val="es-AR"/>
        </w:rPr>
        <w:t xml:space="preserve">): </w:t>
      </w:r>
      <w:r w:rsidRPr="00E8622D">
        <w:rPr>
          <w:rFonts w:ascii="Calibri" w:eastAsia="Calibri" w:hAnsi="Calibri" w:cs="Calibri"/>
          <w:sz w:val="24"/>
          <w:szCs w:val="24"/>
          <w:lang w:val="es-AR"/>
        </w:rPr>
        <w:t>si el particionamiento de los datos no es adecuado, algunos nodos pueden recibir mucha más carga que otros, limitando la ganancia real de rendimiento.</w:t>
      </w:r>
    </w:p>
    <w:p w14:paraId="5A1F47DA"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Costos de comunicación: </w:t>
      </w:r>
      <w:r w:rsidRPr="00E8622D">
        <w:rPr>
          <w:rFonts w:ascii="Calibri" w:eastAsia="Calibri" w:hAnsi="Calibri" w:cs="Calibri"/>
          <w:sz w:val="24"/>
          <w:szCs w:val="24"/>
          <w:lang w:val="es-AR"/>
        </w:rPr>
        <w:t>la coordinación entre nodos —especialmente en arquitecturas de disco compartido— genera tráfico de red adicional y consumo de recursos que no existen en un sistema centralizado.</w:t>
      </w:r>
    </w:p>
    <w:p w14:paraId="7D145294"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Rendimientos decrecientes: </w:t>
      </w:r>
      <w:r w:rsidRPr="00E8622D">
        <w:rPr>
          <w:rFonts w:ascii="Calibri" w:eastAsia="Calibri" w:hAnsi="Calibri" w:cs="Calibri"/>
          <w:sz w:val="24"/>
          <w:szCs w:val="24"/>
          <w:lang w:val="es-AR"/>
        </w:rPr>
        <w:t>a partir de cierta cantidad de nodos, agregar más procesadores deja de traducirse en mejoras proporcionales de velocidad, debido a la sobrecarga de coordinación e inicio de tareas.</w:t>
      </w:r>
    </w:p>
    <w:p w14:paraId="0FB0F68C"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Costo de infraestructura inicial: </w:t>
      </w:r>
      <w:r w:rsidRPr="00E8622D">
        <w:rPr>
          <w:rFonts w:ascii="Calibri" w:eastAsia="Calibri" w:hAnsi="Calibri" w:cs="Calibri"/>
          <w:sz w:val="24"/>
          <w:szCs w:val="24"/>
          <w:lang w:val="es-AR"/>
        </w:rPr>
        <w:t>aunque el costo por unidad de rendimiento puede ser competitivo, la inversión inicial en hardware, licencias o servicios en la nube suele ser considerable para organizaciones pequeñas.</w:t>
      </w:r>
    </w:p>
    <w:p w14:paraId="12EF193A"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b/>
          <w:bCs/>
          <w:sz w:val="24"/>
          <w:szCs w:val="24"/>
          <w:lang w:val="es-AR"/>
        </w:rPr>
        <w:t xml:space="preserve">Consistencia de los datos: </w:t>
      </w:r>
      <w:r w:rsidRPr="00E8622D">
        <w:rPr>
          <w:rFonts w:ascii="Calibri" w:eastAsia="Calibri" w:hAnsi="Calibri" w:cs="Calibri"/>
          <w:sz w:val="24"/>
          <w:szCs w:val="24"/>
          <w:lang w:val="es-AR"/>
        </w:rPr>
        <w:t>garantizar que todos los nodos vean una versión coherente y actualizada de los datos añade complejidad al diseño transaccional del sistema.</w:t>
      </w:r>
    </w:p>
    <w:p w14:paraId="79A77AAB" w14:textId="77777777" w:rsidR="00C76488" w:rsidRPr="00E8622D" w:rsidRDefault="00000000">
      <w:pPr>
        <w:pStyle w:val="Ttulo1"/>
        <w:spacing w:after="200"/>
        <w:rPr>
          <w:lang w:val="es-AR"/>
        </w:rPr>
      </w:pPr>
      <w:bookmarkStart w:id="19" w:name="_Toc236599354"/>
      <w:r w:rsidRPr="00E8622D">
        <w:rPr>
          <w:rFonts w:ascii="Calibri" w:eastAsia="Calibri" w:hAnsi="Calibri" w:cs="Calibri"/>
          <w:b/>
          <w:bCs/>
          <w:color w:val="1F3864"/>
          <w:sz w:val="32"/>
          <w:szCs w:val="32"/>
          <w:lang w:val="es-AR"/>
        </w:rPr>
        <w:lastRenderedPageBreak/>
        <w:t>8. Empresas que utilizan bases de datos paralelas</w:t>
      </w:r>
      <w:bookmarkEnd w:id="19"/>
    </w:p>
    <w:p w14:paraId="2919DF98"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 xml:space="preserve">En la actualidad, prácticamente todos los grandes almacenes de datos (data </w:t>
      </w:r>
      <w:proofErr w:type="spellStart"/>
      <w:r w:rsidRPr="00E8622D">
        <w:rPr>
          <w:rFonts w:ascii="Calibri" w:eastAsia="Calibri" w:hAnsi="Calibri" w:cs="Calibri"/>
          <w:sz w:val="24"/>
          <w:szCs w:val="24"/>
          <w:lang w:val="es-AR"/>
        </w:rPr>
        <w:t>warehouses</w:t>
      </w:r>
      <w:proofErr w:type="spellEnd"/>
      <w:r w:rsidRPr="00E8622D">
        <w:rPr>
          <w:rFonts w:ascii="Calibri" w:eastAsia="Calibri" w:hAnsi="Calibri" w:cs="Calibri"/>
          <w:sz w:val="24"/>
          <w:szCs w:val="24"/>
          <w:lang w:val="es-AR"/>
        </w:rPr>
        <w:t xml:space="preserve">) y plataformas de analítica empresarial se apoyan en alguna forma de procesamiento masivo paralelo (MPP, por sus siglas en inglés). A </w:t>
      </w:r>
      <w:proofErr w:type="gramStart"/>
      <w:r w:rsidRPr="00E8622D">
        <w:rPr>
          <w:rFonts w:ascii="Calibri" w:eastAsia="Calibri" w:hAnsi="Calibri" w:cs="Calibri"/>
          <w:sz w:val="24"/>
          <w:szCs w:val="24"/>
          <w:lang w:val="es-AR"/>
        </w:rPr>
        <w:t>continuación</w:t>
      </w:r>
      <w:proofErr w:type="gramEnd"/>
      <w:r w:rsidRPr="00E8622D">
        <w:rPr>
          <w:rFonts w:ascii="Calibri" w:eastAsia="Calibri" w:hAnsi="Calibri" w:cs="Calibri"/>
          <w:sz w:val="24"/>
          <w:szCs w:val="24"/>
          <w:lang w:val="es-AR"/>
        </w:rPr>
        <w:t xml:space="preserve"> se resumen algunos de los productos y empresas más representativos, junto con el tipo de arquitectura que emplean y el uso principal que sus clientes les dan.</w:t>
      </w:r>
    </w:p>
    <w:p w14:paraId="60A38C3B" w14:textId="77777777" w:rsidR="00C76488" w:rsidRPr="00E8622D" w:rsidRDefault="00C76488">
      <w:pPr>
        <w:spacing w:before="150" w:after="300"/>
        <w:rPr>
          <w:lang w:val="es-AR"/>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tblGrid>
      <w:tr w:rsidR="00C76488" w14:paraId="1286A07A" w14:textId="77777777">
        <w:trPr>
          <w:tblHeader/>
        </w:trPr>
        <w:tc>
          <w:tcPr>
            <w:tcW w:w="2400" w:type="dxa"/>
            <w:shd w:val="clear" w:color="auto" w:fill="2E5395"/>
            <w:tcMar>
              <w:top w:w="100" w:type="dxa"/>
              <w:left w:w="120" w:type="dxa"/>
              <w:bottom w:w="100" w:type="dxa"/>
              <w:right w:w="120" w:type="dxa"/>
            </w:tcMar>
            <w:vAlign w:val="center"/>
          </w:tcPr>
          <w:p w14:paraId="7D478E3E" w14:textId="77777777" w:rsidR="00C76488" w:rsidRDefault="00000000">
            <w:r>
              <w:rPr>
                <w:rFonts w:ascii="Calibri" w:eastAsia="Calibri" w:hAnsi="Calibri" w:cs="Calibri"/>
                <w:b/>
                <w:bCs/>
                <w:color w:val="FFFFFF"/>
                <w:sz w:val="20"/>
                <w:szCs w:val="20"/>
              </w:rPr>
              <w:t xml:space="preserve">Empresa / </w:t>
            </w:r>
            <w:proofErr w:type="spellStart"/>
            <w:r>
              <w:rPr>
                <w:rFonts w:ascii="Calibri" w:eastAsia="Calibri" w:hAnsi="Calibri" w:cs="Calibri"/>
                <w:b/>
                <w:bCs/>
                <w:color w:val="FFFFFF"/>
                <w:sz w:val="20"/>
                <w:szCs w:val="20"/>
              </w:rPr>
              <w:t>Producto</w:t>
            </w:r>
            <w:proofErr w:type="spellEnd"/>
          </w:p>
        </w:tc>
        <w:tc>
          <w:tcPr>
            <w:tcW w:w="3600" w:type="dxa"/>
            <w:shd w:val="clear" w:color="auto" w:fill="2E5395"/>
            <w:tcMar>
              <w:top w:w="100" w:type="dxa"/>
              <w:left w:w="120" w:type="dxa"/>
              <w:bottom w:w="100" w:type="dxa"/>
              <w:right w:w="120" w:type="dxa"/>
            </w:tcMar>
            <w:vAlign w:val="center"/>
          </w:tcPr>
          <w:p w14:paraId="3D28E66C" w14:textId="77777777" w:rsidR="00C76488" w:rsidRDefault="00000000">
            <w:r>
              <w:rPr>
                <w:rFonts w:ascii="Calibri" w:eastAsia="Calibri" w:hAnsi="Calibri" w:cs="Calibri"/>
                <w:b/>
                <w:bCs/>
                <w:color w:val="FFFFFF"/>
                <w:sz w:val="20"/>
                <w:szCs w:val="20"/>
              </w:rPr>
              <w:t xml:space="preserve">Tipo de </w:t>
            </w:r>
            <w:proofErr w:type="spellStart"/>
            <w:r>
              <w:rPr>
                <w:rFonts w:ascii="Calibri" w:eastAsia="Calibri" w:hAnsi="Calibri" w:cs="Calibri"/>
                <w:b/>
                <w:bCs/>
                <w:color w:val="FFFFFF"/>
                <w:sz w:val="20"/>
                <w:szCs w:val="20"/>
              </w:rPr>
              <w:t>arquitectura</w:t>
            </w:r>
            <w:proofErr w:type="spellEnd"/>
          </w:p>
        </w:tc>
        <w:tc>
          <w:tcPr>
            <w:tcW w:w="3600" w:type="dxa"/>
            <w:shd w:val="clear" w:color="auto" w:fill="2E5395"/>
            <w:tcMar>
              <w:top w:w="100" w:type="dxa"/>
              <w:left w:w="120" w:type="dxa"/>
              <w:bottom w:w="100" w:type="dxa"/>
              <w:right w:w="120" w:type="dxa"/>
            </w:tcMar>
            <w:vAlign w:val="center"/>
          </w:tcPr>
          <w:p w14:paraId="651C877D" w14:textId="77777777" w:rsidR="00C76488" w:rsidRDefault="00000000">
            <w:r>
              <w:rPr>
                <w:rFonts w:ascii="Calibri" w:eastAsia="Calibri" w:hAnsi="Calibri" w:cs="Calibri"/>
                <w:b/>
                <w:bCs/>
                <w:color w:val="FFFFFF"/>
                <w:sz w:val="20"/>
                <w:szCs w:val="20"/>
              </w:rPr>
              <w:t xml:space="preserve">Para </w:t>
            </w:r>
            <w:proofErr w:type="spellStart"/>
            <w:r>
              <w:rPr>
                <w:rFonts w:ascii="Calibri" w:eastAsia="Calibri" w:hAnsi="Calibri" w:cs="Calibri"/>
                <w:b/>
                <w:bCs/>
                <w:color w:val="FFFFFF"/>
                <w:sz w:val="20"/>
                <w:szCs w:val="20"/>
              </w:rPr>
              <w:t>qué</w:t>
            </w:r>
            <w:proofErr w:type="spellEnd"/>
            <w:r>
              <w:rPr>
                <w:rFonts w:ascii="Calibri" w:eastAsia="Calibri" w:hAnsi="Calibri" w:cs="Calibri"/>
                <w:b/>
                <w:bCs/>
                <w:color w:val="FFFFFF"/>
                <w:sz w:val="20"/>
                <w:szCs w:val="20"/>
              </w:rPr>
              <w:t xml:space="preserve"> se </w:t>
            </w:r>
            <w:proofErr w:type="spellStart"/>
            <w:r>
              <w:rPr>
                <w:rFonts w:ascii="Calibri" w:eastAsia="Calibri" w:hAnsi="Calibri" w:cs="Calibri"/>
                <w:b/>
                <w:bCs/>
                <w:color w:val="FFFFFF"/>
                <w:sz w:val="20"/>
                <w:szCs w:val="20"/>
              </w:rPr>
              <w:t>utiliza</w:t>
            </w:r>
            <w:proofErr w:type="spellEnd"/>
          </w:p>
        </w:tc>
      </w:tr>
      <w:tr w:rsidR="00C76488" w:rsidRPr="00A9117D" w14:paraId="2699690F" w14:textId="77777777">
        <w:tc>
          <w:tcPr>
            <w:tcW w:w="2400" w:type="dxa"/>
            <w:shd w:val="clear" w:color="auto" w:fill="DCE6F1"/>
            <w:tcMar>
              <w:top w:w="100" w:type="dxa"/>
              <w:left w:w="120" w:type="dxa"/>
              <w:bottom w:w="100" w:type="dxa"/>
              <w:right w:w="120" w:type="dxa"/>
            </w:tcMar>
            <w:vAlign w:val="center"/>
          </w:tcPr>
          <w:p w14:paraId="51C72888" w14:textId="77777777" w:rsidR="00C76488" w:rsidRDefault="00000000">
            <w:r>
              <w:rPr>
                <w:rFonts w:ascii="Calibri" w:eastAsia="Calibri" w:hAnsi="Calibri" w:cs="Calibri"/>
                <w:sz w:val="20"/>
                <w:szCs w:val="20"/>
              </w:rPr>
              <w:t>Teradata Vantage</w:t>
            </w:r>
          </w:p>
        </w:tc>
        <w:tc>
          <w:tcPr>
            <w:tcW w:w="3600" w:type="dxa"/>
            <w:tcMar>
              <w:top w:w="100" w:type="dxa"/>
              <w:left w:w="120" w:type="dxa"/>
              <w:bottom w:w="100" w:type="dxa"/>
              <w:right w:w="120" w:type="dxa"/>
            </w:tcMar>
            <w:vAlign w:val="center"/>
          </w:tcPr>
          <w:p w14:paraId="606ADCCB" w14:textId="77777777" w:rsidR="00C76488" w:rsidRPr="00E8622D" w:rsidRDefault="00000000">
            <w:pPr>
              <w:rPr>
                <w:lang w:val="es-AR"/>
              </w:rPr>
            </w:pPr>
            <w:r w:rsidRPr="00E8622D">
              <w:rPr>
                <w:rFonts w:ascii="Calibri" w:eastAsia="Calibri" w:hAnsi="Calibri" w:cs="Calibri"/>
                <w:sz w:val="20"/>
                <w:szCs w:val="20"/>
                <w:lang w:val="es-AR"/>
              </w:rPr>
              <w:t>Procesamiento masivo paralelo (MPP), nada compartido</w:t>
            </w:r>
          </w:p>
        </w:tc>
        <w:tc>
          <w:tcPr>
            <w:tcW w:w="3600" w:type="dxa"/>
            <w:tcMar>
              <w:top w:w="100" w:type="dxa"/>
              <w:left w:w="120" w:type="dxa"/>
              <w:bottom w:w="100" w:type="dxa"/>
              <w:right w:w="120" w:type="dxa"/>
            </w:tcMar>
            <w:vAlign w:val="center"/>
          </w:tcPr>
          <w:p w14:paraId="7EA54D74" w14:textId="77777777" w:rsidR="00C76488" w:rsidRPr="00E8622D" w:rsidRDefault="00000000">
            <w:pPr>
              <w:rPr>
                <w:lang w:val="es-AR"/>
              </w:rPr>
            </w:pPr>
            <w:r w:rsidRPr="00E8622D">
              <w:rPr>
                <w:rFonts w:ascii="Calibri" w:eastAsia="Calibri" w:hAnsi="Calibri" w:cs="Calibri"/>
                <w:sz w:val="20"/>
                <w:szCs w:val="20"/>
                <w:lang w:val="es-AR"/>
              </w:rPr>
              <w:t xml:space="preserve">Data </w:t>
            </w:r>
            <w:proofErr w:type="spellStart"/>
            <w:r w:rsidRPr="00E8622D">
              <w:rPr>
                <w:rFonts w:ascii="Calibri" w:eastAsia="Calibri" w:hAnsi="Calibri" w:cs="Calibri"/>
                <w:sz w:val="20"/>
                <w:szCs w:val="20"/>
                <w:lang w:val="es-AR"/>
              </w:rPr>
              <w:t>warehousing</w:t>
            </w:r>
            <w:proofErr w:type="spellEnd"/>
            <w:r w:rsidRPr="00E8622D">
              <w:rPr>
                <w:rFonts w:ascii="Calibri" w:eastAsia="Calibri" w:hAnsi="Calibri" w:cs="Calibri"/>
                <w:sz w:val="20"/>
                <w:szCs w:val="20"/>
                <w:lang w:val="es-AR"/>
              </w:rPr>
              <w:t xml:space="preserve"> corporativo en banca, telecomunicaciones y </w:t>
            </w:r>
            <w:proofErr w:type="spellStart"/>
            <w:r w:rsidRPr="00E8622D">
              <w:rPr>
                <w:rFonts w:ascii="Calibri" w:eastAsia="Calibri" w:hAnsi="Calibri" w:cs="Calibri"/>
                <w:sz w:val="20"/>
                <w:szCs w:val="20"/>
                <w:lang w:val="es-AR"/>
              </w:rPr>
              <w:t>retail</w:t>
            </w:r>
            <w:proofErr w:type="spellEnd"/>
            <w:r w:rsidRPr="00E8622D">
              <w:rPr>
                <w:rFonts w:ascii="Calibri" w:eastAsia="Calibri" w:hAnsi="Calibri" w:cs="Calibri"/>
                <w:sz w:val="20"/>
                <w:szCs w:val="20"/>
                <w:lang w:val="es-AR"/>
              </w:rPr>
              <w:t>, con consultas analíticas complejas sobre históricos de años.</w:t>
            </w:r>
          </w:p>
        </w:tc>
      </w:tr>
      <w:tr w:rsidR="00C76488" w:rsidRPr="00A9117D" w14:paraId="71DADE78" w14:textId="77777777">
        <w:tc>
          <w:tcPr>
            <w:tcW w:w="2400" w:type="dxa"/>
            <w:tcMar>
              <w:top w:w="100" w:type="dxa"/>
              <w:left w:w="120" w:type="dxa"/>
              <w:bottom w:w="100" w:type="dxa"/>
              <w:right w:w="120" w:type="dxa"/>
            </w:tcMar>
            <w:vAlign w:val="center"/>
          </w:tcPr>
          <w:p w14:paraId="6660191F" w14:textId="77777777" w:rsidR="00C76488" w:rsidRDefault="00000000">
            <w:r>
              <w:rPr>
                <w:rFonts w:ascii="Calibri" w:eastAsia="Calibri" w:hAnsi="Calibri" w:cs="Calibri"/>
                <w:sz w:val="20"/>
                <w:szCs w:val="20"/>
              </w:rPr>
              <w:t>Amazon Redshift</w:t>
            </w:r>
          </w:p>
        </w:tc>
        <w:tc>
          <w:tcPr>
            <w:tcW w:w="3600" w:type="dxa"/>
            <w:tcMar>
              <w:top w:w="100" w:type="dxa"/>
              <w:left w:w="120" w:type="dxa"/>
              <w:bottom w:w="100" w:type="dxa"/>
              <w:right w:w="120" w:type="dxa"/>
            </w:tcMar>
            <w:vAlign w:val="center"/>
          </w:tcPr>
          <w:p w14:paraId="0FB0AEB4" w14:textId="77777777" w:rsidR="00C76488" w:rsidRPr="00E8622D" w:rsidRDefault="00000000">
            <w:pPr>
              <w:rPr>
                <w:lang w:val="es-AR"/>
              </w:rPr>
            </w:pPr>
            <w:r w:rsidRPr="00E8622D">
              <w:rPr>
                <w:rFonts w:ascii="Calibri" w:eastAsia="Calibri" w:hAnsi="Calibri" w:cs="Calibri"/>
                <w:sz w:val="20"/>
                <w:szCs w:val="20"/>
                <w:lang w:val="es-AR"/>
              </w:rPr>
              <w:t>MPP en la nube (AWS), nada compartido</w:t>
            </w:r>
          </w:p>
        </w:tc>
        <w:tc>
          <w:tcPr>
            <w:tcW w:w="3600" w:type="dxa"/>
            <w:tcMar>
              <w:top w:w="100" w:type="dxa"/>
              <w:left w:w="120" w:type="dxa"/>
              <w:bottom w:w="100" w:type="dxa"/>
              <w:right w:w="120" w:type="dxa"/>
            </w:tcMar>
            <w:vAlign w:val="center"/>
          </w:tcPr>
          <w:p w14:paraId="082AED36" w14:textId="77777777" w:rsidR="00C76488" w:rsidRPr="00E8622D" w:rsidRDefault="00000000">
            <w:pPr>
              <w:rPr>
                <w:lang w:val="es-AR"/>
              </w:rPr>
            </w:pPr>
            <w:r w:rsidRPr="00E8622D">
              <w:rPr>
                <w:rFonts w:ascii="Calibri" w:eastAsia="Calibri" w:hAnsi="Calibri" w:cs="Calibri"/>
                <w:sz w:val="20"/>
                <w:szCs w:val="20"/>
                <w:lang w:val="es-AR"/>
              </w:rPr>
              <w:t xml:space="preserve">Data </w:t>
            </w:r>
            <w:proofErr w:type="spellStart"/>
            <w:r w:rsidRPr="00E8622D">
              <w:rPr>
                <w:rFonts w:ascii="Calibri" w:eastAsia="Calibri" w:hAnsi="Calibri" w:cs="Calibri"/>
                <w:sz w:val="20"/>
                <w:szCs w:val="20"/>
                <w:lang w:val="es-AR"/>
              </w:rPr>
              <w:t>warehouse</w:t>
            </w:r>
            <w:proofErr w:type="spellEnd"/>
            <w:r w:rsidRPr="00E8622D">
              <w:rPr>
                <w:rFonts w:ascii="Calibri" w:eastAsia="Calibri" w:hAnsi="Calibri" w:cs="Calibri"/>
                <w:sz w:val="20"/>
                <w:szCs w:val="20"/>
                <w:lang w:val="es-AR"/>
              </w:rPr>
              <w:t xml:space="preserve"> en la nube; informes de negocio, paneles de BI recurrentes y análisis con cargas de consulta predecibles.</w:t>
            </w:r>
          </w:p>
        </w:tc>
      </w:tr>
      <w:tr w:rsidR="00C76488" w:rsidRPr="00A9117D" w14:paraId="71F85F60" w14:textId="77777777">
        <w:tc>
          <w:tcPr>
            <w:tcW w:w="2400" w:type="dxa"/>
            <w:shd w:val="clear" w:color="auto" w:fill="DCE6F1"/>
            <w:tcMar>
              <w:top w:w="100" w:type="dxa"/>
              <w:left w:w="120" w:type="dxa"/>
              <w:bottom w:w="100" w:type="dxa"/>
              <w:right w:w="120" w:type="dxa"/>
            </w:tcMar>
            <w:vAlign w:val="center"/>
          </w:tcPr>
          <w:p w14:paraId="7495A816" w14:textId="77777777" w:rsidR="00C76488" w:rsidRDefault="00000000">
            <w:r>
              <w:rPr>
                <w:rFonts w:ascii="Calibri" w:eastAsia="Calibri" w:hAnsi="Calibri" w:cs="Calibri"/>
                <w:sz w:val="20"/>
                <w:szCs w:val="20"/>
              </w:rPr>
              <w:t xml:space="preserve">Google </w:t>
            </w:r>
            <w:proofErr w:type="spellStart"/>
            <w:r>
              <w:rPr>
                <w:rFonts w:ascii="Calibri" w:eastAsia="Calibri" w:hAnsi="Calibri" w:cs="Calibri"/>
                <w:sz w:val="20"/>
                <w:szCs w:val="20"/>
              </w:rPr>
              <w:t>BigQuery</w:t>
            </w:r>
            <w:proofErr w:type="spellEnd"/>
          </w:p>
        </w:tc>
        <w:tc>
          <w:tcPr>
            <w:tcW w:w="3600" w:type="dxa"/>
            <w:tcMar>
              <w:top w:w="100" w:type="dxa"/>
              <w:left w:w="120" w:type="dxa"/>
              <w:bottom w:w="100" w:type="dxa"/>
              <w:right w:w="120" w:type="dxa"/>
            </w:tcMar>
            <w:vAlign w:val="center"/>
          </w:tcPr>
          <w:p w14:paraId="2C5E55FF" w14:textId="77777777" w:rsidR="00C76488" w:rsidRPr="00E8622D" w:rsidRDefault="00000000">
            <w:pPr>
              <w:rPr>
                <w:lang w:val="es-AR"/>
              </w:rPr>
            </w:pPr>
            <w:r w:rsidRPr="00E8622D">
              <w:rPr>
                <w:rFonts w:ascii="Calibri" w:eastAsia="Calibri" w:hAnsi="Calibri" w:cs="Calibri"/>
                <w:sz w:val="20"/>
                <w:szCs w:val="20"/>
                <w:lang w:val="es-AR"/>
              </w:rPr>
              <w:t xml:space="preserve">MPP </w:t>
            </w:r>
            <w:proofErr w:type="spellStart"/>
            <w:r w:rsidRPr="00E8622D">
              <w:rPr>
                <w:rFonts w:ascii="Calibri" w:eastAsia="Calibri" w:hAnsi="Calibri" w:cs="Calibri"/>
                <w:sz w:val="20"/>
                <w:szCs w:val="20"/>
                <w:lang w:val="es-AR"/>
              </w:rPr>
              <w:t>serverless</w:t>
            </w:r>
            <w:proofErr w:type="spellEnd"/>
            <w:r w:rsidRPr="00E8622D">
              <w:rPr>
                <w:rFonts w:ascii="Calibri" w:eastAsia="Calibri" w:hAnsi="Calibri" w:cs="Calibri"/>
                <w:sz w:val="20"/>
                <w:szCs w:val="20"/>
                <w:lang w:val="es-AR"/>
              </w:rPr>
              <w:t>, columnar (basado en Dremel)</w:t>
            </w:r>
          </w:p>
        </w:tc>
        <w:tc>
          <w:tcPr>
            <w:tcW w:w="3600" w:type="dxa"/>
            <w:tcMar>
              <w:top w:w="100" w:type="dxa"/>
              <w:left w:w="120" w:type="dxa"/>
              <w:bottom w:w="100" w:type="dxa"/>
              <w:right w:w="120" w:type="dxa"/>
            </w:tcMar>
            <w:vAlign w:val="center"/>
          </w:tcPr>
          <w:p w14:paraId="3A15D0CF" w14:textId="77777777" w:rsidR="00C76488" w:rsidRPr="00E8622D" w:rsidRDefault="00000000">
            <w:pPr>
              <w:rPr>
                <w:lang w:val="es-AR"/>
              </w:rPr>
            </w:pPr>
            <w:r w:rsidRPr="00E8622D">
              <w:rPr>
                <w:rFonts w:ascii="Calibri" w:eastAsia="Calibri" w:hAnsi="Calibri" w:cs="Calibri"/>
                <w:sz w:val="20"/>
                <w:szCs w:val="20"/>
                <w:lang w:val="es-AR"/>
              </w:rPr>
              <w:t>Análisis ad hoc de conjuntos de datos masivos sin necesidad de administrar servidores; escalado automático.</w:t>
            </w:r>
          </w:p>
        </w:tc>
      </w:tr>
      <w:tr w:rsidR="00C76488" w:rsidRPr="00A9117D" w14:paraId="7C0A91A1" w14:textId="77777777">
        <w:tc>
          <w:tcPr>
            <w:tcW w:w="2400" w:type="dxa"/>
            <w:tcMar>
              <w:top w:w="100" w:type="dxa"/>
              <w:left w:w="120" w:type="dxa"/>
              <w:bottom w:w="100" w:type="dxa"/>
              <w:right w:w="120" w:type="dxa"/>
            </w:tcMar>
            <w:vAlign w:val="center"/>
          </w:tcPr>
          <w:p w14:paraId="606FDF55" w14:textId="77777777" w:rsidR="00C76488" w:rsidRDefault="00000000">
            <w:r>
              <w:rPr>
                <w:rFonts w:ascii="Calibri" w:eastAsia="Calibri" w:hAnsi="Calibri" w:cs="Calibri"/>
                <w:sz w:val="20"/>
                <w:szCs w:val="20"/>
              </w:rPr>
              <w:t>Snowflake</w:t>
            </w:r>
          </w:p>
        </w:tc>
        <w:tc>
          <w:tcPr>
            <w:tcW w:w="3600" w:type="dxa"/>
            <w:tcMar>
              <w:top w:w="100" w:type="dxa"/>
              <w:left w:w="120" w:type="dxa"/>
              <w:bottom w:w="100" w:type="dxa"/>
              <w:right w:w="120" w:type="dxa"/>
            </w:tcMar>
            <w:vAlign w:val="center"/>
          </w:tcPr>
          <w:p w14:paraId="3ED7AAA7" w14:textId="77777777" w:rsidR="00C76488" w:rsidRPr="00E8622D" w:rsidRDefault="00000000">
            <w:pPr>
              <w:rPr>
                <w:lang w:val="es-AR"/>
              </w:rPr>
            </w:pPr>
            <w:r w:rsidRPr="00E8622D">
              <w:rPr>
                <w:rFonts w:ascii="Calibri" w:eastAsia="Calibri" w:hAnsi="Calibri" w:cs="Calibri"/>
                <w:sz w:val="20"/>
                <w:szCs w:val="20"/>
                <w:lang w:val="es-AR"/>
              </w:rPr>
              <w:t>MPP en la nube, cómputo y almacenamiento desacoplados</w:t>
            </w:r>
          </w:p>
        </w:tc>
        <w:tc>
          <w:tcPr>
            <w:tcW w:w="3600" w:type="dxa"/>
            <w:tcMar>
              <w:top w:w="100" w:type="dxa"/>
              <w:left w:w="120" w:type="dxa"/>
              <w:bottom w:w="100" w:type="dxa"/>
              <w:right w:w="120" w:type="dxa"/>
            </w:tcMar>
            <w:vAlign w:val="center"/>
          </w:tcPr>
          <w:p w14:paraId="72BA9C49" w14:textId="77777777" w:rsidR="00C76488" w:rsidRPr="00E8622D" w:rsidRDefault="00000000">
            <w:pPr>
              <w:rPr>
                <w:lang w:val="es-AR"/>
              </w:rPr>
            </w:pPr>
            <w:r w:rsidRPr="00E8622D">
              <w:rPr>
                <w:rFonts w:ascii="Calibri" w:eastAsia="Calibri" w:hAnsi="Calibri" w:cs="Calibri"/>
                <w:sz w:val="20"/>
                <w:szCs w:val="20"/>
                <w:lang w:val="es-AR"/>
              </w:rPr>
              <w:t xml:space="preserve">Plataforma de datos </w:t>
            </w:r>
            <w:proofErr w:type="spellStart"/>
            <w:r w:rsidRPr="00E8622D">
              <w:rPr>
                <w:rFonts w:ascii="Calibri" w:eastAsia="Calibri" w:hAnsi="Calibri" w:cs="Calibri"/>
                <w:sz w:val="20"/>
                <w:szCs w:val="20"/>
                <w:lang w:val="es-AR"/>
              </w:rPr>
              <w:t>multicloud</w:t>
            </w:r>
            <w:proofErr w:type="spellEnd"/>
            <w:r w:rsidRPr="00E8622D">
              <w:rPr>
                <w:rFonts w:ascii="Calibri" w:eastAsia="Calibri" w:hAnsi="Calibri" w:cs="Calibri"/>
                <w:sz w:val="20"/>
                <w:szCs w:val="20"/>
                <w:lang w:val="es-AR"/>
              </w:rPr>
              <w:t xml:space="preserve"> (AWS, Azure, GCP) para consultas concurrentes de múltiples equipos dentro de una organización.</w:t>
            </w:r>
          </w:p>
        </w:tc>
      </w:tr>
      <w:tr w:rsidR="00C76488" w:rsidRPr="00A9117D" w14:paraId="1242E838" w14:textId="77777777">
        <w:tc>
          <w:tcPr>
            <w:tcW w:w="2400" w:type="dxa"/>
            <w:shd w:val="clear" w:color="auto" w:fill="DCE6F1"/>
            <w:tcMar>
              <w:top w:w="100" w:type="dxa"/>
              <w:left w:w="120" w:type="dxa"/>
              <w:bottom w:w="100" w:type="dxa"/>
              <w:right w:w="120" w:type="dxa"/>
            </w:tcMar>
            <w:vAlign w:val="center"/>
          </w:tcPr>
          <w:p w14:paraId="3C81CA18" w14:textId="77777777" w:rsidR="00C76488" w:rsidRDefault="00000000">
            <w:r>
              <w:rPr>
                <w:rFonts w:ascii="Calibri" w:eastAsia="Calibri" w:hAnsi="Calibri" w:cs="Calibri"/>
                <w:sz w:val="20"/>
                <w:szCs w:val="20"/>
              </w:rPr>
              <w:t>Oracle Exadata / RAC</w:t>
            </w:r>
          </w:p>
        </w:tc>
        <w:tc>
          <w:tcPr>
            <w:tcW w:w="3600" w:type="dxa"/>
            <w:tcMar>
              <w:top w:w="100" w:type="dxa"/>
              <w:left w:w="120" w:type="dxa"/>
              <w:bottom w:w="100" w:type="dxa"/>
              <w:right w:w="120" w:type="dxa"/>
            </w:tcMar>
            <w:vAlign w:val="center"/>
          </w:tcPr>
          <w:p w14:paraId="5A32D741" w14:textId="77777777" w:rsidR="00C76488" w:rsidRPr="00E8622D" w:rsidRDefault="00000000">
            <w:pPr>
              <w:rPr>
                <w:lang w:val="es-AR"/>
              </w:rPr>
            </w:pPr>
            <w:r w:rsidRPr="00E8622D">
              <w:rPr>
                <w:rFonts w:ascii="Calibri" w:eastAsia="Calibri" w:hAnsi="Calibri" w:cs="Calibri"/>
                <w:sz w:val="20"/>
                <w:szCs w:val="20"/>
                <w:lang w:val="es-AR"/>
              </w:rPr>
              <w:t>Disco compartido con procesamiento paralelo</w:t>
            </w:r>
          </w:p>
        </w:tc>
        <w:tc>
          <w:tcPr>
            <w:tcW w:w="3600" w:type="dxa"/>
            <w:tcMar>
              <w:top w:w="100" w:type="dxa"/>
              <w:left w:w="120" w:type="dxa"/>
              <w:bottom w:w="100" w:type="dxa"/>
              <w:right w:w="120" w:type="dxa"/>
            </w:tcMar>
            <w:vAlign w:val="center"/>
          </w:tcPr>
          <w:p w14:paraId="6B78BEF7" w14:textId="77777777" w:rsidR="00C76488" w:rsidRPr="00E8622D" w:rsidRDefault="00000000">
            <w:pPr>
              <w:rPr>
                <w:lang w:val="es-AR"/>
              </w:rPr>
            </w:pPr>
            <w:r w:rsidRPr="00E8622D">
              <w:rPr>
                <w:rFonts w:ascii="Calibri" w:eastAsia="Calibri" w:hAnsi="Calibri" w:cs="Calibri"/>
                <w:sz w:val="20"/>
                <w:szCs w:val="20"/>
                <w:lang w:val="es-AR"/>
              </w:rPr>
              <w:t>Bases de datos transaccionales y analíticas de misión crítica en grandes empresas y organismos públicos.</w:t>
            </w:r>
          </w:p>
        </w:tc>
      </w:tr>
      <w:tr w:rsidR="00C76488" w:rsidRPr="00A9117D" w14:paraId="7C004FF8" w14:textId="77777777">
        <w:tc>
          <w:tcPr>
            <w:tcW w:w="2400" w:type="dxa"/>
            <w:tcMar>
              <w:top w:w="100" w:type="dxa"/>
              <w:left w:w="120" w:type="dxa"/>
              <w:bottom w:w="100" w:type="dxa"/>
              <w:right w:w="120" w:type="dxa"/>
            </w:tcMar>
            <w:vAlign w:val="center"/>
          </w:tcPr>
          <w:p w14:paraId="2BD361C5" w14:textId="77777777" w:rsidR="00C76488" w:rsidRDefault="00000000">
            <w:r>
              <w:rPr>
                <w:rFonts w:ascii="Calibri" w:eastAsia="Calibri" w:hAnsi="Calibri" w:cs="Calibri"/>
                <w:sz w:val="20"/>
                <w:szCs w:val="20"/>
              </w:rPr>
              <w:t>IBM Netezza / Db2</w:t>
            </w:r>
          </w:p>
        </w:tc>
        <w:tc>
          <w:tcPr>
            <w:tcW w:w="3600" w:type="dxa"/>
            <w:tcMar>
              <w:top w:w="100" w:type="dxa"/>
              <w:left w:w="120" w:type="dxa"/>
              <w:bottom w:w="100" w:type="dxa"/>
              <w:right w:w="120" w:type="dxa"/>
            </w:tcMar>
            <w:vAlign w:val="center"/>
          </w:tcPr>
          <w:p w14:paraId="675A8999" w14:textId="77777777" w:rsidR="00C76488" w:rsidRPr="00E8622D" w:rsidRDefault="00000000">
            <w:pPr>
              <w:rPr>
                <w:lang w:val="es-AR"/>
              </w:rPr>
            </w:pPr>
            <w:r w:rsidRPr="00E8622D">
              <w:rPr>
                <w:rFonts w:ascii="Calibri" w:eastAsia="Calibri" w:hAnsi="Calibri" w:cs="Calibri"/>
                <w:sz w:val="20"/>
                <w:szCs w:val="20"/>
                <w:lang w:val="es-AR"/>
              </w:rPr>
              <w:t>MPP, nada compartido, con aceleración por hardware</w:t>
            </w:r>
          </w:p>
        </w:tc>
        <w:tc>
          <w:tcPr>
            <w:tcW w:w="3600" w:type="dxa"/>
            <w:tcMar>
              <w:top w:w="100" w:type="dxa"/>
              <w:left w:w="120" w:type="dxa"/>
              <w:bottom w:w="100" w:type="dxa"/>
              <w:right w:w="120" w:type="dxa"/>
            </w:tcMar>
            <w:vAlign w:val="center"/>
          </w:tcPr>
          <w:p w14:paraId="175D93EB" w14:textId="77777777" w:rsidR="00C76488" w:rsidRPr="00E8622D" w:rsidRDefault="00000000">
            <w:pPr>
              <w:rPr>
                <w:lang w:val="es-AR"/>
              </w:rPr>
            </w:pPr>
            <w:r w:rsidRPr="00E8622D">
              <w:rPr>
                <w:rFonts w:ascii="Calibri" w:eastAsia="Calibri" w:hAnsi="Calibri" w:cs="Calibri"/>
                <w:sz w:val="20"/>
                <w:szCs w:val="20"/>
                <w:lang w:val="es-AR"/>
              </w:rPr>
              <w:t>Analítica avanzada e inteligencia de negocio para sectores como salud, seguros y finanzas.</w:t>
            </w:r>
          </w:p>
        </w:tc>
      </w:tr>
      <w:tr w:rsidR="00C76488" w:rsidRPr="00A9117D" w14:paraId="45B6D186" w14:textId="77777777">
        <w:tc>
          <w:tcPr>
            <w:tcW w:w="2400" w:type="dxa"/>
            <w:shd w:val="clear" w:color="auto" w:fill="DCE6F1"/>
            <w:tcMar>
              <w:top w:w="100" w:type="dxa"/>
              <w:left w:w="120" w:type="dxa"/>
              <w:bottom w:w="100" w:type="dxa"/>
              <w:right w:w="120" w:type="dxa"/>
            </w:tcMar>
            <w:vAlign w:val="center"/>
          </w:tcPr>
          <w:p w14:paraId="3308E6BD" w14:textId="77777777" w:rsidR="00C76488" w:rsidRDefault="00000000">
            <w:r>
              <w:rPr>
                <w:rFonts w:ascii="Calibri" w:eastAsia="Calibri" w:hAnsi="Calibri" w:cs="Calibri"/>
                <w:sz w:val="20"/>
                <w:szCs w:val="20"/>
              </w:rPr>
              <w:lastRenderedPageBreak/>
              <w:t>Vertica (OpenText)</w:t>
            </w:r>
          </w:p>
        </w:tc>
        <w:tc>
          <w:tcPr>
            <w:tcW w:w="3600" w:type="dxa"/>
            <w:tcMar>
              <w:top w:w="100" w:type="dxa"/>
              <w:left w:w="120" w:type="dxa"/>
              <w:bottom w:w="100" w:type="dxa"/>
              <w:right w:w="120" w:type="dxa"/>
            </w:tcMar>
            <w:vAlign w:val="center"/>
          </w:tcPr>
          <w:p w14:paraId="7788AE0F" w14:textId="77777777" w:rsidR="00C76488" w:rsidRDefault="00000000">
            <w:r>
              <w:rPr>
                <w:rFonts w:ascii="Calibri" w:eastAsia="Calibri" w:hAnsi="Calibri" w:cs="Calibri"/>
                <w:sz w:val="20"/>
                <w:szCs w:val="20"/>
              </w:rPr>
              <w:t xml:space="preserve">MPP columnar, nada </w:t>
            </w:r>
            <w:proofErr w:type="spellStart"/>
            <w:r>
              <w:rPr>
                <w:rFonts w:ascii="Calibri" w:eastAsia="Calibri" w:hAnsi="Calibri" w:cs="Calibri"/>
                <w:sz w:val="20"/>
                <w:szCs w:val="20"/>
              </w:rPr>
              <w:t>compartido</w:t>
            </w:r>
            <w:proofErr w:type="spellEnd"/>
          </w:p>
        </w:tc>
        <w:tc>
          <w:tcPr>
            <w:tcW w:w="3600" w:type="dxa"/>
            <w:tcMar>
              <w:top w:w="100" w:type="dxa"/>
              <w:left w:w="120" w:type="dxa"/>
              <w:bottom w:w="100" w:type="dxa"/>
              <w:right w:w="120" w:type="dxa"/>
            </w:tcMar>
            <w:vAlign w:val="center"/>
          </w:tcPr>
          <w:p w14:paraId="518A67A4" w14:textId="77777777" w:rsidR="00C76488" w:rsidRPr="00E8622D" w:rsidRDefault="00000000">
            <w:pPr>
              <w:rPr>
                <w:lang w:val="es-AR"/>
              </w:rPr>
            </w:pPr>
            <w:r w:rsidRPr="00E8622D">
              <w:rPr>
                <w:rFonts w:ascii="Calibri" w:eastAsia="Calibri" w:hAnsi="Calibri" w:cs="Calibri"/>
                <w:sz w:val="20"/>
                <w:szCs w:val="20"/>
                <w:lang w:val="es-AR"/>
              </w:rPr>
              <w:t>Analítica en tiempo real sobre grandes volúmenes de datos de sensores, redes y aplicaciones de gran escala.</w:t>
            </w:r>
          </w:p>
        </w:tc>
      </w:tr>
    </w:tbl>
    <w:p w14:paraId="1190DE72" w14:textId="77777777" w:rsidR="00C76488" w:rsidRPr="00E8622D" w:rsidRDefault="00C76488">
      <w:pPr>
        <w:spacing w:before="300"/>
        <w:rPr>
          <w:lang w:val="es-AR"/>
        </w:rPr>
      </w:pPr>
    </w:p>
    <w:p w14:paraId="7DB269F1" w14:textId="77777777" w:rsidR="00C76488" w:rsidRPr="00E8622D" w:rsidRDefault="00000000">
      <w:pPr>
        <w:pStyle w:val="Ttulo2"/>
        <w:spacing w:before="300" w:after="150"/>
        <w:rPr>
          <w:lang w:val="es-AR"/>
        </w:rPr>
      </w:pPr>
      <w:bookmarkStart w:id="20" w:name="_Toc236599355"/>
      <w:r w:rsidRPr="00E8622D">
        <w:rPr>
          <w:rFonts w:ascii="Calibri" w:eastAsia="Calibri" w:hAnsi="Calibri" w:cs="Calibri"/>
          <w:b/>
          <w:bCs/>
          <w:color w:val="2E5395"/>
          <w:sz w:val="26"/>
          <w:szCs w:val="26"/>
          <w:lang w:val="es-AR"/>
        </w:rPr>
        <w:t>8.1. Casos de uso concretos</w:t>
      </w:r>
      <w:bookmarkEnd w:id="20"/>
    </w:p>
    <w:p w14:paraId="40973B09"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 xml:space="preserve">Los bancos y entidades financieras utilizan bases de datos paralelas para consolidar información de millones de cuentas y detectar patrones de fraude en tiempo casi real, cruzando historiales de transacciones que pueden abarcar años de operaciones. Las cadenas de </w:t>
      </w:r>
      <w:proofErr w:type="spellStart"/>
      <w:r w:rsidRPr="00E8622D">
        <w:rPr>
          <w:rFonts w:ascii="Calibri" w:eastAsia="Calibri" w:hAnsi="Calibri" w:cs="Calibri"/>
          <w:sz w:val="24"/>
          <w:szCs w:val="24"/>
          <w:lang w:val="es-AR"/>
        </w:rPr>
        <w:t>retail</w:t>
      </w:r>
      <w:proofErr w:type="spellEnd"/>
      <w:r w:rsidRPr="00E8622D">
        <w:rPr>
          <w:rFonts w:ascii="Calibri" w:eastAsia="Calibri" w:hAnsi="Calibri" w:cs="Calibri"/>
          <w:sz w:val="24"/>
          <w:szCs w:val="24"/>
          <w:lang w:val="es-AR"/>
        </w:rPr>
        <w:t xml:space="preserve"> y comercio electrónico las emplean para analizar el comportamiento de compra de millones de clientes, optimizar inventarios y personalizar recomendaciones de productos. Las empresas de telecomunicaciones recurren a estos sistemas para procesar los registros detallados de llamadas y de tráfico de datos (CDR) de toda su base de usuarios. Las compañías de videojuegos y las plataformas digitales, por su parte, utilizan motores como </w:t>
      </w:r>
      <w:proofErr w:type="spellStart"/>
      <w:r w:rsidRPr="00E8622D">
        <w:rPr>
          <w:rFonts w:ascii="Calibri" w:eastAsia="Calibri" w:hAnsi="Calibri" w:cs="Calibri"/>
          <w:sz w:val="24"/>
          <w:szCs w:val="24"/>
          <w:lang w:val="es-AR"/>
        </w:rPr>
        <w:t>BigQuery</w:t>
      </w:r>
      <w:proofErr w:type="spellEnd"/>
      <w:r w:rsidRPr="00E8622D">
        <w:rPr>
          <w:rFonts w:ascii="Calibri" w:eastAsia="Calibri" w:hAnsi="Calibri" w:cs="Calibri"/>
          <w:sz w:val="24"/>
          <w:szCs w:val="24"/>
          <w:lang w:val="es-AR"/>
        </w:rPr>
        <w:t xml:space="preserve"> o </w:t>
      </w:r>
      <w:proofErr w:type="spellStart"/>
      <w:r w:rsidRPr="00E8622D">
        <w:rPr>
          <w:rFonts w:ascii="Calibri" w:eastAsia="Calibri" w:hAnsi="Calibri" w:cs="Calibri"/>
          <w:sz w:val="24"/>
          <w:szCs w:val="24"/>
          <w:lang w:val="es-AR"/>
        </w:rPr>
        <w:t>Redshift</w:t>
      </w:r>
      <w:proofErr w:type="spellEnd"/>
      <w:r w:rsidRPr="00E8622D">
        <w:rPr>
          <w:rFonts w:ascii="Calibri" w:eastAsia="Calibri" w:hAnsi="Calibri" w:cs="Calibri"/>
          <w:sz w:val="24"/>
          <w:szCs w:val="24"/>
          <w:lang w:val="es-AR"/>
        </w:rPr>
        <w:t xml:space="preserve"> para analizar </w:t>
      </w:r>
      <w:proofErr w:type="spellStart"/>
      <w:r w:rsidRPr="00E8622D">
        <w:rPr>
          <w:rFonts w:ascii="Calibri" w:eastAsia="Calibri" w:hAnsi="Calibri" w:cs="Calibri"/>
          <w:sz w:val="24"/>
          <w:szCs w:val="24"/>
          <w:lang w:val="es-AR"/>
        </w:rPr>
        <w:t>petabytes</w:t>
      </w:r>
      <w:proofErr w:type="spellEnd"/>
      <w:r w:rsidRPr="00E8622D">
        <w:rPr>
          <w:rFonts w:ascii="Calibri" w:eastAsia="Calibri" w:hAnsi="Calibri" w:cs="Calibri"/>
          <w:sz w:val="24"/>
          <w:szCs w:val="24"/>
          <w:lang w:val="es-AR"/>
        </w:rPr>
        <w:t xml:space="preserve"> de datos de comportamiento de jugadores o usuarios y detectar nuevos patrones de uso sin necesidad de planificar de antemano la infraestructura necesaria.</w:t>
      </w:r>
    </w:p>
    <w:p w14:paraId="04C0A51C" w14:textId="77777777" w:rsidR="00C76488" w:rsidRDefault="00000000">
      <w:pPr>
        <w:pStyle w:val="Ttulo1"/>
        <w:spacing w:after="200"/>
      </w:pPr>
      <w:bookmarkStart w:id="21" w:name="_Toc236599356"/>
      <w:r>
        <w:rPr>
          <w:rFonts w:ascii="Calibri" w:eastAsia="Calibri" w:hAnsi="Calibri" w:cs="Calibri"/>
          <w:b/>
          <w:bCs/>
          <w:color w:val="1F3864"/>
          <w:sz w:val="32"/>
          <w:szCs w:val="32"/>
        </w:rPr>
        <w:t>9. Datos relevantes y curiosidades</w:t>
      </w:r>
      <w:bookmarkEnd w:id="21"/>
    </w:p>
    <w:p w14:paraId="6D8AD8AB"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sz w:val="24"/>
          <w:szCs w:val="24"/>
          <w:lang w:val="es-AR"/>
        </w:rPr>
        <w:t>La primera máquina de base de datos paralela comercial, el Teradata DBC/1012, se presentó en 1984, el mismo año en que Apple lanzó la primera Macintosh, lo que da una idea de lo temprano que surgió esta tecnología dentro de la historia de la informática.</w:t>
      </w:r>
    </w:p>
    <w:p w14:paraId="02A70C7D"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sz w:val="24"/>
          <w:szCs w:val="24"/>
          <w:lang w:val="es-AR"/>
        </w:rPr>
        <w:t>El proyecto académico Gamma, de la Universidad de Wisconsin-Madison, funcionó durante ocho años (1984-1992) y se ejecutó, en sus primeras versiones, sobre equipos VAX 11/750 conectados en red, mucho antes de que existiera el concepto moderno de "clúster".</w:t>
      </w:r>
    </w:p>
    <w:p w14:paraId="5D96CE55"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sz w:val="24"/>
          <w:szCs w:val="24"/>
          <w:lang w:val="es-AR"/>
        </w:rPr>
        <w:t>Algunos clústeres comerciales de bases de datos paralelas de tipo MPP han llegado a abarcar más de 150 unidades de procesamiento trabajando de forma coordinada sobre una misma base de datos.</w:t>
      </w:r>
    </w:p>
    <w:p w14:paraId="7D767230"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sz w:val="24"/>
          <w:szCs w:val="24"/>
          <w:lang w:val="es-AR"/>
        </w:rPr>
        <w:t xml:space="preserve">El sistema Teradata está diseñado para escalar de forma lineal: en teoría, duplicar la cantidad de nodos del clúster debería duplicar aproximadamente la capacidad de </w:t>
      </w:r>
      <w:r w:rsidRPr="00E8622D">
        <w:rPr>
          <w:rFonts w:ascii="Calibri" w:eastAsia="Calibri" w:hAnsi="Calibri" w:cs="Calibri"/>
          <w:sz w:val="24"/>
          <w:szCs w:val="24"/>
          <w:lang w:val="es-AR"/>
        </w:rPr>
        <w:lastRenderedPageBreak/>
        <w:t>procesamiento del sistema, una propiedad que sus creadores denominaron "paralelismo ilimitado".</w:t>
      </w:r>
    </w:p>
    <w:p w14:paraId="44078E14"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sz w:val="24"/>
          <w:szCs w:val="24"/>
          <w:lang w:val="es-AR"/>
        </w:rPr>
        <w:t xml:space="preserve">Google </w:t>
      </w:r>
      <w:proofErr w:type="spellStart"/>
      <w:r w:rsidRPr="00E8622D">
        <w:rPr>
          <w:rFonts w:ascii="Calibri" w:eastAsia="Calibri" w:hAnsi="Calibri" w:cs="Calibri"/>
          <w:sz w:val="24"/>
          <w:szCs w:val="24"/>
          <w:lang w:val="es-AR"/>
        </w:rPr>
        <w:t>BigQuery</w:t>
      </w:r>
      <w:proofErr w:type="spellEnd"/>
      <w:r w:rsidRPr="00E8622D">
        <w:rPr>
          <w:rFonts w:ascii="Calibri" w:eastAsia="Calibri" w:hAnsi="Calibri" w:cs="Calibri"/>
          <w:sz w:val="24"/>
          <w:szCs w:val="24"/>
          <w:lang w:val="es-AR"/>
        </w:rPr>
        <w:t>, basado en la tecnología interna de Google llamada Dremel, es capaz de ingerir grandes volúmenes de filas por segundo en una tabla sin que el usuario deba preocuparse por administrar o dimensionar manualmente ningún clúster.</w:t>
      </w:r>
    </w:p>
    <w:p w14:paraId="70E26BCE" w14:textId="77777777" w:rsidR="00C76488" w:rsidRPr="00E8622D" w:rsidRDefault="00000000">
      <w:pPr>
        <w:pStyle w:val="Prrafodelista"/>
        <w:numPr>
          <w:ilvl w:val="0"/>
          <w:numId w:val="2"/>
        </w:numPr>
        <w:spacing w:after="100" w:line="300" w:lineRule="auto"/>
        <w:jc w:val="both"/>
        <w:rPr>
          <w:lang w:val="es-AR"/>
        </w:rPr>
      </w:pPr>
      <w:r w:rsidRPr="00E8622D">
        <w:rPr>
          <w:rFonts w:ascii="Calibri" w:eastAsia="Calibri" w:hAnsi="Calibri" w:cs="Calibri"/>
          <w:sz w:val="24"/>
          <w:szCs w:val="24"/>
          <w:lang w:val="es-AR"/>
        </w:rPr>
        <w:t xml:space="preserve">El término "data </w:t>
      </w:r>
      <w:proofErr w:type="spellStart"/>
      <w:r w:rsidRPr="00E8622D">
        <w:rPr>
          <w:rFonts w:ascii="Calibri" w:eastAsia="Calibri" w:hAnsi="Calibri" w:cs="Calibri"/>
          <w:sz w:val="24"/>
          <w:szCs w:val="24"/>
          <w:lang w:val="es-AR"/>
        </w:rPr>
        <w:t>skew</w:t>
      </w:r>
      <w:proofErr w:type="spellEnd"/>
      <w:r w:rsidRPr="00E8622D">
        <w:rPr>
          <w:rFonts w:ascii="Calibri" w:eastAsia="Calibri" w:hAnsi="Calibri" w:cs="Calibri"/>
          <w:sz w:val="24"/>
          <w:szCs w:val="24"/>
          <w:lang w:val="es-AR"/>
        </w:rPr>
        <w:t>" (desbalance de datos), uno de los grandes desafíos de las bases de datos paralelas, describe la situación en la que un mal reparto de los datos entre nodos hace que unos pocos procesadores concentren la mayor parte del trabajo mientras el resto permanece prácticamente inactivo.</w:t>
      </w:r>
    </w:p>
    <w:p w14:paraId="394EB62C" w14:textId="77777777" w:rsidR="00C76488" w:rsidRPr="00E8622D" w:rsidRDefault="00000000">
      <w:pPr>
        <w:pStyle w:val="Ttulo1"/>
        <w:spacing w:after="200"/>
        <w:rPr>
          <w:lang w:val="es-AR"/>
        </w:rPr>
      </w:pPr>
      <w:bookmarkStart w:id="22" w:name="_Toc236599357"/>
      <w:r w:rsidRPr="00E8622D">
        <w:rPr>
          <w:rFonts w:ascii="Calibri" w:eastAsia="Calibri" w:hAnsi="Calibri" w:cs="Calibri"/>
          <w:b/>
          <w:bCs/>
          <w:color w:val="1F3864"/>
          <w:sz w:val="32"/>
          <w:szCs w:val="32"/>
          <w:lang w:val="es-AR"/>
        </w:rPr>
        <w:t>10. Conclusión</w:t>
      </w:r>
      <w:bookmarkEnd w:id="22"/>
    </w:p>
    <w:p w14:paraId="1BAF8509"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 xml:space="preserve">Las bases de datos paralelas representan uno de los desarrollos más determinantes en la historia de la gestión de información. Nacidas de la necesidad concreta de superar los límites físicos de un único procesador, evolucionaron desde prototipos de investigación universitaria —como Gamma y Bubba— hasta convertirse en la arquitectura estándar de los grandes sistemas analíticos que hoy sostienen la toma de decisiones en bancos, empresas de </w:t>
      </w:r>
      <w:proofErr w:type="spellStart"/>
      <w:r w:rsidRPr="00E8622D">
        <w:rPr>
          <w:rFonts w:ascii="Calibri" w:eastAsia="Calibri" w:hAnsi="Calibri" w:cs="Calibri"/>
          <w:sz w:val="24"/>
          <w:szCs w:val="24"/>
          <w:lang w:val="es-AR"/>
        </w:rPr>
        <w:t>retail</w:t>
      </w:r>
      <w:proofErr w:type="spellEnd"/>
      <w:r w:rsidRPr="00E8622D">
        <w:rPr>
          <w:rFonts w:ascii="Calibri" w:eastAsia="Calibri" w:hAnsi="Calibri" w:cs="Calibri"/>
          <w:sz w:val="24"/>
          <w:szCs w:val="24"/>
          <w:lang w:val="es-AR"/>
        </w:rPr>
        <w:t>, telecomunicaciones y plataformas tecnológicas de alcance global.</w:t>
      </w:r>
    </w:p>
    <w:p w14:paraId="378F75F3" w14:textId="77777777" w:rsidR="00C76488" w:rsidRPr="00E8622D" w:rsidRDefault="00000000">
      <w:pPr>
        <w:spacing w:after="200" w:line="360" w:lineRule="auto"/>
        <w:jc w:val="both"/>
        <w:rPr>
          <w:lang w:val="es-AR"/>
        </w:rPr>
      </w:pPr>
      <w:r w:rsidRPr="00E8622D">
        <w:rPr>
          <w:rFonts w:ascii="Calibri" w:eastAsia="Calibri" w:hAnsi="Calibri" w:cs="Calibri"/>
          <w:sz w:val="24"/>
          <w:szCs w:val="24"/>
          <w:lang w:val="es-AR"/>
        </w:rPr>
        <w:t>El estudio de las distintas arquitecturas (memoria compartida, disco compartido, nada compartido e híbridas), de las técnicas de particionamiento de datos y de los tipos de paralelismo permite comprender por qué este modelo logra mejoras de rendimiento tan significativas, pero también por qué exige un diseño cuidadoso: un particionamiento mal planificado puede anular buena parte de las ventajas que el paralelismo promete. A pesar de sus desafíos de administración y de los costos de coordinación entre nodos, las bases de datos paralelas continúan siendo, más de cuatro décadas después de su aparición, la respuesta tecnológica más eficaz frente al crecimiento sostenido del volumen de datos que caracteriza a la era digital, y su influencia es visible hoy en las principales plataformas de datos en la nube utilizadas en todo el mundo.</w:t>
      </w:r>
    </w:p>
    <w:p w14:paraId="15ACB04A" w14:textId="77777777" w:rsidR="00C76488" w:rsidRDefault="00000000">
      <w:pPr>
        <w:pStyle w:val="Ttulo1"/>
        <w:spacing w:after="200"/>
      </w:pPr>
      <w:bookmarkStart w:id="23" w:name="_Toc236599358"/>
      <w:r>
        <w:rPr>
          <w:rFonts w:ascii="Calibri" w:eastAsia="Calibri" w:hAnsi="Calibri" w:cs="Calibri"/>
          <w:b/>
          <w:bCs/>
          <w:color w:val="1F3864"/>
          <w:sz w:val="32"/>
          <w:szCs w:val="32"/>
        </w:rPr>
        <w:lastRenderedPageBreak/>
        <w:t>11. Bibliografía</w:t>
      </w:r>
      <w:bookmarkEnd w:id="23"/>
    </w:p>
    <w:p w14:paraId="1CF3C586" w14:textId="77777777" w:rsidR="00C76488" w:rsidRDefault="00000000">
      <w:pPr>
        <w:spacing w:line="300" w:lineRule="auto"/>
        <w:ind w:left="400" w:hanging="400"/>
        <w:jc w:val="both"/>
      </w:pPr>
      <w:r>
        <w:rPr>
          <w:rFonts w:ascii="Calibri" w:eastAsia="Calibri" w:hAnsi="Calibri" w:cs="Calibri"/>
          <w:sz w:val="24"/>
          <w:szCs w:val="24"/>
        </w:rPr>
        <w:t xml:space="preserve">DeWitt, D. J., </w:t>
      </w:r>
      <w:proofErr w:type="spellStart"/>
      <w:r>
        <w:rPr>
          <w:rFonts w:ascii="Calibri" w:eastAsia="Calibri" w:hAnsi="Calibri" w:cs="Calibri"/>
          <w:sz w:val="24"/>
          <w:szCs w:val="24"/>
        </w:rPr>
        <w:t>Ghandeharizadeh</w:t>
      </w:r>
      <w:proofErr w:type="spellEnd"/>
      <w:r>
        <w:rPr>
          <w:rFonts w:ascii="Calibri" w:eastAsia="Calibri" w:hAnsi="Calibri" w:cs="Calibri"/>
          <w:sz w:val="24"/>
          <w:szCs w:val="24"/>
        </w:rPr>
        <w:t>, S., Schneider, D., Bricker, A., Hsiao, H., &amp; Rasmussen, R. (1990). The Gamma Database Machine Project. University of Wisconsin-Madison, Computer Sciences Department.</w:t>
      </w:r>
    </w:p>
    <w:p w14:paraId="4EED79D3" w14:textId="77777777" w:rsidR="00C76488" w:rsidRDefault="00000000">
      <w:pPr>
        <w:spacing w:line="300" w:lineRule="auto"/>
        <w:ind w:left="400" w:hanging="400"/>
        <w:jc w:val="both"/>
      </w:pPr>
      <w:r>
        <w:rPr>
          <w:rFonts w:ascii="Calibri" w:eastAsia="Calibri" w:hAnsi="Calibri" w:cs="Calibri"/>
          <w:sz w:val="24"/>
          <w:szCs w:val="24"/>
        </w:rPr>
        <w:t xml:space="preserve">DeWitt, D., &amp; Gray, J. (1992). Parallel database systems: The future of </w:t>
      </w:r>
      <w:proofErr w:type="gramStart"/>
      <w:r>
        <w:rPr>
          <w:rFonts w:ascii="Calibri" w:eastAsia="Calibri" w:hAnsi="Calibri" w:cs="Calibri"/>
          <w:sz w:val="24"/>
          <w:szCs w:val="24"/>
        </w:rPr>
        <w:t>high performance</w:t>
      </w:r>
      <w:proofErr w:type="gramEnd"/>
      <w:r>
        <w:rPr>
          <w:rFonts w:ascii="Calibri" w:eastAsia="Calibri" w:hAnsi="Calibri" w:cs="Calibri"/>
          <w:sz w:val="24"/>
          <w:szCs w:val="24"/>
        </w:rPr>
        <w:t xml:space="preserve"> database systems. Communications of the ACM.</w:t>
      </w:r>
    </w:p>
    <w:p w14:paraId="07676CD2" w14:textId="77777777" w:rsidR="00C76488" w:rsidRDefault="00000000">
      <w:pPr>
        <w:spacing w:line="300" w:lineRule="auto"/>
        <w:ind w:left="400" w:hanging="400"/>
        <w:jc w:val="both"/>
      </w:pPr>
      <w:r>
        <w:rPr>
          <w:rFonts w:ascii="Calibri" w:eastAsia="Calibri" w:hAnsi="Calibri" w:cs="Calibri"/>
          <w:sz w:val="24"/>
          <w:szCs w:val="24"/>
        </w:rPr>
        <w:t>Boral, H., et al. Prototyping Bubba, A Highly Parallel Database System. IEEE Transactions on Knowledge and Data Engineering.</w:t>
      </w:r>
    </w:p>
    <w:p w14:paraId="25C66D9C" w14:textId="77777777" w:rsidR="00C76488" w:rsidRPr="00E8622D" w:rsidRDefault="00000000">
      <w:pPr>
        <w:spacing w:line="300" w:lineRule="auto"/>
        <w:ind w:left="400" w:hanging="400"/>
        <w:jc w:val="both"/>
        <w:rPr>
          <w:lang w:val="es-AR"/>
        </w:rPr>
      </w:pPr>
      <w:r>
        <w:rPr>
          <w:rFonts w:ascii="Calibri" w:eastAsia="Calibri" w:hAnsi="Calibri" w:cs="Calibri"/>
          <w:sz w:val="24"/>
          <w:szCs w:val="24"/>
        </w:rPr>
        <w:t xml:space="preserve">ACM (2008). ACM Software System Award: The Gamma Parallel Database System. </w:t>
      </w:r>
      <w:proofErr w:type="spellStart"/>
      <w:r w:rsidRPr="00E8622D">
        <w:rPr>
          <w:rFonts w:ascii="Calibri" w:eastAsia="Calibri" w:hAnsi="Calibri" w:cs="Calibri"/>
          <w:sz w:val="24"/>
          <w:szCs w:val="24"/>
          <w:lang w:val="es-AR"/>
        </w:rPr>
        <w:t>Association</w:t>
      </w:r>
      <w:proofErr w:type="spellEnd"/>
      <w:r w:rsidRPr="00E8622D">
        <w:rPr>
          <w:rFonts w:ascii="Calibri" w:eastAsia="Calibri" w:hAnsi="Calibri" w:cs="Calibri"/>
          <w:sz w:val="24"/>
          <w:szCs w:val="24"/>
          <w:lang w:val="es-AR"/>
        </w:rPr>
        <w:t xml:space="preserve"> </w:t>
      </w:r>
      <w:proofErr w:type="spellStart"/>
      <w:r w:rsidRPr="00E8622D">
        <w:rPr>
          <w:rFonts w:ascii="Calibri" w:eastAsia="Calibri" w:hAnsi="Calibri" w:cs="Calibri"/>
          <w:sz w:val="24"/>
          <w:szCs w:val="24"/>
          <w:lang w:val="es-AR"/>
        </w:rPr>
        <w:t>for</w:t>
      </w:r>
      <w:proofErr w:type="spellEnd"/>
      <w:r w:rsidRPr="00E8622D">
        <w:rPr>
          <w:rFonts w:ascii="Calibri" w:eastAsia="Calibri" w:hAnsi="Calibri" w:cs="Calibri"/>
          <w:sz w:val="24"/>
          <w:szCs w:val="24"/>
          <w:lang w:val="es-AR"/>
        </w:rPr>
        <w:t xml:space="preserve"> Computing </w:t>
      </w:r>
      <w:proofErr w:type="spellStart"/>
      <w:r w:rsidRPr="00E8622D">
        <w:rPr>
          <w:rFonts w:ascii="Calibri" w:eastAsia="Calibri" w:hAnsi="Calibri" w:cs="Calibri"/>
          <w:sz w:val="24"/>
          <w:szCs w:val="24"/>
          <w:lang w:val="es-AR"/>
        </w:rPr>
        <w:t>Machinery</w:t>
      </w:r>
      <w:proofErr w:type="spellEnd"/>
      <w:r w:rsidRPr="00E8622D">
        <w:rPr>
          <w:rFonts w:ascii="Calibri" w:eastAsia="Calibri" w:hAnsi="Calibri" w:cs="Calibri"/>
          <w:sz w:val="24"/>
          <w:szCs w:val="24"/>
          <w:lang w:val="es-AR"/>
        </w:rPr>
        <w:t>.</w:t>
      </w:r>
    </w:p>
    <w:p w14:paraId="4867D1CA" w14:textId="77777777" w:rsidR="00C76488" w:rsidRPr="00E8622D" w:rsidRDefault="00000000">
      <w:pPr>
        <w:spacing w:line="300" w:lineRule="auto"/>
        <w:ind w:left="400" w:hanging="400"/>
        <w:jc w:val="both"/>
        <w:rPr>
          <w:lang w:val="es-AR"/>
        </w:rPr>
      </w:pPr>
      <w:r w:rsidRPr="00E8622D">
        <w:rPr>
          <w:rFonts w:ascii="Calibri" w:eastAsia="Calibri" w:hAnsi="Calibri" w:cs="Calibri"/>
          <w:sz w:val="24"/>
          <w:szCs w:val="24"/>
          <w:lang w:val="es-AR"/>
        </w:rPr>
        <w:t>Wikipedia (2025). Teradata. Recuperado de https://es.wikipedia.org/wiki/Teradata</w:t>
      </w:r>
    </w:p>
    <w:p w14:paraId="51E7FD3C" w14:textId="77777777" w:rsidR="00C76488" w:rsidRPr="00E8622D" w:rsidRDefault="00000000">
      <w:pPr>
        <w:spacing w:line="300" w:lineRule="auto"/>
        <w:ind w:left="400" w:hanging="400"/>
        <w:jc w:val="both"/>
        <w:rPr>
          <w:lang w:val="es-AR"/>
        </w:rPr>
      </w:pPr>
      <w:r w:rsidRPr="00E8622D">
        <w:rPr>
          <w:rFonts w:ascii="Calibri" w:eastAsia="Calibri" w:hAnsi="Calibri" w:cs="Calibri"/>
          <w:sz w:val="24"/>
          <w:szCs w:val="24"/>
          <w:lang w:val="es-AR"/>
        </w:rPr>
        <w:t>Guru99. Tutorial de Teradata: ¿Qué es Teradata SQL? Recuperado de https://www.guru99.com/es/teradata-tutorial.html</w:t>
      </w:r>
    </w:p>
    <w:p w14:paraId="4BEAD23E" w14:textId="77777777" w:rsidR="00C76488" w:rsidRPr="00E8622D" w:rsidRDefault="00000000">
      <w:pPr>
        <w:spacing w:line="300" w:lineRule="auto"/>
        <w:ind w:left="400" w:hanging="400"/>
        <w:jc w:val="both"/>
        <w:rPr>
          <w:lang w:val="es-AR"/>
        </w:rPr>
      </w:pPr>
      <w:proofErr w:type="spellStart"/>
      <w:r w:rsidRPr="00E8622D">
        <w:rPr>
          <w:rFonts w:ascii="Calibri" w:eastAsia="Calibri" w:hAnsi="Calibri" w:cs="Calibri"/>
          <w:sz w:val="24"/>
          <w:szCs w:val="24"/>
          <w:lang w:val="es-AR"/>
        </w:rPr>
        <w:t>Dataprix</w:t>
      </w:r>
      <w:proofErr w:type="spellEnd"/>
      <w:r w:rsidRPr="00E8622D">
        <w:rPr>
          <w:rFonts w:ascii="Calibri" w:eastAsia="Calibri" w:hAnsi="Calibri" w:cs="Calibri"/>
          <w:sz w:val="24"/>
          <w:szCs w:val="24"/>
          <w:lang w:val="es-AR"/>
        </w:rPr>
        <w:t xml:space="preserve"> (2026). Plataformas y gestores de bases de datos. Recuperado de https://www.dataprix.com</w:t>
      </w:r>
    </w:p>
    <w:p w14:paraId="0A908080" w14:textId="77777777" w:rsidR="00C76488" w:rsidRPr="00E8622D" w:rsidRDefault="00000000">
      <w:pPr>
        <w:spacing w:line="300" w:lineRule="auto"/>
        <w:ind w:left="400" w:hanging="400"/>
        <w:jc w:val="both"/>
        <w:rPr>
          <w:lang w:val="es-AR"/>
        </w:rPr>
      </w:pPr>
      <w:r w:rsidRPr="00E8622D">
        <w:rPr>
          <w:rFonts w:ascii="Calibri" w:eastAsia="Calibri" w:hAnsi="Calibri" w:cs="Calibri"/>
          <w:sz w:val="24"/>
          <w:szCs w:val="24"/>
          <w:lang w:val="es-AR"/>
        </w:rPr>
        <w:t>Silberschatz, A., Korth, H. F., &amp; Sudarshan, S. Fundamentos de bases de datos. McGraw-Hill (capítulo sobre sistemas paralelos de bases de datos).</w:t>
      </w:r>
    </w:p>
    <w:sectPr w:rsidR="00C76488" w:rsidRPr="00E8622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4FEAB" w14:textId="77777777" w:rsidR="004B3F9F" w:rsidRDefault="004B3F9F">
      <w:pPr>
        <w:spacing w:after="0" w:line="240" w:lineRule="auto"/>
      </w:pPr>
      <w:r>
        <w:separator/>
      </w:r>
    </w:p>
  </w:endnote>
  <w:endnote w:type="continuationSeparator" w:id="0">
    <w:p w14:paraId="21511A86" w14:textId="77777777" w:rsidR="004B3F9F" w:rsidRDefault="004B3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8DED" w14:textId="77777777" w:rsidR="00C76488" w:rsidRDefault="00000000">
    <w:pPr>
      <w:jc w:val="center"/>
    </w:pPr>
    <w:r>
      <w:rPr>
        <w:color w:val="808080"/>
        <w:sz w:val="18"/>
        <w:szCs w:val="18"/>
      </w:rPr>
      <w:fldChar w:fldCharType="begin"/>
    </w:r>
    <w:r>
      <w:rPr>
        <w:rFonts w:ascii="Calibri" w:eastAsia="Calibri" w:hAnsi="Calibri" w:cs="Calibri"/>
        <w:color w:val="808080"/>
        <w:sz w:val="18"/>
        <w:szCs w:val="18"/>
      </w:rPr>
      <w:instrText>PAGE</w:instrText>
    </w:r>
    <w:r>
      <w:rPr>
        <w:color w:val="808080"/>
        <w:sz w:val="18"/>
        <w:szCs w:val="18"/>
      </w:rPr>
      <w:fldChar w:fldCharType="separate"/>
    </w:r>
    <w:r w:rsidR="00E8622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88D4" w14:textId="77777777" w:rsidR="004B3F9F" w:rsidRDefault="004B3F9F">
      <w:pPr>
        <w:spacing w:after="0" w:line="240" w:lineRule="auto"/>
      </w:pPr>
      <w:r>
        <w:separator/>
      </w:r>
    </w:p>
  </w:footnote>
  <w:footnote w:type="continuationSeparator" w:id="0">
    <w:p w14:paraId="458BB30F" w14:textId="77777777" w:rsidR="004B3F9F" w:rsidRDefault="004B3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F977" w14:textId="77777777" w:rsidR="00C76488" w:rsidRDefault="00000000">
    <w:pPr>
      <w:jc w:val="right"/>
    </w:pPr>
    <w:r>
      <w:rPr>
        <w:rFonts w:ascii="Calibri" w:eastAsia="Calibri" w:hAnsi="Calibri" w:cs="Calibri"/>
        <w:i/>
        <w:iCs/>
        <w:color w:val="808080"/>
        <w:sz w:val="16"/>
        <w:szCs w:val="16"/>
      </w:rPr>
      <w:t xml:space="preserve">Bases de Datos </w:t>
    </w:r>
    <w:proofErr w:type="spellStart"/>
    <w:r>
      <w:rPr>
        <w:rFonts w:ascii="Calibri" w:eastAsia="Calibri" w:hAnsi="Calibri" w:cs="Calibri"/>
        <w:i/>
        <w:iCs/>
        <w:color w:val="808080"/>
        <w:sz w:val="16"/>
        <w:szCs w:val="16"/>
      </w:rPr>
      <w:t>Paralelas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E0493"/>
    <w:multiLevelType w:val="hybridMultilevel"/>
    <w:tmpl w:val="744E694A"/>
    <w:lvl w:ilvl="0" w:tplc="C6F8C290">
      <w:start w:val="1"/>
      <w:numFmt w:val="bullet"/>
      <w:lvlText w:val="•"/>
      <w:lvlJc w:val="left"/>
      <w:pPr>
        <w:ind w:left="504" w:hanging="288"/>
      </w:pPr>
    </w:lvl>
    <w:lvl w:ilvl="1" w:tplc="8700A40A">
      <w:numFmt w:val="decimal"/>
      <w:lvlText w:val=""/>
      <w:lvlJc w:val="left"/>
    </w:lvl>
    <w:lvl w:ilvl="2" w:tplc="81AAD7A6">
      <w:numFmt w:val="decimal"/>
      <w:lvlText w:val=""/>
      <w:lvlJc w:val="left"/>
    </w:lvl>
    <w:lvl w:ilvl="3" w:tplc="9398A3AC">
      <w:numFmt w:val="decimal"/>
      <w:lvlText w:val=""/>
      <w:lvlJc w:val="left"/>
    </w:lvl>
    <w:lvl w:ilvl="4" w:tplc="9D5C5FC6">
      <w:numFmt w:val="decimal"/>
      <w:lvlText w:val=""/>
      <w:lvlJc w:val="left"/>
    </w:lvl>
    <w:lvl w:ilvl="5" w:tplc="B39E6B52">
      <w:numFmt w:val="decimal"/>
      <w:lvlText w:val=""/>
      <w:lvlJc w:val="left"/>
    </w:lvl>
    <w:lvl w:ilvl="6" w:tplc="C2DAA270">
      <w:numFmt w:val="decimal"/>
      <w:lvlText w:val=""/>
      <w:lvlJc w:val="left"/>
    </w:lvl>
    <w:lvl w:ilvl="7" w:tplc="279CCF4C">
      <w:numFmt w:val="decimal"/>
      <w:lvlText w:val=""/>
      <w:lvlJc w:val="left"/>
    </w:lvl>
    <w:lvl w:ilvl="8" w:tplc="48BE2D6A">
      <w:numFmt w:val="decimal"/>
      <w:lvlText w:val=""/>
      <w:lvlJc w:val="left"/>
    </w:lvl>
  </w:abstractNum>
  <w:abstractNum w:abstractNumId="1" w15:restartNumberingAfterBreak="0">
    <w:nsid w:val="377C3E21"/>
    <w:multiLevelType w:val="hybridMultilevel"/>
    <w:tmpl w:val="14B26116"/>
    <w:lvl w:ilvl="0" w:tplc="ECA06EE8">
      <w:start w:val="1"/>
      <w:numFmt w:val="bullet"/>
      <w:lvlText w:val="●"/>
      <w:lvlJc w:val="left"/>
      <w:pPr>
        <w:ind w:left="720" w:hanging="360"/>
      </w:pPr>
    </w:lvl>
    <w:lvl w:ilvl="1" w:tplc="2118DD8A">
      <w:start w:val="1"/>
      <w:numFmt w:val="bullet"/>
      <w:lvlText w:val="○"/>
      <w:lvlJc w:val="left"/>
      <w:pPr>
        <w:ind w:left="1440" w:hanging="360"/>
      </w:pPr>
    </w:lvl>
    <w:lvl w:ilvl="2" w:tplc="975C2A8C">
      <w:start w:val="1"/>
      <w:numFmt w:val="bullet"/>
      <w:lvlText w:val="■"/>
      <w:lvlJc w:val="left"/>
      <w:pPr>
        <w:ind w:left="2160" w:hanging="360"/>
      </w:pPr>
    </w:lvl>
    <w:lvl w:ilvl="3" w:tplc="91120DBC">
      <w:start w:val="1"/>
      <w:numFmt w:val="bullet"/>
      <w:lvlText w:val="●"/>
      <w:lvlJc w:val="left"/>
      <w:pPr>
        <w:ind w:left="2880" w:hanging="360"/>
      </w:pPr>
    </w:lvl>
    <w:lvl w:ilvl="4" w:tplc="459E1430">
      <w:start w:val="1"/>
      <w:numFmt w:val="bullet"/>
      <w:lvlText w:val="○"/>
      <w:lvlJc w:val="left"/>
      <w:pPr>
        <w:ind w:left="3600" w:hanging="360"/>
      </w:pPr>
    </w:lvl>
    <w:lvl w:ilvl="5" w:tplc="F7F6553A">
      <w:start w:val="1"/>
      <w:numFmt w:val="bullet"/>
      <w:lvlText w:val="■"/>
      <w:lvlJc w:val="left"/>
      <w:pPr>
        <w:ind w:left="4320" w:hanging="360"/>
      </w:pPr>
    </w:lvl>
    <w:lvl w:ilvl="6" w:tplc="16701C30">
      <w:start w:val="1"/>
      <w:numFmt w:val="bullet"/>
      <w:lvlText w:val="●"/>
      <w:lvlJc w:val="left"/>
      <w:pPr>
        <w:ind w:left="5040" w:hanging="360"/>
      </w:pPr>
    </w:lvl>
    <w:lvl w:ilvl="7" w:tplc="C44889E2">
      <w:start w:val="1"/>
      <w:numFmt w:val="bullet"/>
      <w:lvlText w:val="●"/>
      <w:lvlJc w:val="left"/>
      <w:pPr>
        <w:ind w:left="5760" w:hanging="360"/>
      </w:pPr>
    </w:lvl>
    <w:lvl w:ilvl="8" w:tplc="0F0CA4DC">
      <w:start w:val="1"/>
      <w:numFmt w:val="bullet"/>
      <w:lvlText w:val="●"/>
      <w:lvlJc w:val="left"/>
      <w:pPr>
        <w:ind w:left="6480" w:hanging="360"/>
      </w:pPr>
    </w:lvl>
  </w:abstractNum>
  <w:num w:numId="1" w16cid:durableId="1264724733">
    <w:abstractNumId w:val="1"/>
    <w:lvlOverride w:ilvl="0">
      <w:startOverride w:val="1"/>
    </w:lvlOverride>
  </w:num>
  <w:num w:numId="2" w16cid:durableId="815990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488"/>
    <w:rsid w:val="004B3F9F"/>
    <w:rsid w:val="00587A34"/>
    <w:rsid w:val="005A13A8"/>
    <w:rsid w:val="00753CF7"/>
    <w:rsid w:val="007D59E3"/>
    <w:rsid w:val="008D7E6A"/>
    <w:rsid w:val="0095677F"/>
    <w:rsid w:val="00A9117D"/>
    <w:rsid w:val="00B526E4"/>
    <w:rsid w:val="00C76488"/>
    <w:rsid w:val="00E8622D"/>
    <w:rsid w:val="00EB3E9F"/>
    <w:rsid w:val="00F75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1F13"/>
  <w15:docId w15:val="{CA1C6AE8-8FB0-46AB-99F3-87618078E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6E4"/>
  </w:style>
  <w:style w:type="paragraph" w:styleId="Ttulo1">
    <w:name w:val="heading 1"/>
    <w:basedOn w:val="Normal"/>
    <w:next w:val="Normal"/>
    <w:link w:val="Ttulo1Car"/>
    <w:uiPriority w:val="9"/>
    <w:qFormat/>
    <w:rsid w:val="00B526E4"/>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B526E4"/>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B526E4"/>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B526E4"/>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B526E4"/>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B526E4"/>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B526E4"/>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B526E4"/>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B526E4"/>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526E4"/>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8622D"/>
    <w:pPr>
      <w:spacing w:after="100"/>
    </w:pPr>
  </w:style>
  <w:style w:type="paragraph" w:styleId="TDC2">
    <w:name w:val="toc 2"/>
    <w:basedOn w:val="Normal"/>
    <w:next w:val="Normal"/>
    <w:autoRedefine/>
    <w:uiPriority w:val="39"/>
    <w:unhideWhenUsed/>
    <w:rsid w:val="00E8622D"/>
    <w:pPr>
      <w:spacing w:after="100"/>
      <w:ind w:left="240"/>
    </w:pPr>
  </w:style>
  <w:style w:type="character" w:customStyle="1" w:styleId="Ttulo1Car">
    <w:name w:val="Título 1 Car"/>
    <w:basedOn w:val="Fuentedeprrafopredeter"/>
    <w:link w:val="Ttulo1"/>
    <w:uiPriority w:val="9"/>
    <w:rsid w:val="00B526E4"/>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B526E4"/>
    <w:rPr>
      <w:rFonts w:asciiTheme="majorHAnsi" w:eastAsiaTheme="majorEastAsia" w:hAnsiTheme="majorHAnsi" w:cstheme="majorBidi"/>
      <w:caps/>
      <w:sz w:val="28"/>
      <w:szCs w:val="28"/>
    </w:rPr>
  </w:style>
  <w:style w:type="character" w:customStyle="1" w:styleId="Ttulo3Car">
    <w:name w:val="Título 3 Car"/>
    <w:basedOn w:val="Fuentedeprrafopredeter"/>
    <w:link w:val="Ttulo3"/>
    <w:uiPriority w:val="9"/>
    <w:semiHidden/>
    <w:rsid w:val="00B526E4"/>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B526E4"/>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B526E4"/>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B526E4"/>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B526E4"/>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B526E4"/>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B526E4"/>
    <w:rPr>
      <w:rFonts w:asciiTheme="majorHAnsi" w:eastAsiaTheme="majorEastAsia" w:hAnsiTheme="majorHAnsi" w:cstheme="majorBidi"/>
      <w:b/>
      <w:bCs/>
      <w:i/>
      <w:iCs/>
      <w:caps/>
      <w:color w:val="7F7F7F" w:themeColor="text1" w:themeTint="80"/>
      <w:sz w:val="20"/>
      <w:szCs w:val="20"/>
    </w:rPr>
  </w:style>
  <w:style w:type="paragraph" w:styleId="Descripcin">
    <w:name w:val="caption"/>
    <w:basedOn w:val="Normal"/>
    <w:next w:val="Normal"/>
    <w:uiPriority w:val="35"/>
    <w:semiHidden/>
    <w:unhideWhenUsed/>
    <w:qFormat/>
    <w:rsid w:val="00B526E4"/>
    <w:pPr>
      <w:spacing w:line="240" w:lineRule="auto"/>
    </w:pPr>
    <w:rPr>
      <w:b/>
      <w:bCs/>
      <w:smallCaps/>
      <w:color w:val="595959" w:themeColor="text1" w:themeTint="A6"/>
    </w:rPr>
  </w:style>
  <w:style w:type="character" w:customStyle="1" w:styleId="TtuloCar">
    <w:name w:val="Título Car"/>
    <w:basedOn w:val="Fuentedeprrafopredeter"/>
    <w:link w:val="Ttulo"/>
    <w:uiPriority w:val="10"/>
    <w:rsid w:val="00B526E4"/>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B526E4"/>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B526E4"/>
    <w:rPr>
      <w:rFonts w:asciiTheme="majorHAnsi" w:eastAsiaTheme="majorEastAsia" w:hAnsiTheme="majorHAnsi" w:cstheme="majorBidi"/>
      <w:smallCaps/>
      <w:color w:val="595959" w:themeColor="text1" w:themeTint="A6"/>
      <w:sz w:val="28"/>
      <w:szCs w:val="28"/>
    </w:rPr>
  </w:style>
  <w:style w:type="character" w:styleId="Fuerte">
    <w:name w:val="Strong"/>
    <w:basedOn w:val="Fuentedeprrafopredeter"/>
    <w:uiPriority w:val="22"/>
    <w:qFormat/>
    <w:rsid w:val="00B526E4"/>
    <w:rPr>
      <w:b/>
      <w:bCs/>
    </w:rPr>
  </w:style>
  <w:style w:type="character" w:styleId="nfasis">
    <w:name w:val="Emphasis"/>
    <w:basedOn w:val="Fuentedeprrafopredeter"/>
    <w:uiPriority w:val="20"/>
    <w:qFormat/>
    <w:rsid w:val="00B526E4"/>
    <w:rPr>
      <w:i/>
      <w:iCs/>
    </w:rPr>
  </w:style>
  <w:style w:type="paragraph" w:styleId="Sinespaciado">
    <w:name w:val="No Spacing"/>
    <w:uiPriority w:val="1"/>
    <w:qFormat/>
    <w:rsid w:val="00B526E4"/>
    <w:pPr>
      <w:spacing w:after="0" w:line="240" w:lineRule="auto"/>
    </w:pPr>
  </w:style>
  <w:style w:type="paragraph" w:styleId="Cita">
    <w:name w:val="Quote"/>
    <w:basedOn w:val="Normal"/>
    <w:next w:val="Normal"/>
    <w:link w:val="CitaCar"/>
    <w:uiPriority w:val="29"/>
    <w:qFormat/>
    <w:rsid w:val="00B526E4"/>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B526E4"/>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B526E4"/>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B526E4"/>
    <w:rPr>
      <w:color w:val="404040" w:themeColor="text1" w:themeTint="BF"/>
      <w:sz w:val="32"/>
      <w:szCs w:val="32"/>
    </w:rPr>
  </w:style>
  <w:style w:type="character" w:styleId="nfasissutil">
    <w:name w:val="Subtle Emphasis"/>
    <w:basedOn w:val="Fuentedeprrafopredeter"/>
    <w:uiPriority w:val="19"/>
    <w:qFormat/>
    <w:rsid w:val="00B526E4"/>
    <w:rPr>
      <w:i/>
      <w:iCs/>
      <w:color w:val="595959" w:themeColor="text1" w:themeTint="A6"/>
    </w:rPr>
  </w:style>
  <w:style w:type="character" w:styleId="nfasisintenso">
    <w:name w:val="Intense Emphasis"/>
    <w:basedOn w:val="Fuentedeprrafopredeter"/>
    <w:uiPriority w:val="21"/>
    <w:qFormat/>
    <w:rsid w:val="00B526E4"/>
    <w:rPr>
      <w:b/>
      <w:bCs/>
      <w:i/>
      <w:iCs/>
    </w:rPr>
  </w:style>
  <w:style w:type="character" w:styleId="Referenciasutil">
    <w:name w:val="Subtle Reference"/>
    <w:basedOn w:val="Fuentedeprrafopredeter"/>
    <w:uiPriority w:val="31"/>
    <w:qFormat/>
    <w:rsid w:val="00B526E4"/>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26E4"/>
    <w:rPr>
      <w:b/>
      <w:bCs/>
      <w:caps w:val="0"/>
      <w:smallCaps/>
      <w:color w:val="auto"/>
      <w:spacing w:val="3"/>
      <w:u w:val="single"/>
    </w:rPr>
  </w:style>
  <w:style w:type="character" w:styleId="Ttulodellibro">
    <w:name w:val="Book Title"/>
    <w:basedOn w:val="Fuentedeprrafopredeter"/>
    <w:uiPriority w:val="33"/>
    <w:qFormat/>
    <w:rsid w:val="00B526E4"/>
    <w:rPr>
      <w:b/>
      <w:bCs/>
      <w:smallCaps/>
      <w:spacing w:val="7"/>
    </w:rPr>
  </w:style>
  <w:style w:type="paragraph" w:styleId="TtuloTDC">
    <w:name w:val="TOC Heading"/>
    <w:basedOn w:val="Ttulo1"/>
    <w:next w:val="Normal"/>
    <w:uiPriority w:val="39"/>
    <w:semiHidden/>
    <w:unhideWhenUsed/>
    <w:qFormat/>
    <w:rsid w:val="00B526E4"/>
    <w:pPr>
      <w:outlineLvl w:val="9"/>
    </w:pPr>
  </w:style>
  <w:style w:type="paragraph" w:styleId="Encabezado">
    <w:name w:val="header"/>
    <w:basedOn w:val="Normal"/>
    <w:link w:val="EncabezadoCar"/>
    <w:uiPriority w:val="99"/>
    <w:unhideWhenUsed/>
    <w:rsid w:val="00753C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3CF7"/>
  </w:style>
  <w:style w:type="paragraph" w:styleId="Piedepgina">
    <w:name w:val="footer"/>
    <w:basedOn w:val="Normal"/>
    <w:link w:val="PiedepginaCar"/>
    <w:uiPriority w:val="99"/>
    <w:unhideWhenUsed/>
    <w:rsid w:val="00753C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3C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2013 - Tema de 2022">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3371B-BBC5-40F8-A196-1B302BDC4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3910</Words>
  <Characters>22292</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gasto</cp:lastModifiedBy>
  <cp:revision>5</cp:revision>
  <cp:lastPrinted>2026-08-03T14:52:00Z</cp:lastPrinted>
  <dcterms:created xsi:type="dcterms:W3CDTF">2026-08-03T00:06:00Z</dcterms:created>
  <dcterms:modified xsi:type="dcterms:W3CDTF">2026-08-03T15:13:00Z</dcterms:modified>
</cp:coreProperties>
</file>