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left="360"/>
        <w:jc w:val="center"/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t xml:space="preserve">UNIVERSIDAD NACIONAL DE LA RIOJA</w:t>
      </w:r>
      <w:r>
        <w:rPr>
          <w:sz w:val="28"/>
          <w:szCs w:val="28"/>
          <w:lang w:val="es-AR"/>
        </w:rPr>
      </w:r>
      <w:r>
        <w:rPr>
          <w:sz w:val="28"/>
          <w:szCs w:val="28"/>
          <w:lang w:val="es-AR"/>
        </w:rPr>
      </w:r>
    </w:p>
    <w:p>
      <w:pPr>
        <w:pBdr/>
        <w:spacing/>
        <w:ind w:left="360"/>
        <w:jc w:val="center"/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t xml:space="preserve">ISI –LSI 20</w:t>
      </w:r>
      <w:r>
        <w:rPr>
          <w:sz w:val="28"/>
          <w:szCs w:val="28"/>
          <w:lang w:val="es-AR"/>
        </w:rPr>
        <w:t xml:space="preserve">2</w:t>
      </w:r>
      <w:r>
        <w:rPr>
          <w:sz w:val="28"/>
          <w:szCs w:val="28"/>
          <w:lang w:val="es-AR"/>
        </w:rPr>
        <w:t xml:space="preserve">4</w:t>
      </w:r>
      <w:r>
        <w:rPr>
          <w:sz w:val="28"/>
          <w:szCs w:val="28"/>
          <w:lang w:val="es-AR"/>
        </w:rPr>
      </w:r>
      <w:r>
        <w:rPr>
          <w:sz w:val="28"/>
          <w:szCs w:val="28"/>
          <w:lang w:val="es-AR"/>
        </w:rPr>
      </w:r>
    </w:p>
    <w:p>
      <w:pPr>
        <w:pBdr/>
        <w:spacing/>
        <w:ind w:left="360"/>
        <w:jc w:val="center"/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t xml:space="preserve">Informática</w:t>
      </w:r>
      <w:r>
        <w:rPr>
          <w:sz w:val="28"/>
          <w:szCs w:val="28"/>
          <w:lang w:val="es-AR"/>
        </w:rPr>
        <w:t xml:space="preserve"> I</w:t>
      </w:r>
      <w:r>
        <w:rPr>
          <w:sz w:val="28"/>
          <w:szCs w:val="28"/>
          <w:lang w:val="es-AR"/>
        </w:rPr>
      </w:r>
      <w:r>
        <w:rPr>
          <w:sz w:val="28"/>
          <w:szCs w:val="28"/>
          <w:lang w:val="es-AR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248"/>
        <w:gridCol w:w="4246"/>
      </w:tblGrid>
      <w:tr>
        <w:trPr/>
        <w:tc>
          <w:tcPr>
            <w:tcBorders/>
            <w:tcW w:w="432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lang w:val="es-AR"/>
              </w:rPr>
            </w:pPr>
            <w:r>
              <w:rPr>
                <w:lang w:val="es-AR"/>
              </w:rPr>
              <w:t xml:space="preserve">Trabajo Práctico Nº: </w:t>
            </w:r>
            <w:r>
              <w:rPr>
                <w:lang w:val="es-AR"/>
              </w:rPr>
              <w:t xml:space="preserve">2</w:t>
            </w:r>
            <w:r>
              <w:rPr>
                <w:b/>
                <w:lang w:val="es-AR"/>
              </w:rPr>
            </w:r>
            <w:r>
              <w:rPr>
                <w:b/>
                <w:lang w:val="es-AR"/>
              </w:rPr>
            </w:r>
          </w:p>
        </w:tc>
        <w:tc>
          <w:tcPr>
            <w:tcBorders/>
            <w:tcW w:w="432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lang w:val="es-AR"/>
              </w:rPr>
            </w:pPr>
            <w:r>
              <w:rPr>
                <w:lang w:val="es-AR"/>
              </w:rPr>
              <w:t xml:space="preserve">Fecha de Entrega: </w:t>
            </w:r>
            <w:r>
              <w:rPr>
                <w:lang w:val="es-AR"/>
              </w:rPr>
              <w:t xml:space="preserve">10</w:t>
            </w:r>
            <w:r>
              <w:rPr>
                <w:lang w:val="es-AR"/>
              </w:rPr>
              <w:t xml:space="preserve">-0</w:t>
            </w:r>
            <w:r>
              <w:rPr>
                <w:lang w:val="es-AR"/>
              </w:rPr>
              <w:t xml:space="preserve">4</w:t>
            </w:r>
            <w:r>
              <w:rPr>
                <w:lang w:val="es-AR"/>
              </w:rPr>
              <w:t xml:space="preserve">-202</w:t>
            </w:r>
            <w:r>
              <w:rPr>
                <w:lang w:val="es-AR"/>
              </w:rPr>
              <w:t xml:space="preserve">4</w:t>
            </w:r>
            <w:r>
              <w:rPr>
                <w:b/>
                <w:lang w:val="es-AR"/>
              </w:rPr>
            </w:r>
            <w:r>
              <w:rPr>
                <w:b/>
                <w:lang w:val="es-AR"/>
              </w:rPr>
            </w:r>
          </w:p>
        </w:tc>
      </w:tr>
      <w:tr>
        <w:trPr/>
        <w:tc>
          <w:tcPr>
            <w:tcBorders/>
            <w:tcW w:w="432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highlight w:val="none"/>
                <w:lang w:val="es-AR"/>
              </w:rPr>
            </w:pPr>
            <w:r>
              <w:rPr>
                <w:lang w:val="es-AR"/>
              </w:rPr>
              <w:t xml:space="preserve">Nombre:</w:t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  <w:p>
            <w:pPr>
              <w:pBdr/>
              <w:spacing/>
              <w:ind/>
              <w:jc w:val="both"/>
              <w:rPr/>
            </w:pPr>
            <w:r>
              <w:rPr>
                <w:highlight w:val="none"/>
                <w:lang w:val="es-AR"/>
              </w:rPr>
              <w:t xml:space="preserve">Alan Martorelli 47045201</w:t>
            </w:r>
            <w:r/>
          </w:p>
          <w:p>
            <w:pPr>
              <w:pBdr/>
              <w:spacing/>
              <w:ind/>
              <w:jc w:val="both"/>
              <w:rPr/>
            </w:pPr>
            <w:r>
              <w:rPr>
                <w:highlight w:val="none"/>
                <w:lang w:val="es-AR"/>
              </w:rPr>
              <w:t xml:space="preserve">Perez Mercado Gaston 46870319</w:t>
            </w:r>
            <w:r/>
          </w:p>
          <w:p>
            <w:pPr>
              <w:pBdr/>
              <w:spacing/>
              <w:ind/>
              <w:jc w:val="both"/>
              <w:rPr/>
            </w:pPr>
            <w:r>
              <w:rPr>
                <w:highlight w:val="none"/>
                <w:lang w:val="es-AR"/>
              </w:rPr>
              <w:t xml:space="preserve">Damian Emiliano Castro 46536330</w:t>
            </w:r>
            <w:r/>
          </w:p>
          <w:p>
            <w:pPr>
              <w:pBdr/>
              <w:spacing/>
              <w:ind/>
              <w:jc w:val="both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Hernan Agustin Castro </w:t>
            </w:r>
            <w:r>
              <w:rPr>
                <w:highlight w:val="none"/>
                <w:lang w:val="es-AR"/>
              </w:rPr>
              <w:t xml:space="preserve">43635693</w:t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  <w:p>
            <w:pPr>
              <w:pBdr/>
              <w:spacing/>
              <w:ind/>
              <w:jc w:val="both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Picon Luciano Benjamin </w:t>
            </w:r>
            <w:r>
              <w:rPr>
                <w:highlight w:val="none"/>
                <w:lang w:val="es-AR"/>
              </w:rPr>
              <w:t xml:space="preserve">46788930</w:t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  <w:p>
            <w:pPr>
              <w:pBdr/>
              <w:spacing/>
              <w:ind/>
              <w:jc w:val="both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————————————————</w:t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  <w:p>
            <w:pPr>
              <w:pBdr/>
              <w:spacing/>
              <w:ind/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Informática, datos e información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tcBorders/>
            <w:tcW w:w="432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Consultora: </w:t>
            </w:r>
            <w:r>
              <w:rPr>
                <w:b/>
                <w:bCs/>
                <w:color w:val="ff0000"/>
                <w:lang w:val="es-AR"/>
              </w:rPr>
              <w:t xml:space="preserve">Cyber Titans – Grupo 2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tcBorders/>
            <w:tcW w:w="432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Fecha: </w:t>
            </w:r>
            <w:r>
              <w:rPr>
                <w:lang w:val="es-AR"/>
              </w:rPr>
              <w:t xml:space="preserve">0</w:t>
            </w:r>
            <w:r>
              <w:rPr>
                <w:lang w:val="es-AR"/>
              </w:rPr>
              <w:t xml:space="preserve">8</w:t>
            </w:r>
            <w:r>
              <w:rPr>
                <w:lang w:val="es-AR"/>
              </w:rPr>
              <w:t xml:space="preserve">-0</w:t>
            </w:r>
            <w:r>
              <w:rPr>
                <w:lang w:val="es-AR"/>
              </w:rPr>
              <w:t xml:space="preserve">4</w:t>
            </w:r>
            <w:r>
              <w:rPr>
                <w:lang w:val="es-AR"/>
              </w:rPr>
              <w:t xml:space="preserve">-</w:t>
            </w:r>
            <w:r>
              <w:rPr>
                <w:lang w:val="es-AR"/>
              </w:rPr>
              <w:t xml:space="preserve">20</w:t>
            </w:r>
            <w:r>
              <w:rPr>
                <w:lang w:val="es-AR"/>
              </w:rPr>
              <w:t xml:space="preserve">2</w:t>
            </w:r>
            <w:r>
              <w:rPr>
                <w:lang w:val="es-AR"/>
              </w:rPr>
              <w:t xml:space="preserve">4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tcBorders/>
            <w:tcW w:w="432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Profesor</w:t>
            </w:r>
            <w:r>
              <w:rPr>
                <w:lang w:val="es-AR"/>
              </w:rPr>
              <w:t xml:space="preserve">es JTP</w:t>
            </w:r>
            <w:r>
              <w:rPr>
                <w:lang w:val="es-AR"/>
              </w:rPr>
              <w:t xml:space="preserve">: 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  <w:p>
            <w:pPr>
              <w:pBdr/>
              <w:spacing/>
              <w:ind/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Ing. Fernando </w:t>
            </w:r>
            <w:r>
              <w:rPr>
                <w:lang w:val="es-AR"/>
              </w:rPr>
              <w:t xml:space="preserve">Sanchez</w:t>
            </w:r>
            <w:r>
              <w:rPr>
                <w:lang w:val="es-AR"/>
              </w:rPr>
              <w:t xml:space="preserve"> Arroyo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  <w:p>
            <w:pPr>
              <w:pBdr/>
              <w:spacing/>
              <w:ind/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Lic. Cristina Gramajo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  <w:p>
            <w:pPr>
              <w:pBdr/>
              <w:spacing/>
              <w:ind/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Lic. Guillermo Mascareño</w:t>
            </w:r>
            <w:bookmarkStart w:id="0" w:name="_GoBack"/>
            <w:r/>
            <w:bookmarkEnd w:id="0"/>
            <w:r>
              <w:rPr>
                <w:lang w:val="es-AR"/>
              </w:rPr>
            </w:r>
            <w:r>
              <w:rPr>
                <w:lang w:val="es-AR"/>
              </w:rPr>
            </w:r>
          </w:p>
          <w:p>
            <w:pPr>
              <w:pBdr/>
              <w:spacing/>
              <w:ind/>
              <w:jc w:val="both"/>
              <w:rPr>
                <w:b/>
                <w:lang w:val="es-AR"/>
              </w:rPr>
            </w:pPr>
            <w:r>
              <w:rPr>
                <w:lang w:val="es-AR"/>
              </w:rPr>
              <w:t xml:space="preserve">Lic. Ernesto </w:t>
            </w:r>
            <w:r>
              <w:rPr>
                <w:lang w:val="es-AR"/>
              </w:rPr>
              <w:t xml:space="preserve">Alvarez</w:t>
            </w:r>
            <w:r>
              <w:rPr>
                <w:b/>
                <w:lang w:val="es-AR"/>
              </w:rPr>
            </w:r>
            <w:r>
              <w:rPr>
                <w:b/>
                <w:lang w:val="es-AR"/>
              </w:rPr>
            </w:r>
          </w:p>
        </w:tc>
      </w:tr>
    </w:tbl>
    <w:p>
      <w:pPr>
        <w:pBdr/>
        <w:spacing/>
        <w:ind w:left="360"/>
        <w:jc w:val="both"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 w:left="360"/>
        <w:jc w:val="both"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numPr>
          <w:ilvl w:val="0"/>
          <w:numId w:val="6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Mencione dos ejemplos de Informatización de la sociedad: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left="795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1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Aprendizaje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1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Compras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1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Entrenamiento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1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Trabajar con computadoras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1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Salud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1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Redes Sociales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/>
        <w:rPr>
          <w:rFonts w:ascii="Courier New" w:hAnsi="Courier New" w:cs="Courier New"/>
          <w:b/>
          <w:bCs/>
          <w:color w:val="ff0000"/>
          <w:highlight w:val="none"/>
        </w:rPr>
      </w:pPr>
      <w:r>
        <w:rPr>
          <w:rFonts w:ascii="Courier New" w:hAnsi="Courier New" w:cs="Courier New"/>
          <w:b/>
          <w:bCs/>
          <w:color w:val="ff0000"/>
        </w:rPr>
        <w:t xml:space="preserve">RESOLUCION (1)</w:t>
      </w:r>
      <w:r>
        <w:rPr>
          <w:rFonts w:ascii="Courier New" w:hAnsi="Courier New" w:cs="Courier New"/>
          <w:b/>
          <w:bCs/>
          <w:color w:val="ff0000"/>
        </w:rPr>
      </w:r>
      <w:r>
        <w:rPr>
          <w:rFonts w:ascii="Courier New" w:hAnsi="Courier New" w:cs="Courier New"/>
          <w:b/>
          <w:bCs/>
          <w:color w:val="ff0000"/>
          <w:highlight w:val="none"/>
        </w:rPr>
      </w:r>
    </w:p>
    <w:p>
      <w:p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-Aprendizaje. 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cursos online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reuniones por google meet o zoom para tener clases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-Compras.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Amazon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Tienda web del vendedor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Entretenimiento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Juegos en Linea como C.S. Go / Free Fire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Plataformas de Streaming como Netflix, HBO Max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Trabajar con computadoras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Cargar planillas de resultados en Excel o Google Drive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Cargar facturas de compras en sistema o en Word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Salud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Recetas electronicas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Acuario primero enfermeria electronica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Redes Sociales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Compartir y subir archivos multimedia en las redes (Instagram, Pinterest)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Bdr/>
        <w:spacing/>
        <w:ind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Transmitir y compartir información en redes (Facebook, Twitter)</w:t>
      </w: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</w:rPr>
      </w:r>
    </w:p>
    <w:p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</w:rPr>
      </w:r>
    </w:p>
    <w:p>
      <w:pPr>
        <w:pBdr/>
        <w:spacing/>
        <w:ind w:left="795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numPr>
          <w:ilvl w:val="0"/>
          <w:numId w:val="6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Dibuje el Esquema de un Sistema de Información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59"/>
        <w:pBdr/>
        <w:spacing/>
        <w:ind/>
        <w:rPr/>
      </w:pPr>
      <w:r/>
      <w:r/>
    </w:p>
    <w:p>
      <w:pPr>
        <w:pStyle w:val="85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4087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59211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39" cy="1408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10.9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/>
        <w:ind/>
        <w:rPr/>
      </w:pPr>
      <w:r/>
      <w:r/>
    </w:p>
    <w:p>
      <w:pPr>
        <w:pStyle w:val="859"/>
        <w:pBdr/>
        <w:spacing/>
        <w:ind/>
        <w:rPr/>
      </w:pPr>
      <w:r/>
      <w:r/>
    </w:p>
    <w:p>
      <w:pPr>
        <w:pStyle w:val="859"/>
        <w:pBdr/>
        <w:spacing/>
        <w:ind/>
        <w:rPr/>
      </w:pPr>
      <w:r/>
      <w:r/>
    </w:p>
    <w:p>
      <w:pPr>
        <w:numPr>
          <w:ilvl w:val="0"/>
          <w:numId w:val="6"/>
        </w:numPr>
        <w:pBdr/>
        <w:tabs>
          <w:tab w:val="num" w:leader="none" w:pos="577"/>
          <w:tab w:val="clear" w:leader="none" w:pos="795"/>
        </w:tabs>
        <w:spacing/>
        <w:ind w:left="57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Completar 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  <w:ind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receptor </w:t>
      </w:r>
      <w:r>
        <w:rPr>
          <w:rFonts w:ascii="Courier New" w:hAnsi="Courier New" w:cs="Courier New"/>
        </w:rPr>
        <w:t xml:space="preserve">– </w:t>
      </w:r>
      <w:r>
        <w:rPr>
          <w:rFonts w:ascii="Courier New" w:hAnsi="Courier New" w:cs="Courier New"/>
        </w:rPr>
        <w:t xml:space="preserve">disminuya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 xml:space="preserve">Procesamiento</w:t>
      </w:r>
      <w:r>
        <w:rPr>
          <w:rFonts w:ascii="Courier New" w:hAnsi="Courier New" w:cs="Courier New"/>
        </w:rPr>
        <w:t xml:space="preserve"> – recibe - desarrollo – informatización – </w:t>
      </w:r>
      <w:r>
        <w:rPr>
          <w:rFonts w:ascii="Courier New" w:hAnsi="Courier New" w:cs="Courier New"/>
        </w:rPr>
        <w:t xml:space="preserve">conocimiento</w:t>
      </w:r>
      <w:r>
        <w:rPr>
          <w:rFonts w:ascii="Courier New" w:hAnsi="Courier New" w:cs="Courier New"/>
        </w:rPr>
        <w:t xml:space="preserve"> – aumenta – descubrimiento – consecuente – antecedente – subyacente 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 w:line="36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 w:line="36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Información: tiene como </w:t>
      </w:r>
      <w:r>
        <w:rPr>
          <w:rFonts w:ascii="Courier New" w:hAnsi="Courier New" w:cs="Courier New"/>
          <w:b/>
          <w:bCs/>
          <w:color w:val="00b050"/>
          <w:highlight w:val="none"/>
        </w:rPr>
        <w:t xml:space="preserve">antecedente</w:t>
      </w:r>
      <w:r>
        <w:rPr>
          <w:rFonts w:ascii="Courier New" w:hAnsi="Courier New" w:cs="Courier New"/>
        </w:rPr>
        <w:t xml:space="preserve">, el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  <w:color w:val="00b050"/>
        </w:rPr>
        <w:t xml:space="preserve">procesamiento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del dato. Pero es necesario que en el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  <w:color w:val="00b050"/>
        </w:rPr>
        <w:t xml:space="preserve">receptor</w:t>
      </w:r>
      <w:r>
        <w:rPr>
          <w:rFonts w:ascii="Courier New" w:hAnsi="Courier New" w:cs="Courier New"/>
        </w:rPr>
        <w:t xml:space="preserve">, modifique nuestro </w:t>
      </w:r>
      <w:r>
        <w:rPr>
          <w:rFonts w:ascii="Courier New" w:hAnsi="Courier New" w:cs="Courier New"/>
          <w:b/>
          <w:bCs/>
          <w:color w:val="00b050"/>
        </w:rPr>
        <w:t xml:space="preserve">conocimiento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en forma significativa. Es decir que sea una noticia, novedad. Que </w:t>
      </w:r>
      <w:r>
        <w:rPr>
          <w:rFonts w:ascii="Courier New" w:hAnsi="Courier New" w:cs="Courier New"/>
          <w:b/>
          <w:bCs/>
          <w:color w:val="00b050"/>
        </w:rPr>
        <w:t xml:space="preserve">disminuya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 incertidumbre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numPr>
          <w:ilvl w:val="0"/>
          <w:numId w:val="6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Desarrolle 3 ejemplos de las cinco etapas del Proceso de datos: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tbl>
      <w:tblPr>
        <w:tblStyle w:val="864"/>
        <w:tblW w:w="7655" w:type="dxa"/>
        <w:tblInd w:w="8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33"/>
        <w:gridCol w:w="1873"/>
        <w:gridCol w:w="2017"/>
        <w:gridCol w:w="1731"/>
      </w:tblGrid>
      <w:tr>
        <w:trPr>
          <w:cantSplit w:val="false"/>
        </w:trPr>
        <w:tc>
          <w:tcPr>
            <w:shd w:val="clear" w:color="ffffff" w:fill="f2f2f2"/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Etapas del Proceso de Datos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shd w:val="clear" w:color="ffffff" w:fill="f2f2f2"/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Ejemplo 1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shd w:val="clear" w:color="ffffff" w:fill="f2f2f2"/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Ejemplo 2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shd w:val="clear" w:color="ffffff" w:fill="f2f2f2"/>
            <w:tcBorders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Ejemplo 3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Captura de Datos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Una cámara de seguridad captura imágenes en un supermercado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Un sistema de monitoreo de la salud registra los signos vitales de un paciente y los transmite a un dispositivo de visualización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Un vehículo autónomo recopila datos del entorno, como señales de tráfico y peatones, para navegar de manera segura.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Entrada de Datos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Las imágenes capturadas se pueden convertir en datos digitales que se ingresan en un sistema de análisis.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signos vitales registrados se ingresan en un sistema de monitoreo de salud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datos del entorno se capturan y se ingresan en el sistema de navegación del vehículo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Proceso de Datos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Las imágenes se procesan para detectar patrones de comportamiento de los clientes o para identificar productos que necesitan ser reabastecidos.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signos vitales se procesan para identificar patrones de salud o detectar posibles problemas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datos se procesan para identificar obstáculos, interpretar señales de tráfico y planificar rutas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Archivo de Información Resultante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datos procesados se pueden almacenar en una base de datos para su uso futuro.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datos de salud procesados se almacenan en registros médicos electrónicos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datos procesados se almacenan en el sistema de navegación para su uso durante el viaje.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Salida de Información de Resultados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resultados del análisis, como informes sobre el flujo de clientes, se presentan para que los gerentes tomen decisiones informadas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resultados del monitoreo, como alertas de salud o tendencias a largo plazo, se presentan al personal médico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Las decisiones de navegación, como las acciones del vehículo, se comunican a los actuadores para su ejecución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eastAsia="Courier New" w:cs="Courier New"/>
                <w:b/>
              </w:rPr>
            </w:pPr>
            <w:r>
              <w:rPr>
                <w:rFonts w:ascii="Courier New" w:hAnsi="Courier New" w:eastAsia="Courier New" w:cs="Courier New"/>
                <w:b/>
                <w:rtl w:val="0"/>
              </w:rPr>
              <w:t xml:space="preserve">Toma de Decisiones</w:t>
            </w:r>
            <w:r>
              <w:rPr>
                <w:rFonts w:ascii="Courier New" w:hAnsi="Courier New" w:eastAsia="Courier New" w:cs="Courier New"/>
                <w:b/>
              </w:rPr>
            </w:r>
            <w:r>
              <w:rPr>
                <w:rFonts w:ascii="Courier New" w:hAnsi="Courier New" w:eastAsia="Courier New" w:cs="Courier New"/>
                <w:b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gerentes pueden ajustar las estrategias de marketing o de disposición de productos en función de los análisis de datos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Los médicos pueden tomar decisiones sobre el tratamiento o la intervención basándose en los datos de monitoreo.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rtl w:val="0"/>
              </w:rPr>
              <w:t xml:space="preserve">El vehículo toma decisiones en tiempo real sobre la velocidad, la dirección y las maniobras basándose en los datos del entorno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</w:tr>
    </w:tbl>
    <w:p>
      <w:pPr>
        <w:pBdr/>
        <w:spacing/>
        <w:ind w:left="795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left="84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numPr>
          <w:ilvl w:val="0"/>
          <w:numId w:val="10"/>
        </w:numPr>
        <w:pBdr/>
        <w:spacing/>
        <w:ind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–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Según su criterio, aumentaría o disminuirá etapas al proceso de datos definido en pregunta anterior.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firstLine="0" w:left="502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</w:rPr>
      </w:r>
    </w:p>
    <w:p>
      <w:pPr>
        <w:pBdr/>
        <w:spacing/>
        <w:ind w:firstLine="0" w:left="502"/>
        <w:jc w:val="both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  <w:highlight w:val="none"/>
        </w:rPr>
        <w:t xml:space="preserve">Podríamos disminuir la etapa de archivo de información resultante e incluir en una sola con la salida de información de resultados. Así automatizar y no hacer un proceso que lleve más tiempo</w:t>
      </w: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</w:rPr>
      </w:r>
    </w:p>
    <w:p>
      <w:pPr>
        <w:pBdr/>
        <w:spacing/>
        <w:ind w:left="502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numPr>
          <w:ilvl w:val="0"/>
          <w:numId w:val="10"/>
        </w:numPr>
        <w:pBdr/>
        <w:spacing/>
        <w:ind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  <w:t xml:space="preserve">Elija 5 datos referentes a un a</w:t>
      </w:r>
      <w:r>
        <w:rPr>
          <w:rFonts w:ascii="Courier New" w:hAnsi="Courier New" w:cs="Courier New"/>
        </w:rPr>
        <w:t xml:space="preserve">uto</w:t>
      </w:r>
      <w:r>
        <w:rPr>
          <w:rFonts w:ascii="Courier New" w:hAnsi="Courier New" w:cs="Courier New"/>
        </w:rPr>
        <w:t xml:space="preserve"> y especifique sus atributos, </w:t>
      </w:r>
      <w:r>
        <w:rPr>
          <w:rFonts w:ascii="Courier New" w:hAnsi="Courier New" w:cs="Courier New"/>
        </w:rPr>
        <w:t xml:space="preserve">asigne un valor a cada uno de ellos.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/>
        <w:jc w:val="both"/>
        <w:rPr>
          <w:rFonts w:ascii="Courier New" w:hAnsi="Courier New" w:cs="Courier New"/>
          <w:b/>
          <w:bCs/>
          <w:color w:val="00b050"/>
          <w:highlight w:val="none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  <w:highlight w:val="none"/>
        </w:rPr>
      </w:r>
    </w:p>
    <w:p>
      <w:pPr>
        <w:pBdr/>
        <w:spacing/>
        <w:ind/>
        <w:jc w:val="both"/>
        <w:rPr>
          <w:rFonts w:ascii="Courier New" w:hAnsi="Courier New" w:cs="Courier New"/>
          <w:b/>
          <w:bCs/>
          <w:color w:val="00b050"/>
          <w:highlight w:val="none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Color: Blanco</w:t>
      </w: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  <w:highlight w:val="none"/>
        </w:rPr>
      </w:r>
    </w:p>
    <w:p>
      <w:pPr>
        <w:pBdr/>
        <w:tabs>
          <w:tab w:val="left" w:leader="none" w:pos="3131"/>
        </w:tabs>
        <w:spacing/>
        <w:ind/>
        <w:jc w:val="both"/>
        <w:rPr>
          <w:rFonts w:ascii="Courier New" w:hAnsi="Courier New" w:cs="Courier New"/>
          <w:b/>
          <w:bCs/>
          <w:color w:val="00b050"/>
          <w:highlight w:val="none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Marca: Tesla</w:t>
      </w: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  <w:highlight w:val="none"/>
        </w:rPr>
      </w:r>
    </w:p>
    <w:p>
      <w:pPr>
        <w:pBdr/>
        <w:tabs>
          <w:tab w:val="left" w:leader="none" w:pos="3131"/>
        </w:tabs>
        <w:spacing/>
        <w:ind/>
        <w:jc w:val="both"/>
        <w:rPr>
          <w:rFonts w:ascii="Courier New" w:hAnsi="Courier New" w:cs="Courier New"/>
          <w:b/>
          <w:bCs/>
          <w:color w:val="00b050"/>
          <w:highlight w:val="none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Peso: 1200 kg</w:t>
      </w: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  <w:highlight w:val="none"/>
        </w:rPr>
      </w:r>
    </w:p>
    <w:p>
      <w:pPr>
        <w:pBdr/>
        <w:tabs>
          <w:tab w:val="left" w:leader="none" w:pos="3131"/>
        </w:tabs>
        <w:spacing/>
        <w:ind/>
        <w:jc w:val="both"/>
        <w:rPr>
          <w:rFonts w:ascii="Courier New" w:hAnsi="Courier New" w:cs="Courier New"/>
          <w:b/>
          <w:bCs/>
          <w:color w:val="00b050"/>
          <w:highlight w:val="none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Clase: SUV (Sport Utility Vehicle)</w:t>
      </w: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  <w:highlight w:val="none"/>
        </w:rPr>
      </w:r>
    </w:p>
    <w:p>
      <w:pPr>
        <w:pBdr/>
        <w:tabs>
          <w:tab w:val="left" w:leader="none" w:pos="3131"/>
        </w:tabs>
        <w:spacing/>
        <w:ind/>
        <w:jc w:val="both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  <w:t xml:space="preserve">Motor: Electrico</w:t>
      </w:r>
      <w:r>
        <w:rPr>
          <w:rFonts w:ascii="Courier New" w:hAnsi="Courier New" w:cs="Courier New"/>
          <w:highlight w:val="none"/>
        </w:rPr>
        <w:tab/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>
      <w:pPr>
        <w:pBdr/>
        <w:spacing/>
        <w:ind w:left="840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numPr>
          <w:ilvl w:val="0"/>
          <w:numId w:val="10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– Mencione y </w:t>
      </w:r>
      <w:r>
        <w:rPr>
          <w:rFonts w:ascii="Courier New" w:hAnsi="Courier New" w:cs="Courier New"/>
        </w:rPr>
        <w:t xml:space="preserve">describa 1</w:t>
      </w:r>
      <w:r>
        <w:rPr>
          <w:rFonts w:ascii="Courier New" w:hAnsi="Courier New" w:cs="Courier New"/>
        </w:rPr>
        <w:t xml:space="preserve"> ejemplo de las cualidades de la información.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firstLine="0" w:left="502"/>
        <w:rPr>
          <w:rFonts w:ascii="Courier New" w:hAnsi="Courier New" w:cs="Courier New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</w:rPr>
      </w:r>
    </w:p>
    <w:p>
      <w:pPr>
        <w:pBdr/>
        <w:spacing/>
        <w:ind w:firstLine="0" w:left="502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  <w:highlight w:val="none"/>
        </w:rPr>
        <w:t xml:space="preserve">- UNA DE LAS TANTAS CUALIDADES DE LA INFORMACION ES SU CLARIDAD LA CUAL SE REFIERE A LA FACILIDAD CON LA QUE SE PUEDE ENTENDER Y COMPRENDER EL CONTENIDO PRESENTADO ENFOCADO A UN PUBLICO OBJETIVO, UTILIZANDO LENGUAJE CLARO, UNA ESTRUCTURA ORGANIZADA Y REC</w:t>
      </w:r>
      <w:r>
        <w:rPr>
          <w:rFonts w:ascii="Courier New" w:hAnsi="Courier New" w:cs="Courier New"/>
          <w:b/>
          <w:bCs/>
          <w:color w:val="00b050"/>
          <w:highlight w:val="none"/>
        </w:rPr>
        <w:t xml:space="preserve">URSOS VISUALES COMO SEA NECESARIO.</w:t>
      </w:r>
      <w:r>
        <w:rPr>
          <w:rFonts w:ascii="Courier New" w:hAnsi="Courier New" w:cs="Courier New"/>
          <w:b/>
          <w:bCs/>
          <w:color w:val="00b050"/>
          <w:highlight w:val="none"/>
        </w:rPr>
      </w:r>
      <w:r>
        <w:rPr>
          <w:rFonts w:ascii="Courier New" w:hAnsi="Courier New" w:cs="Courier New"/>
          <w:b/>
          <w:bCs/>
          <w:color w:val="00b050"/>
        </w:rPr>
      </w:r>
    </w:p>
    <w:p>
      <w:pPr>
        <w:pStyle w:val="863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numPr>
          <w:ilvl w:val="0"/>
          <w:numId w:val="10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–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Completar la siguiente tabla de atributos</w:t>
      </w:r>
      <w:r>
        <w:rPr>
          <w:rFonts w:ascii="Courier New" w:hAnsi="Courier New" w:cs="Courier New"/>
        </w:rPr>
        <w:t xml:space="preserve"> y sus valores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left="50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tbl>
      <w:tblPr>
        <w:tblW w:w="892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0"/>
        <w:gridCol w:w="1706"/>
        <w:gridCol w:w="2122"/>
        <w:gridCol w:w="2122"/>
      </w:tblGrid>
      <w:tr>
        <w:trPr>
          <w:jc w:val="center"/>
          <w:trHeight w:val="745"/>
        </w:trPr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ahoma" w:hAnsi="Tahoma"/>
                <w:lang w:val="es-ES_tradnl"/>
              </w:rPr>
            </w:pP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</w:p>
        </w:tc>
        <w:tc>
          <w:tcPr>
            <w:tcBorders/>
            <w:tcW w:w="1706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ahoma" w:hAnsi="Tahoma"/>
                <w:lang w:val="es-ES_tradnl"/>
              </w:rPr>
            </w:pPr>
            <w:r>
              <w:rPr>
                <w:rFonts w:ascii="Tahoma" w:hAnsi="Tahoma"/>
                <w:lang w:val="es-ES_tradnl"/>
              </w:rPr>
              <w:t xml:space="preserve">Atributos</w:t>
            </w: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</w:p>
        </w:tc>
        <w:tc>
          <w:tcPr>
            <w:gridSpan w:val="2"/>
            <w:tcBorders/>
            <w:tcW w:w="424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Valor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</w:tr>
      <w:tr>
        <w:trPr>
          <w:jc w:val="center"/>
        </w:trPr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ahoma" w:hAnsi="Tahoma"/>
                <w:lang w:val="es-ES_tradnl"/>
              </w:rPr>
            </w:pPr>
            <w:r>
              <w:rPr>
                <w:rFonts w:ascii="Tahoma" w:hAnsi="Tahoma"/>
                <w:lang w:val="es-ES_tradnl"/>
              </w:rPr>
              <w:t xml:space="preserve">Dato</w:t>
            </w: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</w:p>
        </w:tc>
        <w:tc>
          <w:tcPr>
            <w:tcBorders/>
            <w:tcW w:w="1706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Cualitativo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Cuantitativo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</w:tr>
      <w:tr>
        <w:trPr>
          <w:jc w:val="center"/>
          <w:trHeight w:val="510"/>
        </w:trPr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  <w:lang w:val="es-ES_tradnl"/>
              </w:rPr>
            </w:pPr>
            <w:r>
              <w:rPr>
                <w:rFonts w:ascii="Tahoma" w:hAnsi="Tahoma"/>
                <w:lang w:val="es-ES_tradnl"/>
              </w:rPr>
              <w:t xml:space="preserve">Ciudad</w:t>
            </w: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</w:p>
        </w:tc>
        <w:tc>
          <w:tcPr>
            <w:tcBorders/>
            <w:tcW w:w="1706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Población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Numeroso 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225.000 personas 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</w:tr>
      <w:tr>
        <w:trPr>
          <w:jc w:val="center"/>
          <w:trHeight w:val="510"/>
        </w:trPr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  <w:lang w:val="es-ES_tradnl"/>
              </w:rPr>
            </w:pPr>
            <w:r>
              <w:rPr>
                <w:rFonts w:ascii="Tahoma" w:hAnsi="Tahoma"/>
                <w:lang w:val="es-ES_tradnl"/>
              </w:rPr>
              <w:t xml:space="preserve">Moto</w:t>
            </w: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</w:p>
        </w:tc>
        <w:tc>
          <w:tcPr>
            <w:tcBorders/>
            <w:tcW w:w="1706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Motor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Potencia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326 Hp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</w:tr>
      <w:tr>
        <w:trPr>
          <w:jc w:val="center"/>
          <w:trHeight w:val="510"/>
        </w:trPr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  <w:lang w:val="es-ES_tradnl"/>
              </w:rPr>
            </w:pPr>
            <w:r>
              <w:rPr>
                <w:rFonts w:ascii="Tahoma" w:hAnsi="Tahoma"/>
                <w:lang w:val="es-ES_tradnl"/>
              </w:rPr>
              <w:t xml:space="preserve">Estudiante</w:t>
            </w: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</w:p>
        </w:tc>
        <w:tc>
          <w:tcPr>
            <w:tcBorders/>
            <w:tcW w:w="1706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Edad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Adolescente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19 </w:t>
            </w:r>
            <w:r>
              <w:rPr>
                <w:rFonts w:ascii="Tahoma" w:hAnsi="Tahoma"/>
              </w:rPr>
              <w:t xml:space="preserve">años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</w:tr>
      <w:tr>
        <w:trPr>
          <w:jc w:val="center"/>
          <w:trHeight w:val="510"/>
        </w:trPr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  <w:lang w:val="es-ES_tradnl"/>
              </w:rPr>
            </w:pPr>
            <w:r>
              <w:rPr>
                <w:rFonts w:ascii="Tahoma" w:hAnsi="Tahoma"/>
                <w:lang w:val="es-ES_tradnl"/>
              </w:rPr>
              <w:t xml:space="preserve">Supermercado</w:t>
            </w: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</w:p>
        </w:tc>
        <w:tc>
          <w:tcPr>
            <w:tcBorders/>
            <w:tcW w:w="1706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Stock 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Existencias de remeras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225 prendas de algodón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</w:tr>
      <w:tr>
        <w:trPr>
          <w:jc w:val="center"/>
          <w:trHeight w:val="510"/>
        </w:trPr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  <w:lang w:val="es-ES_tradnl"/>
              </w:rPr>
            </w:pPr>
            <w:r>
              <w:rPr>
                <w:rFonts w:ascii="Tahoma" w:hAnsi="Tahoma"/>
                <w:lang w:val="es-ES_tradnl"/>
              </w:rPr>
              <w:t xml:space="preserve">Edificio</w:t>
            </w:r>
            <w:r>
              <w:rPr>
                <w:rFonts w:ascii="Tahoma" w:hAnsi="Tahoma"/>
                <w:lang w:val="es-ES_tradnl"/>
              </w:rPr>
            </w:r>
            <w:r>
              <w:rPr>
                <w:rFonts w:ascii="Tahoma" w:hAnsi="Tahoma"/>
                <w:lang w:val="es-ES_tradnl"/>
              </w:rPr>
            </w:r>
          </w:p>
        </w:tc>
        <w:tc>
          <w:tcPr>
            <w:tcBorders/>
            <w:tcW w:w="1706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Terraza 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Amplia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22m</w:t>
            </w:r>
            <w:r>
              <w:rPr>
                <w:rFonts w:ascii="Tahoma" w:hAnsi="Tahoma"/>
              </w:rPr>
              <w:t xml:space="preserve">^2</w:t>
            </w:r>
            <w:r>
              <w:rPr>
                <w:rFonts w:ascii="Tahoma" w:hAnsi="Tahoma"/>
              </w:rPr>
            </w:r>
            <w:r>
              <w:rPr>
                <w:rFonts w:ascii="Tahoma" w:hAnsi="Tahoma"/>
              </w:rPr>
            </w:r>
          </w:p>
        </w:tc>
      </w:tr>
    </w:tbl>
    <w:p>
      <w:pPr>
        <w:pBdr/>
        <w:spacing/>
        <w:ind w:left="502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numPr>
          <w:ilvl w:val="0"/>
          <w:numId w:val="10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–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Defina verdadero o falso: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firstLine="0" w:left="502"/>
        <w:rPr>
          <w:rFonts w:ascii="Courier New" w:hAnsi="Courier New" w:cs="Courier New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2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El símbolo es </w:t>
      </w:r>
      <w:r>
        <w:rPr>
          <w:rFonts w:ascii="Courier New" w:hAnsi="Courier New" w:cs="Courier New"/>
        </w:rPr>
        <w:t xml:space="preserve">t</w:t>
      </w:r>
      <w:r>
        <w:rPr>
          <w:rFonts w:ascii="Courier New" w:hAnsi="Courier New" w:cs="Courier New"/>
        </w:rPr>
        <w:t xml:space="preserve">odo aquello que por convención puede o no estar presente. No puede decirse </w:t>
      </w:r>
      <w:r>
        <w:rPr>
          <w:rFonts w:ascii="Courier New" w:hAnsi="Courier New" w:cs="Courier New"/>
        </w:rPr>
        <w:t xml:space="preserve">mas</w:t>
      </w:r>
      <w:r>
        <w:rPr>
          <w:rFonts w:ascii="Courier New" w:hAnsi="Courier New" w:cs="Courier New"/>
        </w:rPr>
        <w:t xml:space="preserve"> de él</w:t>
      </w:r>
      <w:r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  <w:b/>
          <w:bCs/>
          <w:color w:val="00b050"/>
        </w:rPr>
        <w:t xml:space="preserve">V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firstLine="0" w:left="1222"/>
        <w:rPr>
          <w:rFonts w:ascii="Courier New" w:hAnsi="Courier New" w:cs="Courier New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2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Dato: DATUM, que significa lo que no se da, en el sentido de lo que acontece. Son consecuencia</w:t>
      </w:r>
      <w:r>
        <w:rPr>
          <w:rFonts w:ascii="Courier New" w:hAnsi="Courier New" w:cs="Courier New"/>
        </w:rPr>
        <w:t xml:space="preserve">s </w:t>
      </w:r>
      <w:r>
        <w:rPr>
          <w:rFonts w:ascii="Courier New" w:hAnsi="Courier New" w:cs="Courier New"/>
        </w:rPr>
        <w:t xml:space="preserve">necesarias para indagar el conocimiento exacto de una cosa o para deducir las consecuencias </w:t>
      </w:r>
      <w:r>
        <w:rPr>
          <w:rFonts w:ascii="Courier New" w:hAnsi="Courier New" w:cs="Courier New"/>
        </w:rPr>
        <w:t xml:space="preserve">l</w:t>
      </w:r>
      <w:r>
        <w:rPr>
          <w:rFonts w:ascii="Courier New" w:hAnsi="Courier New" w:cs="Courier New"/>
        </w:rPr>
        <w:t xml:space="preserve">egitimas de un hecho. </w:t>
      </w:r>
      <w:r>
        <w:rPr>
          <w:rFonts w:ascii="Courier New" w:hAnsi="Courier New" w:cs="Courier New"/>
          <w:b/>
          <w:bCs/>
          <w:color w:val="ff0000"/>
        </w:rPr>
        <w:t xml:space="preserve">F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firstLine="0" w:left="1222"/>
        <w:rPr>
          <w:rFonts w:ascii="Courier New" w:hAnsi="Courier New" w:cs="Courier New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</w:rPr>
      </w:r>
    </w:p>
    <w:p>
      <w:pPr>
        <w:pBdr/>
        <w:spacing/>
        <w:ind w:left="502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2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Símbolo más atributos = </w:t>
      </w:r>
      <w:r>
        <w:rPr>
          <w:rFonts w:ascii="Courier New" w:hAnsi="Courier New" w:cs="Courier New"/>
        </w:rPr>
        <w:t xml:space="preserve">información oportuna. </w:t>
      </w:r>
      <w:r>
        <w:rPr>
          <w:rFonts w:ascii="Courier New" w:hAnsi="Courier New" w:cs="Courier New"/>
          <w:b/>
          <w:bCs/>
          <w:color w:val="ff0000"/>
        </w:rPr>
        <w:t xml:space="preserve">F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firstLine="0" w:left="1222"/>
        <w:rPr>
          <w:rFonts w:ascii="Courier New" w:hAnsi="Courier New" w:cs="Courier New"/>
        </w:rPr>
      </w:pP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</w:rPr>
      </w:r>
    </w:p>
    <w:p>
      <w:pPr>
        <w:pStyle w:val="863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63"/>
        <w:numPr>
          <w:ilvl w:val="0"/>
          <w:numId w:val="12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Sin los datos no podremos disponer de Información. </w:t>
      </w:r>
      <w:r>
        <w:rPr>
          <w:rFonts w:ascii="Courier New" w:hAnsi="Courier New" w:cs="Courier New"/>
          <w:b/>
          <w:bCs/>
          <w:color w:val="00b050"/>
        </w:rPr>
        <w:t xml:space="preserve">V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left="708"/>
        <w:rPr>
          <w:rStyle w:val="857"/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</w:p>
    <w:p>
      <w:pPr>
        <w:pBdr/>
        <w:spacing/>
        <w:ind w:left="708"/>
        <w:rPr>
          <w:rStyle w:val="857"/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</w:p>
    <w:p>
      <w:pPr>
        <w:pBdr/>
        <w:spacing/>
        <w:ind w:left="708"/>
        <w:rPr>
          <w:rStyle w:val="857"/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</w:p>
    <w:p>
      <w:pPr>
        <w:pBdr/>
        <w:spacing/>
        <w:ind w:left="708"/>
        <w:rPr>
          <w:rStyle w:val="857"/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</w:p>
    <w:p>
      <w:pPr>
        <w:pBdr/>
        <w:spacing/>
        <w:ind w:left="708"/>
        <w:rPr>
          <w:rStyle w:val="857"/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  <w:r>
        <w:rPr>
          <w:rStyle w:val="857"/>
          <w:color w:val="auto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60306020302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360" w:left="502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28"/>
        </w:tabs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48"/>
        </w:tabs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8"/>
        </w:tabs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8"/>
        </w:tabs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8"/>
        </w:tabs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8"/>
        </w:tabs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8"/>
        </w:tabs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8"/>
        </w:tabs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8"/>
        </w:tabs>
        <w:spacing/>
        <w:ind w:hanging="180" w:left="7188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20"/>
        </w:tabs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80"/>
        </w:tabs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40"/>
        </w:tabs>
        <w:spacing/>
        <w:ind w:hanging="180" w:left="684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122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4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6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8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0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2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4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6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82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spacing/>
        <w:ind w:hanging="360" w:left="502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1428"/>
        </w:tabs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48"/>
        </w:tabs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8"/>
        </w:tabs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8"/>
        </w:tabs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8"/>
        </w:tabs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8"/>
        </w:tabs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8"/>
        </w:tabs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8"/>
        </w:tabs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8"/>
        </w:tabs>
        <w:spacing/>
        <w:ind w:hanging="180" w:left="7188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20"/>
        </w:tabs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80"/>
        </w:tabs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40"/>
        </w:tabs>
        <w:spacing/>
        <w:ind w:hanging="180" w:left="684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lowerLetter"/>
      <w:pPr>
        <w:pBdr/>
        <w:tabs>
          <w:tab w:val="num" w:leader="none" w:pos="795"/>
        </w:tabs>
        <w:spacing/>
        <w:ind w:hanging="435" w:left="79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502"/>
        </w:tabs>
        <w:spacing/>
        <w:ind w:hanging="360" w:left="502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222"/>
        </w:tabs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942"/>
        </w:tabs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662"/>
        </w:tabs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382"/>
        </w:tabs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102"/>
        </w:tabs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822"/>
        </w:tabs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542"/>
        </w:tabs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262"/>
        </w:tabs>
        <w:spacing/>
        <w:ind w:hanging="180" w:left="6262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-"/>
      <w:numFmt w:val="decimal"/>
      <w:pPr>
        <w:pBdr/>
        <w:tabs>
          <w:tab w:val="num" w:leader="none" w:pos="795"/>
        </w:tabs>
        <w:spacing/>
        <w:ind w:hanging="435" w:left="79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515"/>
        </w:tabs>
        <w:spacing/>
        <w:ind w:hanging="435" w:left="1515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10"/>
  </w:num>
  <w:num w:numId="7">
    <w:abstractNumId w:val="8"/>
  </w:num>
  <w:num w:numId="8">
    <w:abstractNumId w:val="7"/>
  </w:num>
  <w:num w:numId="9">
    <w:abstractNumId w:val="0"/>
  </w:num>
  <w:num w:numId="10">
    <w:abstractNumId w:val="4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AR" w:eastAsia="es-A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8">
    <w:name w:val="Heading 1 Char"/>
    <w:basedOn w:val="854"/>
    <w:link w:val="85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79">
    <w:name w:val="Heading 2"/>
    <w:basedOn w:val="851"/>
    <w:next w:val="851"/>
    <w:link w:val="680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80">
    <w:name w:val="Heading 2 Char"/>
    <w:basedOn w:val="854"/>
    <w:link w:val="679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681">
    <w:name w:val="Heading 3 Char"/>
    <w:basedOn w:val="854"/>
    <w:link w:val="85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82">
    <w:name w:val="Heading 4"/>
    <w:basedOn w:val="851"/>
    <w:next w:val="851"/>
    <w:link w:val="683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3">
    <w:name w:val="Heading 4 Char"/>
    <w:basedOn w:val="854"/>
    <w:link w:val="68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84">
    <w:name w:val="Heading 5"/>
    <w:basedOn w:val="851"/>
    <w:next w:val="851"/>
    <w:link w:val="685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5">
    <w:name w:val="Heading 5 Char"/>
    <w:basedOn w:val="854"/>
    <w:link w:val="68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86">
    <w:name w:val="Heading 6"/>
    <w:basedOn w:val="851"/>
    <w:next w:val="851"/>
    <w:link w:val="687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7">
    <w:name w:val="Heading 6 Char"/>
    <w:basedOn w:val="854"/>
    <w:link w:val="68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88">
    <w:name w:val="Heading 7"/>
    <w:basedOn w:val="851"/>
    <w:next w:val="851"/>
    <w:link w:val="689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9">
    <w:name w:val="Heading 7 Char"/>
    <w:basedOn w:val="854"/>
    <w:link w:val="68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90">
    <w:name w:val="Heading 8"/>
    <w:basedOn w:val="851"/>
    <w:next w:val="851"/>
    <w:link w:val="691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1">
    <w:name w:val="Heading 8 Char"/>
    <w:basedOn w:val="854"/>
    <w:link w:val="69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92">
    <w:name w:val="Heading 9"/>
    <w:basedOn w:val="851"/>
    <w:next w:val="851"/>
    <w:link w:val="693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3">
    <w:name w:val="Heading 9 Char"/>
    <w:basedOn w:val="854"/>
    <w:link w:val="69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94">
    <w:name w:val="No Spacing"/>
    <w:uiPriority w:val="1"/>
    <w:qFormat/>
    <w:pPr>
      <w:pBdr/>
      <w:spacing w:after="0" w:before="0" w:line="240" w:lineRule="auto"/>
      <w:ind/>
    </w:pPr>
  </w:style>
  <w:style w:type="paragraph" w:styleId="695">
    <w:name w:val="Title"/>
    <w:basedOn w:val="851"/>
    <w:next w:val="851"/>
    <w:link w:val="69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96">
    <w:name w:val="Title Char"/>
    <w:basedOn w:val="854"/>
    <w:link w:val="695"/>
    <w:uiPriority w:val="10"/>
    <w:pPr>
      <w:pBdr/>
      <w:spacing/>
      <w:ind/>
    </w:pPr>
    <w:rPr>
      <w:sz w:val="48"/>
      <w:szCs w:val="48"/>
    </w:rPr>
  </w:style>
  <w:style w:type="paragraph" w:styleId="697">
    <w:name w:val="Subtitle"/>
    <w:basedOn w:val="851"/>
    <w:next w:val="851"/>
    <w:link w:val="698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98">
    <w:name w:val="Subtitle Char"/>
    <w:basedOn w:val="854"/>
    <w:link w:val="697"/>
    <w:uiPriority w:val="11"/>
    <w:pPr>
      <w:pBdr/>
      <w:spacing/>
      <w:ind/>
    </w:pPr>
    <w:rPr>
      <w:sz w:val="24"/>
      <w:szCs w:val="24"/>
    </w:rPr>
  </w:style>
  <w:style w:type="paragraph" w:styleId="699">
    <w:name w:val="Quote"/>
    <w:basedOn w:val="851"/>
    <w:next w:val="851"/>
    <w:link w:val="700"/>
    <w:uiPriority w:val="29"/>
    <w:qFormat/>
    <w:pPr>
      <w:pBdr/>
      <w:spacing/>
      <w:ind w:right="720" w:left="720"/>
    </w:pPr>
    <w:rPr>
      <w:i/>
    </w:rPr>
  </w:style>
  <w:style w:type="character" w:styleId="700">
    <w:name w:val="Quote Char"/>
    <w:link w:val="699"/>
    <w:uiPriority w:val="29"/>
    <w:pPr>
      <w:pBdr/>
      <w:spacing/>
      <w:ind/>
    </w:pPr>
    <w:rPr>
      <w:i/>
    </w:rPr>
  </w:style>
  <w:style w:type="paragraph" w:styleId="701">
    <w:name w:val="Intense Quote"/>
    <w:basedOn w:val="851"/>
    <w:next w:val="851"/>
    <w:link w:val="70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02">
    <w:name w:val="Intense Quote Char"/>
    <w:link w:val="701"/>
    <w:uiPriority w:val="30"/>
    <w:pPr>
      <w:pBdr/>
      <w:spacing/>
      <w:ind/>
    </w:pPr>
    <w:rPr>
      <w:i/>
    </w:rPr>
  </w:style>
  <w:style w:type="paragraph" w:styleId="703">
    <w:name w:val="Header"/>
    <w:basedOn w:val="851"/>
    <w:link w:val="70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04">
    <w:name w:val="Header Char"/>
    <w:basedOn w:val="854"/>
    <w:link w:val="703"/>
    <w:uiPriority w:val="99"/>
    <w:pPr>
      <w:pBdr/>
      <w:spacing/>
      <w:ind/>
    </w:pPr>
  </w:style>
  <w:style w:type="paragraph" w:styleId="705">
    <w:name w:val="Footer"/>
    <w:basedOn w:val="851"/>
    <w:link w:val="708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06">
    <w:name w:val="Footer Char"/>
    <w:basedOn w:val="854"/>
    <w:link w:val="705"/>
    <w:uiPriority w:val="99"/>
    <w:pPr>
      <w:pBdr/>
      <w:spacing/>
      <w:ind/>
    </w:pPr>
  </w:style>
  <w:style w:type="paragraph" w:styleId="707">
    <w:name w:val="Caption"/>
    <w:basedOn w:val="851"/>
    <w:next w:val="85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08">
    <w:name w:val="Caption Char"/>
    <w:basedOn w:val="707"/>
    <w:link w:val="705"/>
    <w:uiPriority w:val="99"/>
    <w:pPr>
      <w:pBdr/>
      <w:spacing/>
      <w:ind/>
    </w:pPr>
  </w:style>
  <w:style w:type="table" w:styleId="709">
    <w:name w:val="Table Grid Light"/>
    <w:basedOn w:val="85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5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5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footnote text"/>
    <w:basedOn w:val="851"/>
    <w:link w:val="83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35">
    <w:name w:val="Footnote Text Char"/>
    <w:link w:val="834"/>
    <w:uiPriority w:val="99"/>
    <w:pPr>
      <w:pBdr/>
      <w:spacing/>
      <w:ind/>
    </w:pPr>
    <w:rPr>
      <w:sz w:val="18"/>
    </w:rPr>
  </w:style>
  <w:style w:type="character" w:styleId="836">
    <w:name w:val="footnote reference"/>
    <w:basedOn w:val="854"/>
    <w:uiPriority w:val="99"/>
    <w:unhideWhenUsed/>
    <w:pPr>
      <w:pBdr/>
      <w:spacing/>
      <w:ind/>
    </w:pPr>
    <w:rPr>
      <w:vertAlign w:val="superscript"/>
    </w:rPr>
  </w:style>
  <w:style w:type="paragraph" w:styleId="837">
    <w:name w:val="endnote text"/>
    <w:basedOn w:val="851"/>
    <w:link w:val="838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38">
    <w:name w:val="Endnote Text Char"/>
    <w:link w:val="837"/>
    <w:uiPriority w:val="99"/>
    <w:pPr>
      <w:pBdr/>
      <w:spacing/>
      <w:ind/>
    </w:pPr>
    <w:rPr>
      <w:sz w:val="20"/>
    </w:rPr>
  </w:style>
  <w:style w:type="character" w:styleId="83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toc 1"/>
    <w:basedOn w:val="851"/>
    <w:next w:val="851"/>
    <w:uiPriority w:val="39"/>
    <w:unhideWhenUsed/>
    <w:pPr>
      <w:pBdr/>
      <w:spacing w:after="57"/>
      <w:ind w:right="0" w:firstLine="0" w:left="0"/>
    </w:pPr>
  </w:style>
  <w:style w:type="paragraph" w:styleId="841">
    <w:name w:val="toc 2"/>
    <w:basedOn w:val="851"/>
    <w:next w:val="851"/>
    <w:uiPriority w:val="39"/>
    <w:unhideWhenUsed/>
    <w:pPr>
      <w:pBdr/>
      <w:spacing w:after="57"/>
      <w:ind w:right="0" w:firstLine="0" w:left="283"/>
    </w:pPr>
  </w:style>
  <w:style w:type="paragraph" w:styleId="842">
    <w:name w:val="toc 3"/>
    <w:basedOn w:val="851"/>
    <w:next w:val="851"/>
    <w:uiPriority w:val="39"/>
    <w:unhideWhenUsed/>
    <w:pPr>
      <w:pBdr/>
      <w:spacing w:after="57"/>
      <w:ind w:right="0" w:firstLine="0" w:left="567"/>
    </w:pPr>
  </w:style>
  <w:style w:type="paragraph" w:styleId="843">
    <w:name w:val="toc 4"/>
    <w:basedOn w:val="851"/>
    <w:next w:val="851"/>
    <w:uiPriority w:val="39"/>
    <w:unhideWhenUsed/>
    <w:pPr>
      <w:pBdr/>
      <w:spacing w:after="57"/>
      <w:ind w:right="0" w:firstLine="0" w:left="850"/>
    </w:pPr>
  </w:style>
  <w:style w:type="paragraph" w:styleId="844">
    <w:name w:val="toc 5"/>
    <w:basedOn w:val="851"/>
    <w:next w:val="851"/>
    <w:uiPriority w:val="39"/>
    <w:unhideWhenUsed/>
    <w:pPr>
      <w:pBdr/>
      <w:spacing w:after="57"/>
      <w:ind w:right="0" w:firstLine="0" w:left="1134"/>
    </w:pPr>
  </w:style>
  <w:style w:type="paragraph" w:styleId="845">
    <w:name w:val="toc 6"/>
    <w:basedOn w:val="851"/>
    <w:next w:val="851"/>
    <w:uiPriority w:val="39"/>
    <w:unhideWhenUsed/>
    <w:pPr>
      <w:pBdr/>
      <w:spacing w:after="57"/>
      <w:ind w:right="0" w:firstLine="0" w:left="1417"/>
    </w:pPr>
  </w:style>
  <w:style w:type="paragraph" w:styleId="846">
    <w:name w:val="toc 7"/>
    <w:basedOn w:val="851"/>
    <w:next w:val="851"/>
    <w:uiPriority w:val="39"/>
    <w:unhideWhenUsed/>
    <w:pPr>
      <w:pBdr/>
      <w:spacing w:after="57"/>
      <w:ind w:right="0" w:firstLine="0" w:left="1701"/>
    </w:pPr>
  </w:style>
  <w:style w:type="paragraph" w:styleId="847">
    <w:name w:val="toc 8"/>
    <w:basedOn w:val="851"/>
    <w:next w:val="851"/>
    <w:uiPriority w:val="39"/>
    <w:unhideWhenUsed/>
    <w:pPr>
      <w:pBdr/>
      <w:spacing w:after="57"/>
      <w:ind w:right="0" w:firstLine="0" w:left="1984"/>
    </w:pPr>
  </w:style>
  <w:style w:type="paragraph" w:styleId="848">
    <w:name w:val="toc 9"/>
    <w:basedOn w:val="851"/>
    <w:next w:val="851"/>
    <w:uiPriority w:val="39"/>
    <w:unhideWhenUsed/>
    <w:pPr>
      <w:pBdr/>
      <w:spacing w:after="57"/>
      <w:ind w:right="0" w:firstLine="0" w:left="2268"/>
    </w:pPr>
  </w:style>
  <w:style w:type="paragraph" w:styleId="849">
    <w:name w:val="TOC Heading"/>
    <w:uiPriority w:val="39"/>
    <w:unhideWhenUsed/>
    <w:pPr>
      <w:pBdr/>
      <w:spacing/>
      <w:ind/>
    </w:pPr>
  </w:style>
  <w:style w:type="paragraph" w:styleId="850">
    <w:name w:val="table of figures"/>
    <w:basedOn w:val="851"/>
    <w:next w:val="851"/>
    <w:uiPriority w:val="99"/>
    <w:unhideWhenUsed/>
    <w:pPr>
      <w:pBdr/>
      <w:spacing w:after="0" w:afterAutospacing="0"/>
      <w:ind/>
    </w:pPr>
  </w:style>
  <w:style w:type="paragraph" w:styleId="851" w:default="1">
    <w:name w:val="Normal"/>
    <w:qFormat/>
    <w:pPr>
      <w:pBdr/>
      <w:spacing/>
      <w:ind/>
    </w:pPr>
    <w:rPr>
      <w:sz w:val="24"/>
      <w:szCs w:val="24"/>
      <w:lang w:val="es-ES" w:eastAsia="es-ES"/>
    </w:rPr>
  </w:style>
  <w:style w:type="paragraph" w:styleId="852">
    <w:name w:val="Heading 1"/>
    <w:basedOn w:val="851"/>
    <w:next w:val="851"/>
    <w:qFormat/>
    <w:pPr>
      <w:keepNext w:val="true"/>
      <w:pBdr/>
      <w:spacing/>
      <w:ind/>
      <w:outlineLvl w:val="0"/>
    </w:pPr>
    <w:rPr>
      <w:rFonts w:ascii="Courier New" w:hAnsi="Courier New" w:cs="Courier New"/>
      <w:b/>
      <w:bCs/>
    </w:rPr>
  </w:style>
  <w:style w:type="paragraph" w:styleId="853">
    <w:name w:val="Heading 3"/>
    <w:basedOn w:val="851"/>
    <w:next w:val="851"/>
    <w:qFormat/>
    <w:pPr>
      <w:keepNext w:val="true"/>
      <w:pBdr/>
      <w:spacing/>
      <w:ind/>
      <w:jc w:val="center"/>
      <w:outlineLvl w:val="2"/>
    </w:pPr>
    <w:rPr>
      <w:rFonts w:ascii="Courier New" w:hAnsi="Courier New" w:cs="Courier New"/>
      <w:b/>
      <w:bCs/>
      <w:color w:val="0000ff"/>
      <w:sz w:val="20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table" w:styleId="85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6" w:default="1">
    <w:name w:val="No List"/>
    <w:uiPriority w:val="99"/>
    <w:semiHidden/>
    <w:unhideWhenUsed/>
    <w:pPr>
      <w:pBdr/>
      <w:spacing/>
      <w:ind/>
    </w:pPr>
  </w:style>
  <w:style w:type="character" w:styleId="857" w:customStyle="1">
    <w:name w:val="format-copete1"/>
    <w:basedOn w:val="854"/>
    <w:pPr>
      <w:pBdr/>
      <w:spacing/>
      <w:ind/>
    </w:pPr>
    <w:rPr>
      <w:strike w:val="0"/>
      <w:color w:val="333333"/>
      <w:sz w:val="16"/>
      <w:szCs w:val="16"/>
      <w:u w:val="none"/>
    </w:rPr>
  </w:style>
  <w:style w:type="table" w:styleId="858">
    <w:name w:val="Table Grid"/>
    <w:basedOn w:val="85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Body Text Indent"/>
    <w:basedOn w:val="851"/>
    <w:pPr>
      <w:pBdr/>
      <w:spacing w:line="360" w:lineRule="auto"/>
      <w:ind w:left="840"/>
    </w:pPr>
    <w:rPr>
      <w:rFonts w:ascii="Courier New" w:hAnsi="Courier New" w:cs="Courier New"/>
    </w:rPr>
  </w:style>
  <w:style w:type="paragraph" w:styleId="860">
    <w:name w:val="Normal (Web)"/>
    <w:basedOn w:val="851"/>
    <w:pPr>
      <w:pBdr/>
      <w:spacing/>
      <w:ind/>
    </w:pPr>
  </w:style>
  <w:style w:type="character" w:styleId="861">
    <w:name w:val="Hyperlink"/>
    <w:basedOn w:val="854"/>
    <w:uiPriority w:val="99"/>
    <w:unhideWhenUsed/>
    <w:pPr>
      <w:pBdr/>
      <w:spacing/>
      <w:ind/>
    </w:pPr>
    <w:rPr>
      <w:strike w:val="0"/>
      <w:color w:val="0000ff"/>
      <w:u w:val="none"/>
    </w:rPr>
  </w:style>
  <w:style w:type="character" w:styleId="862">
    <w:name w:val="Strong"/>
    <w:basedOn w:val="854"/>
    <w:uiPriority w:val="22"/>
    <w:qFormat/>
    <w:pPr>
      <w:pBdr/>
      <w:spacing/>
      <w:ind/>
    </w:pPr>
    <w:rPr>
      <w:b/>
      <w:bCs/>
    </w:rPr>
  </w:style>
  <w:style w:type="paragraph" w:styleId="863">
    <w:name w:val="List Paragraph"/>
    <w:basedOn w:val="851"/>
    <w:uiPriority w:val="34"/>
    <w:qFormat/>
    <w:pPr>
      <w:pBdr/>
      <w:spacing/>
      <w:ind w:left="720"/>
      <w:contextualSpacing w:val="true"/>
    </w:pPr>
  </w:style>
  <w:style w:type="table" w:styleId="864" w:customStyle="1">
    <w:name w:val="StGen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s-ES" w:eastAsia="zh-CN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DGIP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+</dc:creator>
  <cp:revision>14</cp:revision>
  <dcterms:created xsi:type="dcterms:W3CDTF">2021-03-29T13:55:00Z</dcterms:created>
  <dcterms:modified xsi:type="dcterms:W3CDTF">2024-04-08T20:54:33Z</dcterms:modified>
</cp:coreProperties>
</file>