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ESTADÍSTICA   -   </w:t>
      </w:r>
      <w:r>
        <w:rPr>
          <w:b/>
          <w:sz w:val="24"/>
          <w:szCs w:val="24"/>
          <w:u w:val="single"/>
        </w:rPr>
        <w:t xml:space="preserve">CUESTIONARIO</w:t>
      </w:r>
      <w:r>
        <w:rPr>
          <w:b/>
          <w:sz w:val="24"/>
          <w:szCs w:val="24"/>
          <w:u w:val="single"/>
        </w:rPr>
        <w:t xml:space="preserve"> 2</w:t>
      </w:r>
      <w:r>
        <w:rPr>
          <w:b/>
          <w:sz w:val="24"/>
          <w:szCs w:val="24"/>
          <w:u w:val="single"/>
        </w:rPr>
      </w:r>
      <w:r>
        <w:rPr>
          <w:b/>
          <w:sz w:val="24"/>
          <w:szCs w:val="24"/>
          <w:u w:val="single"/>
        </w:rPr>
      </w:r>
    </w:p>
    <w:p>
      <w:pPr>
        <w:pBdr/>
        <w:spacing w:after="0" w:line="360" w:lineRule="auto"/>
        <w:ind w:firstLine="360"/>
        <w:jc w:val="both"/>
        <w:rPr/>
      </w:pPr>
      <w:r>
        <w:t xml:space="preserve">La numeración de las preguntas es continuación del Cuestionario 1 que terminó en la pregunta Nº 1</w:t>
      </w:r>
      <w:r>
        <w:t xml:space="preserve">4</w:t>
      </w:r>
      <w:r>
        <w:t xml:space="preserve">.</w:t>
      </w:r>
      <w:r/>
    </w:p>
    <w:p>
      <w:pPr>
        <w:pStyle w:val="903"/>
        <w:numPr>
          <w:ilvl w:val="0"/>
          <w:numId w:val="2"/>
        </w:numPr>
        <w:pBdr/>
        <w:spacing w:after="0" w:line="240" w:lineRule="auto"/>
        <w:ind/>
        <w:jc w:val="both"/>
        <w:rPr/>
      </w:pPr>
      <w:r>
        <w:t xml:space="preserve">¿Cuáles son los tres grupos</w:t>
      </w:r>
      <w:r>
        <w:t xml:space="preserve"> generales</w:t>
      </w:r>
      <w:r>
        <w:t xml:space="preserve"> de medidas descriptivas?</w:t>
      </w:r>
      <w:r/>
    </w:p>
    <w:p>
      <w:pPr>
        <w:pStyle w:val="903"/>
        <w:numPr>
          <w:ilvl w:val="0"/>
          <w:numId w:val="2"/>
        </w:numPr>
        <w:pBdr/>
        <w:spacing w:after="0" w:line="240" w:lineRule="auto"/>
        <w:ind w:hanging="357" w:left="714"/>
        <w:jc w:val="both"/>
        <w:rPr/>
      </w:pPr>
      <w:r>
        <w:t xml:space="preserve">¿Cuáles son las medidas de Tendencia Central? Explique qué significa cada una de ellas.</w:t>
      </w:r>
      <w:r/>
    </w:p>
    <w:p>
      <w:pPr>
        <w:pStyle w:val="903"/>
        <w:numPr>
          <w:ilvl w:val="0"/>
          <w:numId w:val="2"/>
        </w:numPr>
        <w:pBdr/>
        <w:spacing w:after="0" w:line="240" w:lineRule="auto"/>
        <w:ind w:hanging="357" w:left="714"/>
        <w:jc w:val="both"/>
        <w:rPr/>
      </w:pPr>
      <w:r>
        <w:t xml:space="preserve">¿Cuáles son las medidas de Orden o Posición? Explique qué significan cada una de ellas.</w:t>
      </w:r>
      <w:r/>
    </w:p>
    <w:p>
      <w:pPr>
        <w:pStyle w:val="903"/>
        <w:numPr>
          <w:ilvl w:val="0"/>
          <w:numId w:val="2"/>
        </w:numPr>
        <w:pBdr/>
        <w:spacing w:after="0" w:line="240" w:lineRule="auto"/>
        <w:ind w:hanging="357" w:left="714"/>
        <w:jc w:val="both"/>
        <w:rPr/>
      </w:pPr>
      <w:r>
        <w:t xml:space="preserve">¿Cuáles son las me</w:t>
      </w:r>
      <w:bookmarkStart w:id="0" w:name="_GoBack"/>
      <w:r/>
      <w:bookmarkEnd w:id="0"/>
      <w:r>
        <w:t xml:space="preserve">didas de Dispersión? Explique qué significa cada una de ellas.</w:t>
      </w:r>
      <w:r/>
    </w:p>
    <w:p>
      <w:pPr>
        <w:pStyle w:val="903"/>
        <w:numPr>
          <w:ilvl w:val="0"/>
          <w:numId w:val="2"/>
        </w:numPr>
        <w:pBdr/>
        <w:spacing w:after="0" w:line="240" w:lineRule="auto"/>
        <w:ind w:hanging="357" w:left="714"/>
        <w:jc w:val="both"/>
        <w:rPr/>
      </w:pPr>
      <w:r>
        <w:t xml:space="preserve">¿Cuáles de las medidas </w:t>
      </w:r>
      <w:r>
        <w:t xml:space="preserve">de </w:t>
      </w:r>
      <w:r>
        <w:t xml:space="preserve">Dispersión cree usted </w:t>
      </w:r>
      <w:r>
        <w:t xml:space="preserve">que más importante y por qué?</w:t>
      </w:r>
      <w:r/>
    </w:p>
    <w:p>
      <w:pPr>
        <w:pStyle w:val="903"/>
        <w:numPr>
          <w:ilvl w:val="0"/>
          <w:numId w:val="2"/>
        </w:numPr>
        <w:pBdr/>
        <w:spacing w:after="0" w:line="240" w:lineRule="auto"/>
        <w:ind w:hanging="357" w:left="714"/>
        <w:jc w:val="both"/>
        <w:rPr/>
      </w:pPr>
      <w:r>
        <w:t xml:space="preserve">¿Para qué sirve un Coeficiente de Variación? </w:t>
      </w:r>
      <w:r>
        <w:t xml:space="preserve">Dé</w:t>
      </w:r>
      <w:r>
        <w:t xml:space="preserve"> un ejemplo cualquiera que pueda crear.</w:t>
      </w:r>
      <w:r/>
    </w:p>
    <w:p>
      <w:pPr>
        <w:pStyle w:val="903"/>
        <w:numPr>
          <w:ilvl w:val="0"/>
          <w:numId w:val="2"/>
        </w:numPr>
        <w:pBdr/>
        <w:spacing w:after="0" w:line="240" w:lineRule="auto"/>
        <w:ind w:hanging="357" w:left="714"/>
        <w:jc w:val="both"/>
        <w:rPr/>
      </w:pPr>
      <w:r>
        <w:t xml:space="preserve">¿Para qué sirve un Diagrama de Caja y Bigotes</w:t>
      </w:r>
      <w:r>
        <w:t xml:space="preserve"> o </w:t>
      </w:r>
      <w:r>
        <w:t xml:space="preserve">Boxplot</w:t>
      </w:r>
      <w:r>
        <w:t xml:space="preserve">? </w:t>
      </w:r>
      <w:r>
        <w:t xml:space="preserve">¿Qué significa la Caja? </w:t>
      </w:r>
      <w:r>
        <w:t xml:space="preserve">¿Qué son los bigotes de la gráfica? ¿y los asteriscos</w:t>
      </w:r>
      <w:r>
        <w:t xml:space="preserve"> que aparecen</w:t>
      </w:r>
      <w:r>
        <w:t xml:space="preserve">?</w:t>
      </w:r>
      <w:r>
        <w:t xml:space="preserve"> Ver la</w:t>
      </w:r>
      <w:r>
        <w:t xml:space="preserve">s</w:t>
      </w:r>
      <w:r>
        <w:t xml:space="preserve"> Gráfica</w:t>
      </w:r>
      <w:r>
        <w:t xml:space="preserve">s</w:t>
      </w:r>
      <w:r>
        <w:t xml:space="preserve"> de Caja y Bigote</w:t>
      </w:r>
      <w:r>
        <w:t xml:space="preserve"> 01</w:t>
      </w:r>
      <w:r>
        <w:t xml:space="preserve"> y 02</w:t>
      </w:r>
      <w:r>
        <w:t xml:space="preserve"> e </w:t>
      </w:r>
      <w:r>
        <w:t xml:space="preserve">interprete</w:t>
      </w:r>
      <w:r>
        <w:t xml:space="preserve"> cada una</w:t>
      </w:r>
      <w:r>
        <w:t xml:space="preserve">.</w:t>
      </w:r>
      <w:r/>
    </w:p>
    <w:p>
      <w:pPr>
        <w:pStyle w:val="903"/>
        <w:numPr>
          <w:ilvl w:val="0"/>
          <w:numId w:val="2"/>
        </w:numPr>
        <w:pBdr/>
        <w:spacing w:after="0" w:line="240" w:lineRule="auto"/>
        <w:ind w:hanging="357" w:left="714"/>
        <w:jc w:val="both"/>
        <w:rPr/>
      </w:pPr>
      <w:r>
        <w:t xml:space="preserve">¿En qué se parecen y en qué se diferencian un Histograma con un diagrama de Caja y Bigotes?</w:t>
      </w:r>
      <w:r/>
    </w:p>
    <w:p>
      <w:pPr>
        <w:pBdr/>
        <w:spacing w:after="0" w:line="360" w:lineRule="auto"/>
        <w:ind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 w:after="0" w:line="360" w:lineRule="auto"/>
        <w:ind/>
        <w:jc w:val="both"/>
        <w:rPr>
          <w:b/>
        </w:rPr>
      </w:pPr>
      <w:r>
        <w:rPr>
          <w:b/>
        </w:rPr>
        <w:t xml:space="preserve">“Gráfica de Caja y Bigote 01”</w:t>
      </w:r>
      <w:r>
        <w:rPr>
          <w:b/>
        </w:rPr>
        <w:t xml:space="preserve"> Gráfica que corresponde a las Notas de Alumnos de </w:t>
      </w:r>
      <w:r>
        <w:rPr>
          <w:b/>
        </w:rPr>
        <w:t xml:space="preserve">Estadística</w:t>
      </w:r>
      <w:r>
        <w:rPr>
          <w:b/>
        </w:rPr>
      </w:r>
      <w:r>
        <w:rPr>
          <w:b/>
        </w:rPr>
      </w:r>
    </w:p>
    <w:p>
      <w:pPr>
        <w:pBdr/>
        <w:spacing w:after="0" w:line="360" w:lineRule="auto"/>
        <w:ind/>
        <w:jc w:val="center"/>
        <w:rPr>
          <w:sz w:val="24"/>
          <w:szCs w:val="24"/>
        </w:rPr>
      </w:pPr>
      <w:r>
        <w:object w:dxaOrig="8640" w:dyaOrig="5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346.40pt;height:230.95pt;mso-wrap-distance-left:0.00pt;mso-wrap-distance-top:0.00pt;mso-wrap-distance-right:0.00pt;mso-wrap-distance-bottom:0.00pt;z-index:1;" filled="f" stroked="f">
            <v:imagedata r:id="rId9" o:title=""/>
            <o:lock v:ext="edit" rotation="t"/>
          </v:shape>
          <o:OLEObject DrawAspect="Content" r:id="rId10" ObjectID="_1525040" ProgID="MtbGraph.Document.15" ShapeID="_x0000_i0" Type="Embed"/>
        </w:objec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b/>
        </w:rPr>
      </w:pPr>
      <w:r>
        <w:rPr>
          <w:b/>
        </w:rPr>
        <w:t xml:space="preserve">“</w:t>
      </w:r>
      <w:r>
        <w:rPr>
          <w:b/>
        </w:rPr>
        <w:t xml:space="preserve">Gráfica de Caja y Bigote 02</w:t>
      </w:r>
      <w:r>
        <w:rPr>
          <w:b/>
        </w:rPr>
        <w:t xml:space="preserve">” Gráfica que corresponde a </w:t>
      </w:r>
      <w:r>
        <w:rPr>
          <w:b/>
        </w:rPr>
        <w:t xml:space="preserve">Ingresos Familiares (en $) de alumnos del Curso </w:t>
      </w:r>
      <w:r>
        <w:rPr>
          <w:b/>
        </w:rPr>
        <w:t xml:space="preserve">A y</w:t>
      </w:r>
      <w:r>
        <w:rPr>
          <w:b/>
        </w:rPr>
        <w:t xml:space="preserve"> Curso</w:t>
      </w:r>
      <w:r>
        <w:rPr>
          <w:b/>
        </w:rPr>
        <w:t xml:space="preserve"> B</w:t>
      </w:r>
      <w:r>
        <w:rPr>
          <w:b/>
        </w:rPr>
      </w:r>
      <w:r>
        <w:rPr>
          <w:b/>
        </w:rPr>
      </w:r>
    </w:p>
    <w:p>
      <w:pPr>
        <w:pBdr/>
        <w:spacing w:after="0" w:line="360" w:lineRule="auto"/>
        <w:ind/>
        <w:jc w:val="center"/>
        <w:rPr>
          <w:highlight w:val="none"/>
        </w:rPr>
      </w:pPr>
      <w:r>
        <w:object w:dxaOrig="8640" w:dyaOrig="5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382.40pt;height:254.70pt;mso-wrap-distance-left:0.00pt;mso-wrap-distance-top:0.00pt;mso-wrap-distance-right:0.00pt;mso-wrap-distance-bottom:0.00pt;z-index:1;" filled="f" stroked="f">
            <v:imagedata r:id="rId11" o:title=""/>
            <o:lock v:ext="edit" rotation="t"/>
          </v:shape>
          <o:OLEObject DrawAspect="Content" r:id="rId12" ObjectID="_1525041" ProgID="MtbGraph.Document.15" ShapeID="_x0000_i1" Type="Embed"/>
        </w:objec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360" w:lineRule="auto"/>
        <w:ind/>
        <w:jc w:val="center"/>
        <w:rPr>
          <w:rFonts w:ascii="Arial" w:hAnsi="Arial" w:eastAsia="Arial" w:cs="Arial"/>
          <w:b/>
          <w:bCs/>
          <w:highlight w:val="none"/>
          <w:lang w:val="es-ES"/>
        </w:rPr>
      </w:pPr>
      <w:r>
        <w:rPr>
          <w:rFonts w:ascii="Arial" w:hAnsi="Arial" w:eastAsia="Arial" w:cs="Arial"/>
          <w:b/>
          <w:bCs/>
          <w:highlight w:val="none"/>
          <w:lang w:val="es-ES"/>
        </w:rPr>
        <w:t xml:space="preserve">RESPUESTAS</w:t>
      </w:r>
      <w:r>
        <w:rPr>
          <w:rFonts w:ascii="Arial" w:hAnsi="Arial" w:eastAsia="Arial" w:cs="Arial"/>
          <w:b/>
          <w:bCs/>
          <w:highlight w:val="none"/>
          <w:lang w:val="es-ES"/>
        </w:rPr>
      </w:r>
      <w:r>
        <w:rPr>
          <w:rFonts w:ascii="Arial" w:hAnsi="Arial" w:eastAsia="Arial" w:cs="Arial"/>
          <w:b/>
          <w:bCs/>
          <w:highlight w:val="none"/>
          <w:lang w:val="es-ES"/>
        </w:rPr>
      </w:r>
    </w:p>
    <w:p>
      <w:pPr>
        <w:pStyle w:val="903"/>
        <w:numPr>
          <w:ilvl w:val="0"/>
          <w:numId w:val="3"/>
        </w:numPr>
        <w:pBdr/>
        <w:spacing w:after="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 w:val="0"/>
          <w:bCs w:val="0"/>
          <w:highlight w:val="none"/>
          <w:lang w:val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4179910</wp:posOffset>
                </wp:positionH>
                <wp:positionV relativeFrom="paragraph">
                  <wp:posOffset>544661</wp:posOffset>
                </wp:positionV>
                <wp:extent cx="3019425" cy="1174082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019424" cy="1174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903"/>
                              <w:numPr>
                                <w:ilvl w:val="0"/>
                                <w:numId w:val="5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Indica el valor promedio de los datos.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903"/>
                              <w:numPr>
                                <w:ilvl w:val="0"/>
                                <w:numId w:val="5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Se simboliza con </w:t>
                            </w:r>
                            <w:r>
                              <w:rPr>
                                <w:lang w:val="es-ES"/>
                              </w:rPr>
                              <w:t xml:space="preserve">x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903"/>
                              <w:numPr>
                                <w:ilvl w:val="0"/>
                                <w:numId w:val="5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Resultado de sumar todos los valores y dividir esa suma por el total de datos, n si es muestra, N si es población.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8192;o:allowoverlap:true;o:allowincell:true;mso-position-horizontal-relative:text;margin-left:329.13pt;mso-position-horizontal:absolute;mso-position-vertical-relative:text;margin-top:42.89pt;mso-position-vertical:absolute;width:237.75pt;height:92.45pt;mso-wrap-distance-left:9.07pt;mso-wrap-distance-top:0.00pt;mso-wrap-distance-right:9.07pt;mso-wrap-distance-bottom:0.00pt;v-text-anchor:middle;visibility:visible;" fillcolor="#FFFFFF" strokecolor="#000000" strokeweight="0.50pt">
                <v:textbox inset="0,0,0,0">
                  <w:txbxContent>
                    <w:p>
                      <w:pPr>
                        <w:pStyle w:val="903"/>
                        <w:numPr>
                          <w:ilvl w:val="0"/>
                          <w:numId w:val="5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>
                          <w:highlight w:val="none"/>
                        </w:rPr>
                      </w:pPr>
                      <w:r>
                        <w:rPr>
                          <w:lang w:val="es-ES"/>
                        </w:rPr>
                        <w:t xml:space="preserve">Indica el valor promedio de los datos.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Style w:val="903"/>
                        <w:numPr>
                          <w:ilvl w:val="0"/>
                          <w:numId w:val="5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  <w:lang w:val="es-ES"/>
                        </w:rPr>
                        <w:t xml:space="preserve">Se simboliza con </w:t>
                      </w:r>
                      <w:r>
                        <w:rPr>
                          <w:lang w:val="es-ES"/>
                        </w:rPr>
                        <w:t xml:space="preserve">x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  <w:p>
                      <w:pPr>
                        <w:pStyle w:val="903"/>
                        <w:numPr>
                          <w:ilvl w:val="0"/>
                          <w:numId w:val="5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>
                          <w:highlight w:val="none"/>
                        </w:rPr>
                      </w:pPr>
                      <w:r>
                        <w:rPr>
                          <w:highlight w:val="none"/>
                          <w:lang w:val="es-ES"/>
                        </w:rPr>
                        <w:t xml:space="preserve">Resultado de sumar todos los valores y dividir esa suma por el total de datos, n si es muestra, N si es población.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highlight w:val="none"/>
          <w:lang w:val="es-ES"/>
        </w:rPr>
        <w:t xml:space="preserve">Las medidas descriptivas estadísticas que caracterizan a una muestra o población son: </w:t>
      </w:r>
      <w:r>
        <w:rPr>
          <w:rFonts w:ascii="Arial" w:hAnsi="Arial" w:eastAsia="Arial" w:cs="Arial"/>
          <w:b/>
          <w:bCs/>
          <w:color w:val="ff0000"/>
          <w:highlight w:val="none"/>
          <w:lang w:val="es-ES"/>
        </w:rPr>
        <w:t xml:space="preserve">Medidas de tendencia central</w:t>
      </w:r>
      <w:r>
        <w:rPr>
          <w:rFonts w:ascii="Arial" w:hAnsi="Arial" w:eastAsia="Arial" w:cs="Arial"/>
          <w:b w:val="0"/>
          <w:bCs w:val="0"/>
          <w:highlight w:val="none"/>
          <w:lang w:val="es-ES"/>
        </w:rPr>
        <w:t xml:space="preserve">, </w:t>
      </w:r>
      <w:r>
        <w:rPr>
          <w:rFonts w:ascii="Arial" w:hAnsi="Arial" w:eastAsia="Arial" w:cs="Arial"/>
          <w:b/>
          <w:bCs/>
          <w:color w:val="ff0000"/>
          <w:highlight w:val="none"/>
          <w:lang w:val="es-ES"/>
        </w:rPr>
        <w:t xml:space="preserve">medidas de dispersión o variabilidad</w:t>
      </w:r>
      <w:r>
        <w:rPr>
          <w:rFonts w:ascii="Arial" w:hAnsi="Arial" w:eastAsia="Arial" w:cs="Arial"/>
          <w:b w:val="0"/>
          <w:bCs w:val="0"/>
          <w:highlight w:val="none"/>
          <w:lang w:val="es-ES"/>
        </w:rPr>
        <w:t xml:space="preserve">, </w:t>
      </w:r>
      <w:r>
        <w:rPr>
          <w:rFonts w:ascii="Arial" w:hAnsi="Arial" w:eastAsia="Arial" w:cs="Arial"/>
          <w:b/>
          <w:bCs/>
          <w:color w:val="ff0000"/>
          <w:highlight w:val="none"/>
          <w:lang w:val="es-ES"/>
        </w:rPr>
        <w:t xml:space="preserve">medidas de Orden</w:t>
      </w:r>
      <w:r>
        <w:rPr>
          <w:rFonts w:ascii="Arial" w:hAnsi="Arial" w:eastAsia="Arial" w:cs="Arial"/>
          <w:b w:val="0"/>
          <w:bCs w:val="0"/>
          <w:highlight w:val="none"/>
          <w:lang w:val="es-ES"/>
        </w:rPr>
        <w:t xml:space="preserve"> y una cuarta que son las </w:t>
      </w:r>
      <w:r>
        <w:rPr>
          <w:rFonts w:ascii="Arial" w:hAnsi="Arial" w:eastAsia="Arial" w:cs="Arial"/>
          <w:b/>
          <w:bCs/>
          <w:color w:val="ff0000"/>
          <w:highlight w:val="none"/>
          <w:lang w:val="es-ES"/>
        </w:rPr>
        <w:t xml:space="preserve">medidas de forma</w:t>
      </w:r>
      <w:r>
        <w:rPr>
          <w:rFonts w:ascii="Arial" w:hAnsi="Arial" w:eastAsia="Arial" w:cs="Arial"/>
          <w:b w:val="0"/>
          <w:bCs w:val="0"/>
          <w:highlight w:val="none"/>
          <w:lang w:val="es-ES"/>
        </w:rPr>
        <w:t xml:space="preserve">.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/>
      </w:pPr>
      <w:r/>
      <w:r/>
    </w:p>
    <w:p>
      <w:pPr>
        <w:pStyle w:val="903"/>
        <w:numPr>
          <w:ilvl w:val="0"/>
          <w:numId w:val="3"/>
        </w:numPr>
        <w:pBdr/>
        <w:spacing w:after="0" w:line="360" w:lineRule="auto"/>
        <w:ind/>
        <w:jc w:val="left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 w:val="0"/>
          <w:bCs w:val="0"/>
          <w:highlight w:val="none"/>
          <w:lang w:val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<wp:simplePos x="0" y="0"/>
                <wp:positionH relativeFrom="column">
                  <wp:posOffset>3027385</wp:posOffset>
                </wp:positionH>
                <wp:positionV relativeFrom="paragraph">
                  <wp:posOffset>1618182</wp:posOffset>
                </wp:positionV>
                <wp:extent cx="1152525" cy="360"/>
                <wp:effectExtent l="4762" t="4762" r="4762" b="4762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1152524" cy="360"/>
                        </a:xfrm>
                        <a:prstGeom prst="line">
                          <a:avLst/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26624;mso-wrap-distance-left:9.07pt;mso-wrap-distance-top:0.00pt;mso-wrap-distance-right:9.07pt;mso-wrap-distance-bottom:0.00pt;visibility:visible;" from="238.4pt,127.4pt" to="329.1pt,127.4pt" filled="f" strokecolor="#233B59" strokeweight="0.75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3570310</wp:posOffset>
                </wp:positionH>
                <wp:positionV relativeFrom="paragraph">
                  <wp:posOffset>85704</wp:posOffset>
                </wp:positionV>
                <wp:extent cx="609600" cy="475279"/>
                <wp:effectExtent l="4762" t="4762" r="4762" b="4762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1">
                          <a:off x="0" y="0"/>
                          <a:ext cx="609599" cy="475278"/>
                        </a:xfrm>
                        <a:prstGeom prst="bentConnector5">
                          <a:avLst>
                            <a:gd name="adj1" fmla="val 50000"/>
                            <a:gd name="adj2" fmla="val 50000"/>
                            <a:gd name="adj3" fmla="val 50000"/>
                          </a:avLst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36" type="#_x0000_t36" style="position:absolute;z-index:25600;o:allowoverlap:true;o:allowincell:true;mso-position-horizontal-relative:text;margin-left:281.13pt;mso-position-horizontal:absolute;mso-position-vertical-relative:text;margin-top:6.75pt;mso-position-vertical:absolute;width:48.00pt;height:37.42pt;mso-wrap-distance-left:9.07pt;mso-wrap-distance-top:0.00pt;mso-wrap-distance-right:9.07pt;mso-wrap-distance-bottom:0.00pt;flip:y;visibility:visible;" filled="f" strokecolor="#233B59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" behindDoc="0" locked="0" layoutInCell="1" allowOverlap="1">
                <wp:simplePos x="0" y="0"/>
                <wp:positionH relativeFrom="column">
                  <wp:posOffset>3175847</wp:posOffset>
                </wp:positionH>
                <wp:positionV relativeFrom="paragraph">
                  <wp:posOffset>2374336</wp:posOffset>
                </wp:positionV>
                <wp:extent cx="1004062" cy="525622"/>
                <wp:effectExtent l="4762" t="4762" r="4762" b="4762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1004061" cy="525622"/>
                        </a:xfrm>
                        <a:prstGeom prst="bentConnector5">
                          <a:avLst>
                            <a:gd name="adj1" fmla="val 50000"/>
                            <a:gd name="adj2" fmla="val 50000"/>
                            <a:gd name="adj3" fmla="val 50000"/>
                          </a:avLst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36" type="#_x0000_t36" style="position:absolute;z-index:24576;o:allowoverlap:true;o:allowincell:true;mso-position-horizontal-relative:text;margin-left:250.07pt;mso-position-horizontal:absolute;mso-position-vertical-relative:text;margin-top:186.96pt;mso-position-vertical:absolute;width:79.06pt;height:41.39pt;mso-wrap-distance-left:9.07pt;mso-wrap-distance-top:0.00pt;mso-wrap-distance-right:9.07pt;mso-wrap-distance-bottom:0.00pt;visibility:visible;" filled="f" strokecolor="#233B59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" behindDoc="0" locked="0" layoutInCell="1" allowOverlap="1">
                <wp:simplePos x="0" y="0"/>
                <wp:positionH relativeFrom="column">
                  <wp:posOffset>1712935</wp:posOffset>
                </wp:positionH>
                <wp:positionV relativeFrom="paragraph">
                  <wp:posOffset>1642456</wp:posOffset>
                </wp:positionV>
                <wp:extent cx="457200" cy="360"/>
                <wp:effectExtent l="4762" t="4762" r="4762" b="4762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457200" cy="360"/>
                        </a:xfrm>
                        <a:prstGeom prst="line">
                          <a:avLst/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6" o:spid="_x0000_s6" style="position:absolute;left:0;text-align:left;z-index:23552;mso-wrap-distance-left:9.07pt;mso-wrap-distance-top:0.00pt;mso-wrap-distance-right:9.07pt;mso-wrap-distance-bottom:0.00pt;visibility:visible;" from="134.9pt,129.3pt" to="170.9pt,129.4pt" filled="f" strokecolor="#233B59" strokeweight="0.75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504" behindDoc="0" locked="0" layoutInCell="1" allowOverlap="1">
                <wp:simplePos x="0" y="0"/>
                <wp:positionH relativeFrom="column">
                  <wp:posOffset>1712935</wp:posOffset>
                </wp:positionH>
                <wp:positionV relativeFrom="paragraph">
                  <wp:posOffset>560983</wp:posOffset>
                </wp:positionV>
                <wp:extent cx="457200" cy="1090387"/>
                <wp:effectExtent l="4762" t="4762" r="4762" b="4762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1">
                          <a:off x="0" y="0"/>
                          <a:ext cx="457199" cy="1090386"/>
                        </a:xfrm>
                        <a:prstGeom prst="bentConnector5">
                          <a:avLst>
                            <a:gd name="adj1" fmla="val 50000"/>
                            <a:gd name="adj2" fmla="val 50000"/>
                            <a:gd name="adj3" fmla="val 50000"/>
                          </a:avLst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36" type="#_x0000_t36" style="position:absolute;z-index:21504;o:allowoverlap:true;o:allowincell:true;mso-position-horizontal-relative:text;margin-left:134.88pt;mso-position-horizontal:absolute;mso-position-vertical-relative:text;margin-top:44.17pt;mso-position-vertical:absolute;width:36.00pt;height:85.86pt;mso-wrap-distance-left:9.07pt;mso-wrap-distance-top:0.00pt;mso-wrap-distance-right:9.07pt;mso-wrap-distance-bottom:0.00pt;flip:y;visibility:visible;" filled="f" strokecolor="#233B59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1712935</wp:posOffset>
                </wp:positionH>
                <wp:positionV relativeFrom="paragraph">
                  <wp:posOffset>1651370</wp:posOffset>
                </wp:positionV>
                <wp:extent cx="457200" cy="722966"/>
                <wp:effectExtent l="4762" t="4762" r="4762" b="4762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457200" cy="722966"/>
                        </a:xfrm>
                        <a:prstGeom prst="bentConnector5">
                          <a:avLst>
                            <a:gd name="adj1" fmla="val 50000"/>
                            <a:gd name="adj2" fmla="val 50000"/>
                            <a:gd name="adj3" fmla="val 50000"/>
                          </a:avLst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36" type="#_x0000_t36" style="position:absolute;z-index:18432;o:allowoverlap:true;o:allowincell:true;mso-position-horizontal-relative:text;margin-left:134.88pt;mso-position-horizontal:absolute;mso-position-vertical-relative:text;margin-top:130.03pt;mso-position-vertical:absolute;width:36.00pt;height:56.93pt;mso-wrap-distance-left:9.07pt;mso-wrap-distance-top:0.00pt;mso-wrap-distance-right:9.07pt;mso-wrap-distance-bottom:0.00pt;visibility:visible;" filled="f" strokecolor="#233B59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4179910</wp:posOffset>
                </wp:positionH>
                <wp:positionV relativeFrom="paragraph">
                  <wp:posOffset>792859</wp:posOffset>
                </wp:positionV>
                <wp:extent cx="3019425" cy="1476375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19424" cy="1476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903"/>
                              <w:numPr>
                                <w:ilvl w:val="0"/>
                                <w:numId w:val="8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/>
                            </w:pPr>
                            <w:r>
                              <w:rPr>
                                <w:lang w:val="es-ES"/>
                              </w:rPr>
                              <w:t xml:space="preserve">Divide las observaciones en dos partes iguales</w:t>
                            </w:r>
                            <w:r/>
                          </w:p>
                          <w:p>
                            <w:pPr>
                              <w:pStyle w:val="903"/>
                              <w:numPr>
                                <w:ilvl w:val="0"/>
                                <w:numId w:val="8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/>
                            </w:pP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Se simboliza con M</w:t>
                            </w:r>
                            <w:r>
                              <w:rPr>
                                <w:highlight w:val="none"/>
                                <w:vertAlign w:val="baseline"/>
                                <w:lang w:val="es-ES"/>
                              </w:rPr>
                              <w:t xml:space="preserve">e</w:t>
                            </w:r>
                            <w:r/>
                          </w:p>
                          <w:p>
                            <w:pPr>
                              <w:pStyle w:val="903"/>
                              <w:numPr>
                                <w:ilvl w:val="0"/>
                                <w:numId w:val="8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/>
                            </w:pPr>
                            <w:r>
                              <w:rPr>
                                <w:highlight w:val="none"/>
                                <w:vertAlign w:val="baseline"/>
                                <w:lang w:val="es-ES"/>
                              </w:rPr>
                              <w:t xml:space="preserve">Es aquel valor de la variable que un 50%% de los datos es menor a ella.</w:t>
                            </w:r>
                            <w:r/>
                          </w:p>
                          <w:p>
                            <w:pPr>
                              <w:pStyle w:val="903"/>
                              <w:numPr>
                                <w:ilvl w:val="0"/>
                                <w:numId w:val="8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highlight w:val="none"/>
                                <w:vertAlign w:val="baseline"/>
                                <w:lang w:val="es-ES"/>
                              </w:rPr>
                              <w:t xml:space="preserve">Debemos ordenar los datos en forma creciente</w:t>
                            </w:r>
                            <w:r>
                              <w:rPr>
                                <w:lang w:val="es-ES"/>
                              </w:rPr>
                            </w:r>
                            <w:r>
                              <w:rPr>
                                <w:lang w:val="es-ES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9216;o:allowoverlap:true;o:allowincell:true;mso-position-horizontal-relative:text;margin-left:329.13pt;mso-position-horizontal:absolute;mso-position-vertical-relative:text;margin-top:62.43pt;mso-position-vertical:absolute;width:237.75pt;height:116.25pt;mso-wrap-distance-left:9.07pt;mso-wrap-distance-top:0.00pt;mso-wrap-distance-right:9.07pt;mso-wrap-distance-bottom:0.00pt;rotation:0;v-text-anchor:middle;visibility:visible;" fillcolor="#FFFFFF" strokecolor="#000000" strokeweight="0.50pt">
                <v:textbox inset="0,0,0,0">
                  <w:txbxContent>
                    <w:p>
                      <w:pPr>
                        <w:pStyle w:val="903"/>
                        <w:numPr>
                          <w:ilvl w:val="0"/>
                          <w:numId w:val="8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/>
                      </w:pPr>
                      <w:r>
                        <w:rPr>
                          <w:lang w:val="es-ES"/>
                        </w:rPr>
                        <w:t xml:space="preserve">Divide las observaciones en dos partes iguales</w:t>
                      </w:r>
                      <w:r/>
                    </w:p>
                    <w:p>
                      <w:pPr>
                        <w:pStyle w:val="903"/>
                        <w:numPr>
                          <w:ilvl w:val="0"/>
                          <w:numId w:val="8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/>
                      </w:pPr>
                      <w:r>
                        <w:rPr>
                          <w:highlight w:val="none"/>
                          <w:lang w:val="es-ES"/>
                        </w:rPr>
                        <w:t xml:space="preserve">Se simboliza con M</w:t>
                      </w:r>
                      <w:r>
                        <w:rPr>
                          <w:highlight w:val="none"/>
                          <w:vertAlign w:val="baseline"/>
                          <w:lang w:val="es-ES"/>
                        </w:rPr>
                        <w:t xml:space="preserve">e</w:t>
                      </w:r>
                      <w:r/>
                    </w:p>
                    <w:p>
                      <w:pPr>
                        <w:pStyle w:val="903"/>
                        <w:numPr>
                          <w:ilvl w:val="0"/>
                          <w:numId w:val="8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/>
                      </w:pPr>
                      <w:r>
                        <w:rPr>
                          <w:highlight w:val="none"/>
                          <w:vertAlign w:val="baseline"/>
                          <w:lang w:val="es-ES"/>
                        </w:rPr>
                        <w:t xml:space="preserve">Es aquel valor de la variable que un 50%% de los datos es menor a ella.</w:t>
                      </w:r>
                      <w:r/>
                    </w:p>
                    <w:p>
                      <w:pPr>
                        <w:pStyle w:val="903"/>
                        <w:numPr>
                          <w:ilvl w:val="0"/>
                          <w:numId w:val="8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highlight w:val="none"/>
                          <w:vertAlign w:val="baseline"/>
                          <w:lang w:val="es-ES"/>
                        </w:rPr>
                        <w:t xml:space="preserve">Debemos ordenar los datos en forma creciente</w:t>
                      </w:r>
                      <w:r>
                        <w:rPr>
                          <w:lang w:val="es-ES"/>
                        </w:rPr>
                      </w:r>
                      <w:r>
                        <w:rPr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4179910</wp:posOffset>
                </wp:positionH>
                <wp:positionV relativeFrom="paragraph">
                  <wp:posOffset>2374336</wp:posOffset>
                </wp:positionV>
                <wp:extent cx="3019425" cy="1051245"/>
                <wp:effectExtent l="3175" t="3175" r="3175" b="3175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019424" cy="1051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903"/>
                              <w:numPr>
                                <w:ilvl w:val="0"/>
                                <w:numId w:val="7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/>
                            </w:pP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Valor que más veces se repite.</w:t>
                            </w:r>
                            <w:r/>
                          </w:p>
                          <w:p>
                            <w:pPr>
                              <w:pStyle w:val="903"/>
                              <w:numPr>
                                <w:ilvl w:val="0"/>
                                <w:numId w:val="7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/>
                            </w:pP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Se simboliza con Mo.</w:t>
                            </w:r>
                            <w:r>
                              <w:rPr>
                                <w:highlight w:val="none"/>
                                <w:lang w:val="es-ES"/>
                              </w:rPr>
                            </w:r>
                            <w:r/>
                          </w:p>
                          <w:p>
                            <w:pPr>
                              <w:pStyle w:val="903"/>
                              <w:numPr>
                                <w:ilvl w:val="0"/>
                                <w:numId w:val="7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Única medida desc. que se puede calcular en una variable cuya medición está en en escala nominal.</w:t>
                            </w:r>
                            <w:r>
                              <w:rPr>
                                <w:lang w:val="es-ES"/>
                              </w:rPr>
                            </w:r>
                            <w:r>
                              <w:rPr>
                                <w:lang w:val="es-ES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9216;o:allowoverlap:true;o:allowincell:true;mso-position-horizontal-relative:text;margin-left:329.13pt;mso-position-horizontal:absolute;mso-position-vertical-relative:text;margin-top:186.96pt;mso-position-vertical:absolute;width:237.75pt;height:82.78pt;mso-wrap-distance-left:9.07pt;mso-wrap-distance-top:0.00pt;mso-wrap-distance-right:9.07pt;mso-wrap-distance-bottom:0.00pt;v-text-anchor:middle;visibility:visible;" fillcolor="#FFFFFF" strokecolor="#000000" strokeweight="0.50pt">
                <v:textbox inset="0,0,0,0">
                  <w:txbxContent>
                    <w:p>
                      <w:pPr>
                        <w:pStyle w:val="903"/>
                        <w:numPr>
                          <w:ilvl w:val="0"/>
                          <w:numId w:val="7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/>
                      </w:pPr>
                      <w:r>
                        <w:rPr>
                          <w:highlight w:val="none"/>
                          <w:lang w:val="es-ES"/>
                        </w:rPr>
                        <w:t xml:space="preserve">Valor que más veces se repite.</w:t>
                      </w:r>
                      <w:r/>
                    </w:p>
                    <w:p>
                      <w:pPr>
                        <w:pStyle w:val="903"/>
                        <w:numPr>
                          <w:ilvl w:val="0"/>
                          <w:numId w:val="7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/>
                      </w:pPr>
                      <w:r>
                        <w:rPr>
                          <w:highlight w:val="none"/>
                          <w:lang w:val="es-ES"/>
                        </w:rPr>
                        <w:t xml:space="preserve">Se simboliza con Mo.</w:t>
                      </w:r>
                      <w:r>
                        <w:rPr>
                          <w:highlight w:val="none"/>
                          <w:lang w:val="es-ES"/>
                        </w:rPr>
                      </w:r>
                      <w:r/>
                    </w:p>
                    <w:p>
                      <w:pPr>
                        <w:pStyle w:val="903"/>
                        <w:numPr>
                          <w:ilvl w:val="0"/>
                          <w:numId w:val="7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highlight w:val="none"/>
                          <w:lang w:val="es-ES"/>
                        </w:rPr>
                        <w:t xml:space="preserve">Única medida desc. que se puede calcular en una variable cuya medición está en en escala nominal.</w:t>
                      </w:r>
                      <w:r>
                        <w:rPr>
                          <w:lang w:val="es-ES"/>
                        </w:rPr>
                      </w:r>
                      <w:r>
                        <w:rPr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2170135</wp:posOffset>
                </wp:positionH>
                <wp:positionV relativeFrom="paragraph">
                  <wp:posOffset>2215057</wp:posOffset>
                </wp:positionV>
                <wp:extent cx="1000125" cy="318558"/>
                <wp:effectExtent l="3175" t="3175" r="3175" b="3175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000125" cy="318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es-ES"/>
                              </w:rPr>
                              <w:t xml:space="preserve">Modo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7168;o:allowoverlap:true;o:allowincell:true;mso-position-horizontal-relative:text;margin-left:170.88pt;mso-position-horizontal:absolute;mso-position-vertical-relative:text;margin-top:174.41pt;mso-position-vertical:absolute;width:78.75pt;height:25.08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es-ES"/>
                        </w:rPr>
                        <w:t xml:space="preserve">Modo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margin">
                  <wp:posOffset>2170135</wp:posOffset>
                </wp:positionH>
                <wp:positionV relativeFrom="paragraph">
                  <wp:posOffset>1474148</wp:posOffset>
                </wp:positionV>
                <wp:extent cx="857250" cy="333375"/>
                <wp:effectExtent l="3175" t="3175" r="3175" b="3175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857250" cy="333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es-ES"/>
                              </w:rPr>
                              <w:t xml:space="preserve">Mediana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6144;o:allowoverlap:true;o:allowincell:true;mso-position-horizontal-relative:margin;margin-left:170.88pt;mso-position-horizontal:absolute;mso-position-vertical-relative:text;margin-top:116.07pt;mso-position-vertical:absolute;width:67.50pt;height:26.25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es-ES"/>
                        </w:rPr>
                        <w:t xml:space="preserve">Mediana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2170135</wp:posOffset>
                </wp:positionH>
                <wp:positionV relativeFrom="paragraph">
                  <wp:posOffset>329107</wp:posOffset>
                </wp:positionV>
                <wp:extent cx="1400175" cy="463752"/>
                <wp:effectExtent l="3175" t="3175" r="3175" b="3175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400173" cy="4637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es-ES"/>
                              </w:rPr>
                              <w:t xml:space="preserve">Media Aritmética o Media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5120;o:allowoverlap:true;o:allowincell:true;mso-position-horizontal-relative:text;margin-left:170.88pt;mso-position-horizontal:absolute;mso-position-vertical-relative:text;margin-top:25.91pt;mso-position-vertical:absolute;width:110.25pt;height:36.52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es-ES"/>
                        </w:rPr>
                        <w:t xml:space="preserve">Media Aritmética o Media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284185</wp:posOffset>
                </wp:positionH>
                <wp:positionV relativeFrom="paragraph">
                  <wp:posOffset>1395907</wp:posOffset>
                </wp:positionV>
                <wp:extent cx="1428750" cy="489857"/>
                <wp:effectExtent l="3175" t="3175" r="3175" b="3175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428748" cy="489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es-ES"/>
                              </w:rPr>
                              <w:t xml:space="preserve">Medidas de Tendencia Central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202" type="#_x0000_t202" style="position:absolute;z-index:4096;o:allowoverlap:true;o:allowincell:true;mso-position-horizontal-relative:text;margin-left:22.38pt;mso-position-horizontal:absolute;mso-position-vertical-relative:text;margin-top:109.91pt;mso-position-vertical:absolute;width:112.50pt;height:38.57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es-ES"/>
                        </w:rPr>
                        <w:t xml:space="preserve">Medidas de Tendencia Central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column">
                  <wp:posOffset>1017610</wp:posOffset>
                </wp:positionH>
                <wp:positionV relativeFrom="paragraph">
                  <wp:posOffset>73245</wp:posOffset>
                </wp:positionV>
                <wp:extent cx="0" cy="501441"/>
                <wp:effectExtent l="4762" t="4762" r="4762" b="4762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 flipV="0">
                          <a:off x="0" y="0"/>
                          <a:ext cx="0" cy="501441"/>
                        </a:xfrm>
                        <a:prstGeom prst="line">
                          <a:avLst/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5" o:spid="_x0000_s15" style="position:absolute;left:0;text-align:left;z-index:39936;mso-wrap-distance-left:9.07pt;mso-wrap-distance-top:0.00pt;mso-wrap-distance-right:9.07pt;mso-wrap-distance-bottom:0.00pt;flip:x;visibility:visible;" from="80.1pt,5.8pt" to="80.1pt,45.3pt" filled="f" strokecolor="#233B59" strokeweight="0.75pt">
                <v:stroke dashstyle="solid"/>
              </v:lin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127022</wp:posOffset>
                </wp:positionH>
                <wp:positionV relativeFrom="paragraph">
                  <wp:posOffset>262948</wp:posOffset>
                </wp:positionV>
                <wp:extent cx="1747837" cy="622509"/>
                <wp:effectExtent l="3175" t="3175" r="3175" b="3175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1747837" cy="622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after="198" w:line="276" w:lineRule="atLeast"/>
                              <w:ind w:right="0" w:firstLine="0" w:left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  <w:lang w:val="es-ES"/>
                              </w:rPr>
                              <w:t xml:space="preserve">R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  <w:t xml:space="preserve">esumen el conjunto de datos en un único valor representativo.</w:t>
                            </w:r>
                            <w:r>
                              <w:rPr>
                                <w:rFonts w:ascii="Arial" w:hAnsi="Arial" w:eastAsia="Arial" w:cs="Aria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38912;o:allowoverlap:true;o:allowincell:true;mso-position-horizontal-relative:text;margin-left:10.00pt;mso-position-horizontal:absolute;mso-position-vertical-relative:text;margin-top:20.70pt;mso-position-vertical:absolute;width:137.62pt;height:49.02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 w:after="198" w:line="276" w:lineRule="atLeast"/>
                        <w:ind w:right="0" w:firstLine="0" w:left="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4"/>
                          <w:lang w:val="es-ES"/>
                        </w:rPr>
                        <w:t xml:space="preserve">R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  <w:t xml:space="preserve">esumen el conjunto de datos en un único valor representativo.</w:t>
                      </w:r>
                      <w:r>
                        <w:rPr>
                          <w:rFonts w:ascii="Arial" w:hAnsi="Arial" w:eastAsia="Arial" w:cs="Arial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tabs>
          <w:tab w:val="left" w:leader="none" w:pos="1759"/>
        </w:tabs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tabs>
          <w:tab w:val="left" w:leader="none" w:pos="1759"/>
        </w:tabs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tLeast"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3875110</wp:posOffset>
                </wp:positionH>
                <wp:positionV relativeFrom="paragraph">
                  <wp:posOffset>411855</wp:posOffset>
                </wp:positionV>
                <wp:extent cx="3019425" cy="1792235"/>
                <wp:effectExtent l="3175" t="3175" r="3175" b="3175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19424" cy="1792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903"/>
                              <w:numPr>
                                <w:ilvl w:val="0"/>
                                <w:numId w:val="15"/>
                              </w:numPr>
                              <w:pBdr/>
                              <w:spacing w:after="28" w:afterAutospacing="0"/>
                              <w:ind/>
                              <w:jc w:val="left"/>
                              <w:rPr>
                                <w:highlight w:val="none"/>
                                <w:lang w:val="es-ES"/>
                              </w:rPr>
                            </w:pPr>
                            <w:r/>
                            <w:r>
                              <w:t xml:space="preserve">Se lo simboliza con Qr., donde con “r” indicamos el orden  del cuartil que queremos calcular</w:t>
                            </w:r>
                            <w:r>
                              <w:rPr>
                                <w:lang w:val="es-ES"/>
                              </w:rPr>
                              <w:t xml:space="preserve">.</w:t>
                            </w:r>
                            <w:r/>
                            <w:r>
                              <w:rPr>
                                <w:highlight w:val="none"/>
                                <w:lang w:val="es-ES"/>
                              </w:rPr>
                            </w:r>
                          </w:p>
                          <w:p>
                            <w:pPr>
                              <w:pStyle w:val="903"/>
                              <w:numPr>
                                <w:ilvl w:val="0"/>
                                <w:numId w:val="15"/>
                              </w:numPr>
                              <w:pBdr/>
                              <w:spacing w:after="28" w:afterAutospacing="0"/>
                              <w:ind/>
                              <w:jc w:val="left"/>
                              <w:rPr/>
                            </w:pPr>
                            <w:r>
                              <w:rPr>
                                <w:highlight w:val="none"/>
                                <w:lang w:val="es-ES"/>
                              </w:rPr>
                            </w: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Dividen mi distribución de datos u observaciones en cuatro partes iguales o sea que tenemos tres cuartiles el  cuartil  de orden 1, de orden 2 y el de orden 3, y en cada uno se encuentra el 25 % del total de casos observados</w:t>
                            </w: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.</w:t>
                            </w:r>
                            <w:r>
                              <w:rPr>
                                <w:highlight w:val="none"/>
                                <w:lang w:val="es-ES"/>
                              </w:rPr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202" type="#_x0000_t202" style="position:absolute;z-index:8192;o:allowoverlap:true;o:allowincell:true;mso-position-horizontal-relative:text;margin-left:305.13pt;mso-position-horizontal:absolute;mso-position-vertical-relative:text;margin-top:32.43pt;mso-position-vertical:absolute;width:237.75pt;height:141.12pt;mso-wrap-distance-left:9.07pt;mso-wrap-distance-top:0.00pt;mso-wrap-distance-right:9.07pt;mso-wrap-distance-bottom:0.00pt;rotation:0;v-text-anchor:middle;visibility:visible;" fillcolor="#FFFFFF" strokecolor="#000000" strokeweight="0.50pt">
                <v:textbox inset="0,0,0,0">
                  <w:txbxContent>
                    <w:p>
                      <w:pPr>
                        <w:pStyle w:val="903"/>
                        <w:numPr>
                          <w:ilvl w:val="0"/>
                          <w:numId w:val="15"/>
                        </w:numPr>
                        <w:pBdr/>
                        <w:spacing w:after="28" w:afterAutospacing="0"/>
                        <w:ind/>
                        <w:jc w:val="left"/>
                        <w:rPr>
                          <w:highlight w:val="none"/>
                          <w:lang w:val="es-ES"/>
                        </w:rPr>
                      </w:pPr>
                      <w:r/>
                      <w:r>
                        <w:t xml:space="preserve">Se lo simboliza con Qr., donde con “r” indicamos el orden  del cuartil que queremos calcular</w:t>
                      </w:r>
                      <w:r>
                        <w:rPr>
                          <w:lang w:val="es-ES"/>
                        </w:rPr>
                        <w:t xml:space="preserve">.</w:t>
                      </w:r>
                      <w:r/>
                      <w:r>
                        <w:rPr>
                          <w:highlight w:val="none"/>
                          <w:lang w:val="es-ES"/>
                        </w:rPr>
                      </w:r>
                    </w:p>
                    <w:p>
                      <w:pPr>
                        <w:pStyle w:val="903"/>
                        <w:numPr>
                          <w:ilvl w:val="0"/>
                          <w:numId w:val="15"/>
                        </w:numPr>
                        <w:pBdr/>
                        <w:spacing w:after="28" w:afterAutospacing="0"/>
                        <w:ind/>
                        <w:jc w:val="left"/>
                        <w:rPr/>
                      </w:pPr>
                      <w:r>
                        <w:rPr>
                          <w:highlight w:val="none"/>
                          <w:lang w:val="es-ES"/>
                        </w:rPr>
                      </w:r>
                      <w:r>
                        <w:rPr>
                          <w:highlight w:val="none"/>
                          <w:lang w:val="es-ES"/>
                        </w:rPr>
                        <w:t xml:space="preserve">Dividen mi distribución de datos u observaciones en cuatro partes iguales o sea que tenemos tres cuartiles el  cuartil  de orden 1, de orden 2 y el de orden 3, y en cada uno se encuentra el 25 % del total de casos observados</w:t>
                      </w:r>
                      <w:r>
                        <w:rPr>
                          <w:highlight w:val="none"/>
                          <w:lang w:val="es-ES"/>
                        </w:rPr>
                        <w:t xml:space="preserve">.</w:t>
                      </w:r>
                      <w:r>
                        <w:rPr>
                          <w:highlight w:val="none"/>
                          <w:lang w:val="es-ES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Las medidas de orden o posición dividen la distribución en partes iguales y permiten identificar la ubicación relativa de los valores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284185</wp:posOffset>
                </wp:positionH>
                <wp:positionV relativeFrom="paragraph">
                  <wp:posOffset>1395907</wp:posOffset>
                </wp:positionV>
                <wp:extent cx="1428750" cy="489857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428750" cy="489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es-ES"/>
                              </w:rPr>
                              <w:t xml:space="preserve">Medidas de Orden o posición</w:t>
                            </w: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202" type="#_x0000_t202" style="position:absolute;z-index:4096;o:allowoverlap:true;o:allowincell:true;mso-position-horizontal-relative:text;margin-left:22.38pt;mso-position-horizontal:absolute;mso-position-vertical-relative:text;margin-top:109.91pt;mso-position-vertical:absolute;width:112.50pt;height:38.57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es-ES"/>
                        </w:rPr>
                        <w:t xml:space="preserve">Medidas de Orden o posición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504" behindDoc="0" locked="0" layoutInCell="1" allowOverlap="1">
                <wp:simplePos x="0" y="0"/>
                <wp:positionH relativeFrom="column">
                  <wp:posOffset>1712935</wp:posOffset>
                </wp:positionH>
                <wp:positionV relativeFrom="paragraph">
                  <wp:posOffset>560983</wp:posOffset>
                </wp:positionV>
                <wp:extent cx="457200" cy="1090387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457200" cy="1090386"/>
                        </a:xfrm>
                        <a:prstGeom prst="bentConnector5">
                          <a:avLst>
                            <a:gd name="adj1" fmla="val 50000"/>
                            <a:gd name="adj2" fmla="val 50000"/>
                            <a:gd name="adj3" fmla="val 50000"/>
                          </a:avLst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36" type="#_x0000_t36" style="position:absolute;z-index:21504;o:allowoverlap:true;o:allowincell:true;mso-position-horizontal-relative:text;margin-left:134.88pt;mso-position-horizontal:absolute;mso-position-vertical-relative:text;margin-top:44.17pt;mso-position-vertical:absolute;width:36.00pt;height:85.86pt;mso-wrap-distance-left:9.07pt;mso-wrap-distance-top:0.00pt;mso-wrap-distance-right:9.07pt;mso-wrap-distance-bottom:0.00pt;rotation:0;flip:y;visibility:visible;" filled="f" strokecolor="#233B59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2170135</wp:posOffset>
                </wp:positionH>
                <wp:positionV relativeFrom="paragraph">
                  <wp:posOffset>329107</wp:posOffset>
                </wp:positionV>
                <wp:extent cx="700087" cy="302318"/>
                <wp:effectExtent l="3175" t="3175" r="3175" b="3175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700087" cy="3023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es-ES"/>
                              </w:rPr>
                              <w:t xml:space="preserve">Cuartiles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202" type="#_x0000_t202" style="position:absolute;z-index:5120;o:allowoverlap:true;o:allowincell:true;mso-position-horizontal-relative:text;margin-left:170.88pt;mso-position-horizontal:absolute;mso-position-vertical-relative:text;margin-top:25.91pt;mso-position-vertical:absolute;width:55.12pt;height:23.8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es-ES"/>
                        </w:rPr>
                        <w:t xml:space="preserve">Cuartiles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2865460</wp:posOffset>
                </wp:positionH>
                <wp:positionV relativeFrom="paragraph">
                  <wp:posOffset>480266</wp:posOffset>
                </wp:positionV>
                <wp:extent cx="1009650" cy="214067"/>
                <wp:effectExtent l="4762" t="4762" r="4762" b="4762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009649" cy="214067"/>
                        </a:xfrm>
                        <a:prstGeom prst="bentConnector5">
                          <a:avLst>
                            <a:gd name="adj1" fmla="val 50000"/>
                            <a:gd name="adj2" fmla="val 50000"/>
                            <a:gd name="adj3" fmla="val 50000"/>
                          </a:avLst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36" type="#_x0000_t36" style="position:absolute;z-index:25600;o:allowoverlap:true;o:allowincell:true;mso-position-horizontal-relative:text;margin-left:225.63pt;mso-position-horizontal:absolute;mso-position-vertical-relative:text;margin-top:37.82pt;mso-position-vertical:absolute;width:79.50pt;height:16.86pt;mso-wrap-distance-left:9.07pt;mso-wrap-distance-top:0.00pt;mso-wrap-distance-right:9.07pt;mso-wrap-distance-bottom:0.00pt;rotation:0;visibility:visible;" filled="f" strokecolor="#233B59" strokeweight="0.75pt"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" behindDoc="0" locked="0" layoutInCell="1" allowOverlap="1">
                <wp:simplePos x="0" y="0"/>
                <wp:positionH relativeFrom="column">
                  <wp:posOffset>1712935</wp:posOffset>
                </wp:positionH>
                <wp:positionV relativeFrom="paragraph">
                  <wp:posOffset>1642456</wp:posOffset>
                </wp:positionV>
                <wp:extent cx="457200" cy="36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57200" cy="360"/>
                        </a:xfrm>
                        <a:prstGeom prst="line">
                          <a:avLst/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2" o:spid="_x0000_s22" style="position:absolute;left:0;text-align:left;z-index:23552;mso-wrap-distance-left:9.07pt;mso-wrap-distance-top:0.00pt;mso-wrap-distance-right:9.07pt;mso-wrap-distance-bottom:0.00pt;rotation:0;visibility:visible;" from="134.9pt,129.3pt" to="170.9pt,129.4pt" filled="f" strokecolor="#233B59" strokeweight="0.75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margin">
                  <wp:posOffset>2170135</wp:posOffset>
                </wp:positionH>
                <wp:positionV relativeFrom="paragraph">
                  <wp:posOffset>1474148</wp:posOffset>
                </wp:positionV>
                <wp:extent cx="857250" cy="333375"/>
                <wp:effectExtent l="0" t="0" r="0" b="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857250" cy="333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es-ES"/>
                              </w:rPr>
                              <w:t xml:space="preserve">Percentiles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202" type="#_x0000_t202" style="position:absolute;z-index:6144;o:allowoverlap:true;o:allowincell:true;mso-position-horizontal-relative:margin;margin-left:170.88pt;mso-position-horizontal:absolute;mso-position-vertical-relative:text;margin-top:116.07pt;mso-position-vertical:absolute;width:67.50pt;height:26.2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es-ES"/>
                        </w:rPr>
                        <w:t xml:space="preserve">Percentiles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<wp:simplePos x="0" y="0"/>
                <wp:positionH relativeFrom="column">
                  <wp:posOffset>3027385</wp:posOffset>
                </wp:positionH>
                <wp:positionV relativeFrom="paragraph">
                  <wp:posOffset>1618182</wp:posOffset>
                </wp:positionV>
                <wp:extent cx="1152525" cy="360"/>
                <wp:effectExtent l="0" t="0" r="0" b="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152524" cy="360"/>
                        </a:xfrm>
                        <a:prstGeom prst="line">
                          <a:avLst/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4" o:spid="_x0000_s24" style="position:absolute;left:0;text-align:left;z-index:26624;mso-wrap-distance-left:9.07pt;mso-wrap-distance-top:0.00pt;mso-wrap-distance-right:9.07pt;mso-wrap-distance-bottom:0.00pt;rotation:0;visibility:visible;" from="238.4pt,127.4pt" to="329.1pt,127.4pt" filled="f" strokecolor="#233B59" strokeweight="0.75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2170135</wp:posOffset>
                </wp:positionH>
                <wp:positionV relativeFrom="paragraph">
                  <wp:posOffset>2215057</wp:posOffset>
                </wp:positionV>
                <wp:extent cx="1000125" cy="492817"/>
                <wp:effectExtent l="3175" t="3175" r="3175" b="3175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000125" cy="4928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es-ES"/>
                              </w:rPr>
                              <w:t xml:space="preserve">Rango del percentil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02" type="#_x0000_t202" style="position:absolute;z-index:7168;o:allowoverlap:true;o:allowincell:true;mso-position-horizontal-relative:text;margin-left:170.88pt;mso-position-horizontal:absolute;mso-position-vertical-relative:text;margin-top:174.41pt;mso-position-vertical:absolute;width:78.75pt;height:38.8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es-ES"/>
                        </w:rPr>
                        <w:t xml:space="preserve">Rango del percentil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" behindDoc="0" locked="0" layoutInCell="1" allowOverlap="1">
                <wp:simplePos x="0" y="0"/>
                <wp:positionH relativeFrom="column">
                  <wp:posOffset>3175847</wp:posOffset>
                </wp:positionH>
                <wp:positionV relativeFrom="paragraph">
                  <wp:posOffset>2374336</wp:posOffset>
                </wp:positionV>
                <wp:extent cx="1004062" cy="525622"/>
                <wp:effectExtent l="0" t="0" r="0" b="0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004061" cy="525621"/>
                        </a:xfrm>
                        <a:prstGeom prst="bentConnector5">
                          <a:avLst>
                            <a:gd name="adj1" fmla="val 50000"/>
                            <a:gd name="adj2" fmla="val 50000"/>
                            <a:gd name="adj3" fmla="val 50000"/>
                          </a:avLst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36" type="#_x0000_t36" style="position:absolute;z-index:24576;o:allowoverlap:true;o:allowincell:true;mso-position-horizontal-relative:text;margin-left:250.07pt;mso-position-horizontal:absolute;mso-position-vertical-relative:text;margin-top:186.96pt;mso-position-vertical:absolute;width:79.06pt;height:41.39pt;mso-wrap-distance-left:9.07pt;mso-wrap-distance-top:0.00pt;mso-wrap-distance-right:9.07pt;mso-wrap-distance-bottom:0.00pt;rotation:0;visibility:visible;" filled="f" strokecolor="#233B59" strokeweight="0.75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4179910</wp:posOffset>
                </wp:positionH>
                <wp:positionV relativeFrom="paragraph">
                  <wp:posOffset>2374336</wp:posOffset>
                </wp:positionV>
                <wp:extent cx="3019425" cy="1051245"/>
                <wp:effectExtent l="0" t="0" r="0" b="0"/>
                <wp:wrapNone/>
                <wp:docPr id="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19424" cy="1051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903"/>
                              <w:numPr>
                                <w:ilvl w:val="0"/>
                                <w:numId w:val="14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/>
                            </w:pP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Valor que más veces se repite.</w:t>
                            </w:r>
                            <w:r/>
                            <w:r/>
                          </w:p>
                          <w:p>
                            <w:pPr>
                              <w:pStyle w:val="903"/>
                              <w:numPr>
                                <w:ilvl w:val="0"/>
                                <w:numId w:val="14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/>
                            </w:pP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Se simboliza con Mo.</w:t>
                            </w:r>
                            <w:r/>
                            <w:r/>
                          </w:p>
                          <w:p>
                            <w:pPr>
                              <w:pStyle w:val="903"/>
                              <w:numPr>
                                <w:ilvl w:val="0"/>
                                <w:numId w:val="14"/>
                              </w:numPr>
                              <w:suppressLineNumbers w:val="false"/>
                              <w:pBdr/>
                              <w:spacing w:after="28" w:before="0" w:line="276" w:lineRule="auto"/>
                              <w:ind/>
                              <w:contextualSpacing w:val="false"/>
                              <w:jc w:val="lef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highlight w:val="none"/>
                                <w:lang w:val="es-ES"/>
                              </w:rPr>
                              <w:t xml:space="preserve">Única medida desc. que se puede calcular en una variable cuya medición está en en escala nominal.</w:t>
                            </w:r>
                            <w:r>
                              <w:rPr>
                                <w:lang w:val="es-ES"/>
                              </w:rPr>
                            </w:r>
                            <w:r>
                              <w:rPr>
                                <w:lang w:val="es-ES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02" type="#_x0000_t202" style="position:absolute;z-index:9216;o:allowoverlap:true;o:allowincell:true;mso-position-horizontal-relative:text;margin-left:329.13pt;mso-position-horizontal:absolute;mso-position-vertical-relative:text;margin-top:186.96pt;mso-position-vertical:absolute;width:237.75pt;height:82.78pt;mso-wrap-distance-left:9.07pt;mso-wrap-distance-top:0.00pt;mso-wrap-distance-right:9.07pt;mso-wrap-distance-bottom:0.00pt;rotation:0;v-text-anchor:middle;visibility:visible;" fillcolor="#FFFFFF" strokecolor="#000000" strokeweight="0.50pt">
                <v:textbox inset="0,0,0,0">
                  <w:txbxContent>
                    <w:p>
                      <w:pPr>
                        <w:pStyle w:val="903"/>
                        <w:numPr>
                          <w:ilvl w:val="0"/>
                          <w:numId w:val="14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/>
                      </w:pPr>
                      <w:r>
                        <w:rPr>
                          <w:highlight w:val="none"/>
                          <w:lang w:val="es-ES"/>
                        </w:rPr>
                        <w:t xml:space="preserve">Valor que más veces se repite.</w:t>
                      </w:r>
                      <w:r/>
                      <w:r/>
                    </w:p>
                    <w:p>
                      <w:pPr>
                        <w:pStyle w:val="903"/>
                        <w:numPr>
                          <w:ilvl w:val="0"/>
                          <w:numId w:val="14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/>
                      </w:pPr>
                      <w:r>
                        <w:rPr>
                          <w:highlight w:val="none"/>
                          <w:lang w:val="es-ES"/>
                        </w:rPr>
                        <w:t xml:space="preserve">Se simboliza con Mo.</w:t>
                      </w:r>
                      <w:r/>
                      <w:r/>
                    </w:p>
                    <w:p>
                      <w:pPr>
                        <w:pStyle w:val="903"/>
                        <w:numPr>
                          <w:ilvl w:val="0"/>
                          <w:numId w:val="14"/>
                        </w:numPr>
                        <w:suppressLineNumbers w:val="false"/>
                        <w:pBdr/>
                        <w:spacing w:after="28" w:before="0" w:line="276" w:lineRule="auto"/>
                        <w:ind/>
                        <w:contextualSpacing w:val="false"/>
                        <w:jc w:val="left"/>
                        <w:rPr>
                          <w:lang w:val="es-ES"/>
                        </w:rPr>
                      </w:pPr>
                      <w:r>
                        <w:rPr>
                          <w:highlight w:val="none"/>
                          <w:lang w:val="es-ES"/>
                        </w:rPr>
                        <w:t xml:space="preserve">Única medida desc. que se puede calcular en una variable cuya medición está en en escala nominal.</w:t>
                      </w:r>
                      <w:r>
                        <w:rPr>
                          <w:lang w:val="es-ES"/>
                        </w:rPr>
                      </w:r>
                      <w:r>
                        <w:rPr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tabs>
          <w:tab w:val="left" w:leader="none" w:pos="1759"/>
        </w:tabs>
        <w:spacing/>
        <w:ind w:firstLine="0" w:left="0"/>
        <w:rPr>
          <w:rFonts w:ascii="Arial" w:hAnsi="Arial" w:cs="Arial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5840" w:orient="portrait" w:w="12240"/>
      <w:pgMar w:top="567" w:right="474" w:bottom="426" w:left="709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b/>
      </w:rPr>
      <w:start w:val="1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2"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899"/>
    <w:next w:val="899"/>
    <w:link w:val="8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899"/>
    <w:next w:val="899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899"/>
    <w:next w:val="899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899"/>
    <w:next w:val="899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899"/>
    <w:next w:val="899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899"/>
    <w:next w:val="899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899"/>
    <w:next w:val="899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899"/>
    <w:next w:val="899"/>
    <w:link w:val="8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899"/>
    <w:next w:val="899"/>
    <w:link w:val="8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1 Char"/>
    <w:basedOn w:val="90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90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90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90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90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90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90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90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90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Title"/>
    <w:basedOn w:val="899"/>
    <w:next w:val="899"/>
    <w:link w:val="8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Title Char"/>
    <w:basedOn w:val="900"/>
    <w:link w:val="8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1">
    <w:name w:val="Subtitle"/>
    <w:basedOn w:val="899"/>
    <w:next w:val="899"/>
    <w:link w:val="8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Subtitle Char"/>
    <w:basedOn w:val="900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899"/>
    <w:next w:val="899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900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899"/>
    <w:next w:val="899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900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9">
    <w:name w:val="No Spacing"/>
    <w:basedOn w:val="899"/>
    <w:uiPriority w:val="1"/>
    <w:qFormat/>
    <w:pPr>
      <w:pBdr/>
      <w:spacing w:after="0" w:line="240" w:lineRule="auto"/>
      <w:ind/>
    </w:pPr>
  </w:style>
  <w:style w:type="character" w:styleId="870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899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900"/>
    <w:link w:val="875"/>
    <w:uiPriority w:val="99"/>
    <w:pPr>
      <w:pBdr/>
      <w:spacing/>
      <w:ind/>
    </w:pPr>
  </w:style>
  <w:style w:type="paragraph" w:styleId="877">
    <w:name w:val="Footer"/>
    <w:basedOn w:val="899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900"/>
    <w:link w:val="877"/>
    <w:uiPriority w:val="99"/>
    <w:pPr>
      <w:pBdr/>
      <w:spacing/>
      <w:ind/>
    </w:pPr>
  </w:style>
  <w:style w:type="paragraph" w:styleId="879">
    <w:name w:val="Caption"/>
    <w:basedOn w:val="899"/>
    <w:next w:val="8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899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90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899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90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899"/>
    <w:next w:val="899"/>
    <w:uiPriority w:val="39"/>
    <w:unhideWhenUsed/>
    <w:pPr>
      <w:pBdr/>
      <w:spacing w:after="100"/>
      <w:ind/>
    </w:pPr>
  </w:style>
  <w:style w:type="paragraph" w:styleId="889">
    <w:name w:val="toc 2"/>
    <w:basedOn w:val="899"/>
    <w:next w:val="899"/>
    <w:uiPriority w:val="39"/>
    <w:unhideWhenUsed/>
    <w:pPr>
      <w:pBdr/>
      <w:spacing w:after="100"/>
      <w:ind w:left="220"/>
    </w:pPr>
  </w:style>
  <w:style w:type="paragraph" w:styleId="890">
    <w:name w:val="toc 3"/>
    <w:basedOn w:val="899"/>
    <w:next w:val="899"/>
    <w:uiPriority w:val="39"/>
    <w:unhideWhenUsed/>
    <w:pPr>
      <w:pBdr/>
      <w:spacing w:after="100"/>
      <w:ind w:left="440"/>
    </w:pPr>
  </w:style>
  <w:style w:type="paragraph" w:styleId="891">
    <w:name w:val="toc 4"/>
    <w:basedOn w:val="899"/>
    <w:next w:val="899"/>
    <w:uiPriority w:val="39"/>
    <w:unhideWhenUsed/>
    <w:pPr>
      <w:pBdr/>
      <w:spacing w:after="100"/>
      <w:ind w:left="660"/>
    </w:pPr>
  </w:style>
  <w:style w:type="paragraph" w:styleId="892">
    <w:name w:val="toc 5"/>
    <w:basedOn w:val="899"/>
    <w:next w:val="899"/>
    <w:uiPriority w:val="39"/>
    <w:unhideWhenUsed/>
    <w:pPr>
      <w:pBdr/>
      <w:spacing w:after="100"/>
      <w:ind w:left="880"/>
    </w:pPr>
  </w:style>
  <w:style w:type="paragraph" w:styleId="893">
    <w:name w:val="toc 6"/>
    <w:basedOn w:val="899"/>
    <w:next w:val="899"/>
    <w:uiPriority w:val="39"/>
    <w:unhideWhenUsed/>
    <w:pPr>
      <w:pBdr/>
      <w:spacing w:after="100"/>
      <w:ind w:left="1100"/>
    </w:pPr>
  </w:style>
  <w:style w:type="paragraph" w:styleId="894">
    <w:name w:val="toc 7"/>
    <w:basedOn w:val="899"/>
    <w:next w:val="899"/>
    <w:uiPriority w:val="39"/>
    <w:unhideWhenUsed/>
    <w:pPr>
      <w:pBdr/>
      <w:spacing w:after="100"/>
      <w:ind w:left="1320"/>
    </w:pPr>
  </w:style>
  <w:style w:type="paragraph" w:styleId="895">
    <w:name w:val="toc 8"/>
    <w:basedOn w:val="899"/>
    <w:next w:val="899"/>
    <w:uiPriority w:val="39"/>
    <w:unhideWhenUsed/>
    <w:pPr>
      <w:pBdr/>
      <w:spacing w:after="100"/>
      <w:ind w:left="1540"/>
    </w:pPr>
  </w:style>
  <w:style w:type="paragraph" w:styleId="896">
    <w:name w:val="toc 9"/>
    <w:basedOn w:val="899"/>
    <w:next w:val="899"/>
    <w:uiPriority w:val="39"/>
    <w:unhideWhenUsed/>
    <w:pPr>
      <w:pBdr/>
      <w:spacing w:after="100"/>
      <w:ind w:left="1760"/>
    </w:p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99"/>
    <w:next w:val="899"/>
    <w:uiPriority w:val="99"/>
    <w:unhideWhenUsed/>
    <w:pPr>
      <w:pBdr/>
      <w:spacing w:after="0" w:afterAutospacing="0"/>
      <w:ind/>
    </w:pPr>
  </w:style>
  <w:style w:type="paragraph" w:styleId="899" w:default="1">
    <w:name w:val="Normal"/>
    <w:qFormat/>
    <w:pPr>
      <w:pBdr/>
      <w:spacing/>
      <w:ind/>
    </w:p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List Paragraph"/>
    <w:basedOn w:val="899"/>
    <w:uiPriority w:val="99"/>
    <w:qFormat/>
    <w:pPr>
      <w:pBdr/>
      <w:spacing/>
      <w:ind w:left="720"/>
    </w:pPr>
    <w:rPr>
      <w:rFonts w:ascii="Calibri" w:hAnsi="Calibri" w:eastAsia="Calibri" w:cs="Calib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wmf"/><Relationship Id="rId12" Type="http://schemas.openxmlformats.org/officeDocument/2006/relationships/oleObject" Target="embeddings/oleObject2.bin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Graciela</dc:creator>
  <cp:revision>15</cp:revision>
  <dcterms:created xsi:type="dcterms:W3CDTF">2020-03-28T10:30:00Z</dcterms:created>
  <dcterms:modified xsi:type="dcterms:W3CDTF">2025-10-20T16:48:26Z</dcterms:modified>
</cp:coreProperties>
</file>