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67"/>
        <w:pBdr/>
        <w:spacing w:before="73"/>
        <w:ind/>
        <w:jc w:val="center"/>
        <w:rPr/>
      </w:pPr>
      <w:r>
        <w:t xml:space="preserve">Practica</w:t>
      </w:r>
      <w:r>
        <w:rPr>
          <w:spacing w:val="-2"/>
        </w:rPr>
        <w:t xml:space="preserve"> </w:t>
      </w:r>
      <w:r>
        <w:t xml:space="preserve">3 –</w:t>
      </w:r>
      <w:r>
        <w:rPr>
          <w:spacing w:val="-1"/>
        </w:rPr>
        <w:t xml:space="preserve"> </w:t>
      </w:r>
      <w:r>
        <w:t xml:space="preserve">26/03/2025 –</w:t>
      </w:r>
      <w:r>
        <w:rPr>
          <w:spacing w:val="-1"/>
        </w:rPr>
        <w:t xml:space="preserve"> </w:t>
      </w:r>
      <w:r>
        <w:t xml:space="preserve">Sistemas</w:t>
      </w:r>
      <w:r>
        <w:rPr>
          <w:spacing w:val="2"/>
        </w:rPr>
        <w:t xml:space="preserve"> </w:t>
      </w:r>
      <w:r>
        <w:t xml:space="preserve">-</w:t>
      </w:r>
      <w:r>
        <w:rPr>
          <w:spacing w:val="57"/>
        </w:rPr>
        <w:t xml:space="preserve"> </w:t>
      </w:r>
      <w:r>
        <w:rPr>
          <w:spacing w:val="-2"/>
        </w:rPr>
        <w:t xml:space="preserve">Enfoque</w:t>
      </w:r>
      <w:r/>
    </w:p>
    <w:p>
      <w:pPr>
        <w:pStyle w:val="666"/>
        <w:pBdr/>
        <w:spacing w:before="48"/>
        <w:ind w:left="0"/>
        <w:rPr>
          <w:b/>
          <w:sz w:val="24"/>
        </w:rPr>
      </w:pPr>
      <w:r>
        <w:rPr>
          <w:b/>
          <w:sz w:val="24"/>
        </w:rPr>
      </w:r>
      <w:r>
        <w:rPr>
          <w:b/>
          <w:sz w:val="24"/>
        </w:rPr>
      </w:r>
    </w:p>
    <w:p>
      <w:pPr>
        <w:pStyle w:val="667"/>
        <w:pBdr/>
        <w:spacing w:line="273" w:lineRule="auto"/>
        <w:ind w:left="569"/>
        <w:rPr/>
      </w:pPr>
      <w:r>
        <w:t xml:space="preserve">Identificar</w:t>
      </w:r>
      <w:r>
        <w:rPr>
          <w:spacing w:val="-7"/>
        </w:rPr>
        <w:t xml:space="preserve"> </w:t>
      </w:r>
      <w:r>
        <w:t xml:space="preserve">en</w:t>
      </w:r>
      <w:r>
        <w:rPr>
          <w:spacing w:val="-5"/>
        </w:rPr>
        <w:t xml:space="preserve"> </w:t>
      </w:r>
      <w:r>
        <w:t xml:space="preserve">los</w:t>
      </w:r>
      <w:r>
        <w:rPr>
          <w:spacing w:val="-5"/>
        </w:rPr>
        <w:t xml:space="preserve"> </w:t>
      </w:r>
      <w:r>
        <w:t xml:space="preserve">siguientes</w:t>
      </w:r>
      <w:r>
        <w:rPr>
          <w:spacing w:val="-5"/>
        </w:rPr>
        <w:t xml:space="preserve"> </w:t>
      </w:r>
      <w:r>
        <w:t xml:space="preserve">sistemas:</w:t>
      </w:r>
      <w:r>
        <w:rPr>
          <w:spacing w:val="-5"/>
        </w:rPr>
        <w:t xml:space="preserve"> </w:t>
      </w:r>
      <w:r>
        <w:t xml:space="preserve">SO,</w:t>
      </w:r>
      <w:r>
        <w:rPr>
          <w:spacing w:val="-5"/>
        </w:rPr>
        <w:t xml:space="preserve"> </w:t>
      </w:r>
      <w:r>
        <w:t xml:space="preserve">objetivo,</w:t>
      </w:r>
      <w:r>
        <w:rPr>
          <w:spacing w:val="-5"/>
        </w:rPr>
        <w:t xml:space="preserve"> </w:t>
      </w:r>
      <w:r>
        <w:t xml:space="preserve">límite,</w:t>
      </w:r>
      <w:r>
        <w:rPr>
          <w:spacing w:val="-5"/>
        </w:rPr>
        <w:t xml:space="preserve"> </w:t>
      </w:r>
      <w:r>
        <w:t xml:space="preserve">ambiente,</w:t>
      </w:r>
      <w:r>
        <w:rPr>
          <w:spacing w:val="-5"/>
        </w:rPr>
        <w:t xml:space="preserve"> </w:t>
      </w:r>
      <w:r>
        <w:t xml:space="preserve">alcances, subsistemas, metasistema, entrada, salida, recursos.</w:t>
      </w:r>
      <w:r/>
    </w:p>
    <w:p>
      <w:pPr>
        <w:pStyle w:val="666"/>
        <w:pBdr/>
        <w:spacing w:before="4"/>
        <w:ind w:left="0"/>
        <w:rPr>
          <w:b/>
          <w:sz w:val="24"/>
        </w:rPr>
      </w:pPr>
      <w:r>
        <w:rPr>
          <w:b/>
          <w:sz w:val="24"/>
        </w:rPr>
      </w:r>
      <w:r>
        <w:rPr>
          <w:b/>
          <w:sz w:val="24"/>
        </w:rPr>
      </w:r>
    </w:p>
    <w:p>
      <w:pPr>
        <w:pStyle w:val="668"/>
        <w:numPr>
          <w:ilvl w:val="0"/>
          <w:numId w:val="1"/>
        </w:numPr>
        <w:pBdr/>
        <w:tabs>
          <w:tab w:val="left" w:leader="none" w:pos="850"/>
          <w:tab w:val="left" w:leader="none" w:pos="852"/>
        </w:tabs>
        <w:spacing w:after="0" w:before="0" w:line="240" w:lineRule="auto"/>
        <w:ind w:right="139" w:hanging="721" w:left="852"/>
        <w:jc w:val="both"/>
        <w:rPr>
          <w:sz w:val="22"/>
        </w:rPr>
      </w:pPr>
      <w:r>
        <w:rPr>
          <w:sz w:val="22"/>
        </w:rPr>
        <w:t xml:space="preserve">La empresa</w:t>
      </w:r>
      <w:r>
        <w:rPr>
          <w:spacing w:val="-2"/>
          <w:sz w:val="22"/>
        </w:rPr>
        <w:t xml:space="preserve"> </w:t>
      </w:r>
      <w:r>
        <w:rPr>
          <w:sz w:val="22"/>
        </w:rPr>
        <w:t xml:space="preserve">DEPORTE´S</w:t>
      </w:r>
      <w:r>
        <w:rPr>
          <w:spacing w:val="-2"/>
          <w:sz w:val="22"/>
        </w:rPr>
        <w:t xml:space="preserve"> </w:t>
      </w:r>
      <w:r>
        <w:rPr>
          <w:sz w:val="22"/>
        </w:rPr>
        <w:t xml:space="preserve">se dedica a</w:t>
      </w:r>
      <w:r>
        <w:rPr>
          <w:spacing w:val="-2"/>
          <w:sz w:val="22"/>
        </w:rPr>
        <w:t xml:space="preserve"> </w:t>
      </w:r>
      <w:r>
        <w:rPr>
          <w:sz w:val="22"/>
        </w:rPr>
        <w:t xml:space="preserve">la</w:t>
      </w:r>
      <w:r>
        <w:rPr>
          <w:spacing w:val="-2"/>
          <w:sz w:val="22"/>
        </w:rPr>
        <w:t xml:space="preserve"> </w:t>
      </w:r>
      <w:r>
        <w:rPr>
          <w:sz w:val="22"/>
        </w:rPr>
        <w:t xml:space="preserve">fabricación y</w:t>
      </w:r>
      <w:r>
        <w:rPr>
          <w:spacing w:val="-5"/>
          <w:sz w:val="22"/>
        </w:rPr>
        <w:t xml:space="preserve"> </w:t>
      </w:r>
      <w:r>
        <w:rPr>
          <w:sz w:val="22"/>
        </w:rPr>
        <w:t xml:space="preserve">comercialización</w:t>
      </w:r>
      <w:r>
        <w:rPr>
          <w:spacing w:val="-2"/>
          <w:sz w:val="22"/>
        </w:rPr>
        <w:t xml:space="preserve"> </w:t>
      </w:r>
      <w:r>
        <w:rPr>
          <w:sz w:val="22"/>
        </w:rPr>
        <w:t xml:space="preserve">de</w:t>
      </w:r>
      <w:r>
        <w:rPr>
          <w:spacing w:val="-2"/>
          <w:sz w:val="22"/>
        </w:rPr>
        <w:t xml:space="preserve"> </w:t>
      </w:r>
      <w:r>
        <w:rPr>
          <w:sz w:val="22"/>
        </w:rPr>
        <w:t xml:space="preserve">calzado deportivo. Sus</w:t>
      </w:r>
      <w:r>
        <w:rPr>
          <w:spacing w:val="-8"/>
          <w:sz w:val="22"/>
        </w:rPr>
        <w:t xml:space="preserve"> </w:t>
      </w:r>
      <w:r>
        <w:rPr>
          <w:sz w:val="22"/>
        </w:rPr>
        <w:t xml:space="preserve">productos</w:t>
      </w:r>
      <w:r>
        <w:rPr>
          <w:spacing w:val="-8"/>
          <w:sz w:val="22"/>
        </w:rPr>
        <w:t xml:space="preserve"> </w:t>
      </w:r>
      <w:r>
        <w:rPr>
          <w:sz w:val="22"/>
        </w:rPr>
        <w:t xml:space="preserve">son</w:t>
      </w:r>
      <w:r>
        <w:rPr>
          <w:spacing w:val="-8"/>
          <w:sz w:val="22"/>
        </w:rPr>
        <w:t xml:space="preserve"> </w:t>
      </w:r>
      <w:r>
        <w:rPr>
          <w:sz w:val="22"/>
        </w:rPr>
        <w:t xml:space="preserve">conocidos</w:t>
      </w:r>
      <w:r>
        <w:rPr>
          <w:spacing w:val="-8"/>
          <w:sz w:val="22"/>
        </w:rPr>
        <w:t xml:space="preserve"> </w:t>
      </w:r>
      <w:r>
        <w:rPr>
          <w:sz w:val="22"/>
        </w:rPr>
        <w:t xml:space="preserve">en</w:t>
      </w:r>
      <w:r>
        <w:rPr>
          <w:spacing w:val="-8"/>
          <w:sz w:val="22"/>
        </w:rPr>
        <w:t xml:space="preserve"> </w:t>
      </w:r>
      <w:r>
        <w:rPr>
          <w:sz w:val="22"/>
        </w:rPr>
        <w:t xml:space="preserve">toda</w:t>
      </w:r>
      <w:r>
        <w:rPr>
          <w:spacing w:val="-11"/>
          <w:sz w:val="22"/>
        </w:rPr>
        <w:t xml:space="preserve"> </w:t>
      </w:r>
      <w:r>
        <w:rPr>
          <w:sz w:val="22"/>
        </w:rPr>
        <w:t xml:space="preserve">la</w:t>
      </w:r>
      <w:r>
        <w:rPr>
          <w:spacing w:val="-7"/>
          <w:sz w:val="22"/>
        </w:rPr>
        <w:t xml:space="preserve"> </w:t>
      </w:r>
      <w:r>
        <w:rPr>
          <w:sz w:val="22"/>
        </w:rPr>
        <w:t xml:space="preserve">provincia,</w:t>
      </w:r>
      <w:r>
        <w:rPr>
          <w:spacing w:val="-7"/>
          <w:sz w:val="22"/>
        </w:rPr>
        <w:t xml:space="preserve"> </w:t>
      </w:r>
      <w:r>
        <w:rPr>
          <w:sz w:val="22"/>
        </w:rPr>
        <w:t xml:space="preserve">y</w:t>
      </w:r>
      <w:r>
        <w:rPr>
          <w:spacing w:val="-11"/>
          <w:sz w:val="22"/>
        </w:rPr>
        <w:t xml:space="preserve"> </w:t>
      </w:r>
      <w:r>
        <w:rPr>
          <w:sz w:val="22"/>
        </w:rPr>
        <w:t xml:space="preserve">en</w:t>
      </w:r>
      <w:r>
        <w:rPr>
          <w:spacing w:val="-8"/>
          <w:sz w:val="22"/>
        </w:rPr>
        <w:t xml:space="preserve"> </w:t>
      </w:r>
      <w:r>
        <w:rPr>
          <w:sz w:val="22"/>
        </w:rPr>
        <w:t xml:space="preserve">la</w:t>
      </w:r>
      <w:r>
        <w:rPr>
          <w:spacing w:val="-8"/>
          <w:sz w:val="22"/>
        </w:rPr>
        <w:t xml:space="preserve"> </w:t>
      </w:r>
      <w:r>
        <w:rPr>
          <w:sz w:val="22"/>
        </w:rPr>
        <w:t xml:space="preserve">ciudad</w:t>
      </w:r>
      <w:r>
        <w:rPr>
          <w:spacing w:val="-9"/>
          <w:sz w:val="22"/>
        </w:rPr>
        <w:t xml:space="preserve"> </w:t>
      </w:r>
      <w:r>
        <w:rPr>
          <w:sz w:val="22"/>
        </w:rPr>
        <w:t xml:space="preserve">donde</w:t>
      </w:r>
      <w:r>
        <w:rPr>
          <w:spacing w:val="-8"/>
          <w:sz w:val="22"/>
        </w:rPr>
        <w:t xml:space="preserve"> </w:t>
      </w:r>
      <w:r>
        <w:rPr>
          <w:sz w:val="22"/>
        </w:rPr>
        <w:t xml:space="preserve">se</w:t>
      </w:r>
      <w:r>
        <w:rPr>
          <w:spacing w:val="-8"/>
          <w:sz w:val="22"/>
        </w:rPr>
        <w:t xml:space="preserve"> </w:t>
      </w:r>
      <w:r>
        <w:rPr>
          <w:sz w:val="22"/>
        </w:rPr>
        <w:t xml:space="preserve">asienta,</w:t>
      </w:r>
      <w:r>
        <w:rPr>
          <w:spacing w:val="-8"/>
          <w:sz w:val="22"/>
        </w:rPr>
        <w:t xml:space="preserve"> </w:t>
      </w:r>
      <w:r>
        <w:rPr>
          <w:sz w:val="22"/>
        </w:rPr>
        <w:t xml:space="preserve">siendo</w:t>
      </w:r>
      <w:r>
        <w:rPr>
          <w:spacing w:val="-11"/>
          <w:sz w:val="22"/>
        </w:rPr>
        <w:t xml:space="preserve"> </w:t>
      </w:r>
      <w:r>
        <w:rPr>
          <w:sz w:val="22"/>
        </w:rPr>
        <w:t xml:space="preserve">líder en el mercado.</w:t>
      </w:r>
      <w:r>
        <w:rPr>
          <w:sz w:val="22"/>
        </w:rPr>
      </w:r>
    </w:p>
    <w:p>
      <w:pPr>
        <w:pStyle w:val="666"/>
        <w:pBdr/>
        <w:spacing/>
        <w:ind/>
        <w:rPr/>
      </w:pPr>
      <w:r>
        <w:t xml:space="preserve">Funcionalmente</w:t>
      </w:r>
      <w:r>
        <w:rPr>
          <w:spacing w:val="-14"/>
        </w:rPr>
        <w:t xml:space="preserve"> </w:t>
      </w:r>
      <w:r>
        <w:t xml:space="preserve">se</w:t>
      </w:r>
      <w:r>
        <w:rPr>
          <w:spacing w:val="-14"/>
        </w:rPr>
        <w:t xml:space="preserve"> </w:t>
      </w:r>
      <w:r>
        <w:t xml:space="preserve">estructura</w:t>
      </w:r>
      <w:r>
        <w:rPr>
          <w:spacing w:val="-12"/>
        </w:rPr>
        <w:t xml:space="preserve"> </w:t>
      </w:r>
      <w:r>
        <w:t xml:space="preserve">mediante</w:t>
      </w:r>
      <w:r>
        <w:rPr>
          <w:spacing w:val="-14"/>
        </w:rPr>
        <w:t xml:space="preserve"> </w:t>
      </w:r>
      <w:r>
        <w:t xml:space="preserve">una</w:t>
      </w:r>
      <w:r>
        <w:rPr>
          <w:spacing w:val="-12"/>
        </w:rPr>
        <w:t xml:space="preserve"> </w:t>
      </w:r>
      <w:r>
        <w:t xml:space="preserve">Gerencia</w:t>
      </w:r>
      <w:r>
        <w:rPr>
          <w:spacing w:val="-12"/>
        </w:rPr>
        <w:t xml:space="preserve"> </w:t>
      </w:r>
      <w:r>
        <w:t xml:space="preserve">General</w:t>
      </w:r>
      <w:r>
        <w:rPr>
          <w:spacing w:val="-13"/>
        </w:rPr>
        <w:t xml:space="preserve"> </w:t>
      </w:r>
      <w:r>
        <w:t xml:space="preserve">de</w:t>
      </w:r>
      <w:r>
        <w:rPr>
          <w:spacing w:val="-14"/>
        </w:rPr>
        <w:t xml:space="preserve"> </w:t>
      </w:r>
      <w:r>
        <w:t xml:space="preserve">la</w:t>
      </w:r>
      <w:r>
        <w:rPr>
          <w:spacing w:val="-14"/>
        </w:rPr>
        <w:t xml:space="preserve"> </w:t>
      </w:r>
      <w:r>
        <w:t xml:space="preserve">que</w:t>
      </w:r>
      <w:r>
        <w:rPr>
          <w:spacing w:val="-14"/>
        </w:rPr>
        <w:t xml:space="preserve"> </w:t>
      </w:r>
      <w:r>
        <w:t xml:space="preserve">dependen</w:t>
      </w:r>
      <w:r>
        <w:rPr>
          <w:spacing w:val="-13"/>
        </w:rPr>
        <w:t xml:space="preserve"> </w:t>
      </w:r>
      <w:r>
        <w:t xml:space="preserve">las</w:t>
      </w:r>
      <w:r>
        <w:rPr>
          <w:spacing w:val="-12"/>
        </w:rPr>
        <w:t xml:space="preserve"> </w:t>
      </w:r>
      <w:r>
        <w:t xml:space="preserve">gerencias </w:t>
      </w:r>
      <w:r>
        <w:rPr>
          <w:spacing w:val="-4"/>
        </w:rPr>
        <w:t xml:space="preserve">de:</w:t>
      </w:r>
      <w:r/>
    </w:p>
    <w:p>
      <w:pPr>
        <w:pStyle w:val="666"/>
        <w:pBdr/>
        <w:spacing/>
        <w:ind/>
        <w:rPr/>
      </w:pPr>
      <w:r>
        <w:t xml:space="preserve">-Producción: la que se encuentra dividida en tres departamentos: Investigación y Desarrollo, Fábrica y Almacenes.</w:t>
      </w:r>
      <w:r/>
    </w:p>
    <w:p>
      <w:pPr>
        <w:pStyle w:val="666"/>
        <w:pBdr/>
        <w:spacing w:before="1"/>
        <w:ind/>
        <w:rPr/>
      </w:pPr>
      <w:r>
        <w:t xml:space="preserve">-Comercialización: se divide en dos departamentos: Ventas por menor y Ventas por mayor. Posee</w:t>
      </w:r>
      <w:r>
        <w:rPr>
          <w:spacing w:val="-14"/>
        </w:rPr>
        <w:t xml:space="preserve"> </w:t>
      </w:r>
      <w:r>
        <w:t xml:space="preserve">cartera</w:t>
      </w:r>
      <w:r>
        <w:rPr>
          <w:spacing w:val="-12"/>
        </w:rPr>
        <w:t xml:space="preserve"> </w:t>
      </w:r>
      <w:r>
        <w:t xml:space="preserve">de</w:t>
      </w:r>
      <w:r>
        <w:rPr>
          <w:spacing w:val="-12"/>
        </w:rPr>
        <w:t xml:space="preserve"> </w:t>
      </w:r>
      <w:r>
        <w:t xml:space="preserve">clientes</w:t>
      </w:r>
      <w:r>
        <w:rPr>
          <w:spacing w:val="-11"/>
        </w:rPr>
        <w:t xml:space="preserve"> </w:t>
      </w:r>
      <w:r>
        <w:t xml:space="preserve">y</w:t>
      </w:r>
      <w:r>
        <w:rPr>
          <w:spacing w:val="-14"/>
        </w:rPr>
        <w:t xml:space="preserve"> </w:t>
      </w:r>
      <w:r>
        <w:t xml:space="preserve">lleva</w:t>
      </w:r>
      <w:r>
        <w:rPr>
          <w:spacing w:val="-12"/>
        </w:rPr>
        <w:t xml:space="preserve"> </w:t>
      </w:r>
      <w:r>
        <w:t xml:space="preserve">en</w:t>
      </w:r>
      <w:r>
        <w:rPr>
          <w:spacing w:val="-12"/>
        </w:rPr>
        <w:t xml:space="preserve"> </w:t>
      </w:r>
      <w:r>
        <w:t xml:space="preserve">la</w:t>
      </w:r>
      <w:r>
        <w:rPr>
          <w:spacing w:val="-12"/>
        </w:rPr>
        <w:t xml:space="preserve"> </w:t>
      </w:r>
      <w:r>
        <w:t xml:space="preserve">actualidad</w:t>
      </w:r>
      <w:r>
        <w:rPr>
          <w:spacing w:val="-13"/>
        </w:rPr>
        <w:t xml:space="preserve"> </w:t>
      </w:r>
      <w:r>
        <w:t xml:space="preserve">un</w:t>
      </w:r>
      <w:r>
        <w:rPr>
          <w:spacing w:val="-12"/>
        </w:rPr>
        <w:t xml:space="preserve"> </w:t>
      </w:r>
      <w:r>
        <w:t xml:space="preserve">sistema</w:t>
      </w:r>
      <w:r>
        <w:rPr>
          <w:spacing w:val="-12"/>
        </w:rPr>
        <w:t xml:space="preserve"> </w:t>
      </w:r>
      <w:r>
        <w:t xml:space="preserve">de</w:t>
      </w:r>
      <w:r>
        <w:rPr>
          <w:spacing w:val="-12"/>
        </w:rPr>
        <w:t xml:space="preserve"> </w:t>
      </w:r>
      <w:r>
        <w:t xml:space="preserve">cuentas</w:t>
      </w:r>
      <w:r>
        <w:rPr>
          <w:spacing w:val="-11"/>
        </w:rPr>
        <w:t xml:space="preserve"> </w:t>
      </w:r>
      <w:r>
        <w:t xml:space="preserve">corrientes</w:t>
      </w:r>
      <w:r>
        <w:rPr>
          <w:spacing w:val="-14"/>
        </w:rPr>
        <w:t xml:space="preserve"> </w:t>
      </w:r>
      <w:r>
        <w:t xml:space="preserve">al</w:t>
      </w:r>
      <w:r>
        <w:rPr>
          <w:spacing w:val="-13"/>
        </w:rPr>
        <w:t xml:space="preserve"> </w:t>
      </w:r>
      <w:r>
        <w:t xml:space="preserve">por</w:t>
      </w:r>
      <w:r>
        <w:rPr>
          <w:spacing w:val="-11"/>
        </w:rPr>
        <w:t xml:space="preserve"> </w:t>
      </w:r>
      <w:r>
        <w:rPr>
          <w:spacing w:val="-2"/>
        </w:rPr>
        <w:t xml:space="preserve">mayor.</w:t>
      </w:r>
      <w:r/>
    </w:p>
    <w:p>
      <w:pPr>
        <w:pStyle w:val="666"/>
        <w:pBdr/>
        <w:spacing w:line="252" w:lineRule="exact"/>
        <w:ind/>
        <w:rPr/>
      </w:pPr>
      <w:r>
        <w:t xml:space="preserve">-Administrativo-Contable:</w:t>
      </w:r>
      <w:r>
        <w:rPr>
          <w:spacing w:val="-6"/>
        </w:rPr>
        <w:t xml:space="preserve"> </w:t>
      </w:r>
      <w:r>
        <w:t xml:space="preserve">tiene</w:t>
      </w:r>
      <w:r>
        <w:rPr>
          <w:spacing w:val="-6"/>
        </w:rPr>
        <w:t xml:space="preserve"> </w:t>
      </w:r>
      <w:r>
        <w:t xml:space="preserve">a</w:t>
      </w:r>
      <w:r>
        <w:rPr>
          <w:spacing w:val="-3"/>
        </w:rPr>
        <w:t xml:space="preserve"> </w:t>
      </w:r>
      <w:r>
        <w:t xml:space="preserve">su</w:t>
      </w:r>
      <w:r>
        <w:rPr>
          <w:spacing w:val="-7"/>
        </w:rPr>
        <w:t xml:space="preserve"> </w:t>
      </w:r>
      <w:r>
        <w:t xml:space="preserve">cargo</w:t>
      </w:r>
      <w:r>
        <w:rPr>
          <w:spacing w:val="-3"/>
        </w:rPr>
        <w:t xml:space="preserve"> </w:t>
      </w:r>
      <w:r>
        <w:t xml:space="preserve">los</w:t>
      </w:r>
      <w:r>
        <w:rPr>
          <w:spacing w:val="-4"/>
        </w:rPr>
        <w:t xml:space="preserve"> </w:t>
      </w:r>
      <w:r>
        <w:t xml:space="preserve">departamentos</w:t>
      </w:r>
      <w:r>
        <w:rPr>
          <w:spacing w:val="-4"/>
        </w:rPr>
        <w:t xml:space="preserve"> </w:t>
      </w:r>
      <w:r>
        <w:t xml:space="preserve">de</w:t>
      </w:r>
      <w:r>
        <w:rPr>
          <w:spacing w:val="-3"/>
        </w:rPr>
        <w:t xml:space="preserve"> </w:t>
      </w:r>
      <w:r>
        <w:t xml:space="preserve">Personal</w:t>
      </w:r>
      <w:r>
        <w:rPr>
          <w:spacing w:val="-3"/>
        </w:rPr>
        <w:t xml:space="preserve"> </w:t>
      </w:r>
      <w:r>
        <w:t xml:space="preserve">y</w:t>
      </w:r>
      <w:r>
        <w:rPr>
          <w:spacing w:val="-6"/>
        </w:rPr>
        <w:t xml:space="preserve"> </w:t>
      </w:r>
      <w:r>
        <w:rPr>
          <w:spacing w:val="-2"/>
        </w:rPr>
        <w:t xml:space="preserve">Contabilidad.</w:t>
      </w:r>
      <w:r/>
    </w:p>
    <w:p>
      <w:pPr>
        <w:pStyle w:val="666"/>
        <w:pBdr/>
        <w:spacing/>
        <w:ind w:right="137"/>
        <w:jc w:val="both"/>
        <w:rPr/>
      </w:pPr>
      <w:r>
        <w:t xml:space="preserve">-Finanzas:</w:t>
      </w:r>
      <w:r>
        <w:rPr>
          <w:spacing w:val="-14"/>
        </w:rPr>
        <w:t xml:space="preserve"> </w:t>
      </w:r>
      <w:r>
        <w:t xml:space="preserve">es</w:t>
      </w:r>
      <w:r>
        <w:rPr>
          <w:spacing w:val="-14"/>
        </w:rPr>
        <w:t xml:space="preserve"> </w:t>
      </w:r>
      <w:r>
        <w:t xml:space="preserve">la</w:t>
      </w:r>
      <w:r>
        <w:rPr>
          <w:spacing w:val="-14"/>
        </w:rPr>
        <w:t xml:space="preserve"> </w:t>
      </w:r>
      <w:r>
        <w:t xml:space="preserve">encargada</w:t>
      </w:r>
      <w:r>
        <w:rPr>
          <w:spacing w:val="-13"/>
        </w:rPr>
        <w:t xml:space="preserve"> </w:t>
      </w:r>
      <w:r>
        <w:t xml:space="preserve">de</w:t>
      </w:r>
      <w:r>
        <w:rPr>
          <w:spacing w:val="-14"/>
        </w:rPr>
        <w:t xml:space="preserve"> </w:t>
      </w:r>
      <w:r>
        <w:t xml:space="preserve">llevar</w:t>
      </w:r>
      <w:r>
        <w:rPr>
          <w:spacing w:val="-14"/>
        </w:rPr>
        <w:t xml:space="preserve"> </w:t>
      </w:r>
      <w:r>
        <w:t xml:space="preserve">la</w:t>
      </w:r>
      <w:r>
        <w:rPr>
          <w:spacing w:val="-14"/>
        </w:rPr>
        <w:t xml:space="preserve"> </w:t>
      </w:r>
      <w:r>
        <w:t xml:space="preserve">contabilidad</w:t>
      </w:r>
      <w:r>
        <w:rPr>
          <w:spacing w:val="-13"/>
        </w:rPr>
        <w:t xml:space="preserve"> </w:t>
      </w:r>
      <w:r>
        <w:t xml:space="preserve">de</w:t>
      </w:r>
      <w:r>
        <w:rPr>
          <w:spacing w:val="-14"/>
        </w:rPr>
        <w:t xml:space="preserve"> </w:t>
      </w:r>
      <w:r>
        <w:t xml:space="preserve">los</w:t>
      </w:r>
      <w:r>
        <w:rPr>
          <w:spacing w:val="-14"/>
        </w:rPr>
        <w:t xml:space="preserve"> </w:t>
      </w:r>
      <w:r>
        <w:t xml:space="preserve">gastos</w:t>
      </w:r>
      <w:r>
        <w:rPr>
          <w:spacing w:val="-14"/>
        </w:rPr>
        <w:t xml:space="preserve"> </w:t>
      </w:r>
      <w:r>
        <w:t xml:space="preserve">de</w:t>
      </w:r>
      <w:r>
        <w:rPr>
          <w:spacing w:val="-13"/>
        </w:rPr>
        <w:t xml:space="preserve"> </w:t>
      </w:r>
      <w:r>
        <w:t xml:space="preserve">la</w:t>
      </w:r>
      <w:r>
        <w:rPr>
          <w:spacing w:val="-14"/>
        </w:rPr>
        <w:t xml:space="preserve"> </w:t>
      </w:r>
      <w:r>
        <w:t xml:space="preserve">empresa.</w:t>
      </w:r>
      <w:r>
        <w:rPr>
          <w:spacing w:val="-12"/>
        </w:rPr>
        <w:t xml:space="preserve"> </w:t>
      </w:r>
      <w:r>
        <w:t xml:space="preserve">Además</w:t>
      </w:r>
      <w:r>
        <w:rPr>
          <w:spacing w:val="-14"/>
        </w:rPr>
        <w:t xml:space="preserve"> </w:t>
      </w:r>
      <w:r>
        <w:t xml:space="preserve">cuenta con</w:t>
      </w:r>
      <w:r>
        <w:rPr>
          <w:spacing w:val="-4"/>
        </w:rPr>
        <w:t xml:space="preserve"> </w:t>
      </w:r>
      <w:r>
        <w:t xml:space="preserve">una</w:t>
      </w:r>
      <w:r>
        <w:rPr>
          <w:spacing w:val="-4"/>
        </w:rPr>
        <w:t xml:space="preserve"> </w:t>
      </w:r>
      <w:r>
        <w:t xml:space="preserve">unidad</w:t>
      </w:r>
      <w:r>
        <w:rPr>
          <w:spacing w:val="-4"/>
        </w:rPr>
        <w:t xml:space="preserve"> </w:t>
      </w:r>
      <w:r>
        <w:t xml:space="preserve">de</w:t>
      </w:r>
      <w:r>
        <w:rPr>
          <w:spacing w:val="-4"/>
        </w:rPr>
        <w:t xml:space="preserve"> </w:t>
      </w:r>
      <w:r>
        <w:t xml:space="preserve">asesoramiento:</w:t>
      </w:r>
      <w:r>
        <w:rPr>
          <w:spacing w:val="-4"/>
        </w:rPr>
        <w:t xml:space="preserve"> </w:t>
      </w:r>
      <w:r>
        <w:t xml:space="preserve">Auditoria</w:t>
      </w:r>
      <w:r>
        <w:rPr>
          <w:spacing w:val="-4"/>
        </w:rPr>
        <w:t xml:space="preserve"> </w:t>
      </w:r>
      <w:r>
        <w:t xml:space="preserve">General</w:t>
      </w:r>
      <w:r>
        <w:rPr>
          <w:spacing w:val="-6"/>
        </w:rPr>
        <w:t xml:space="preserve"> </w:t>
      </w:r>
      <w:r>
        <w:t xml:space="preserve">que</w:t>
      </w:r>
      <w:r>
        <w:rPr>
          <w:spacing w:val="-4"/>
        </w:rPr>
        <w:t xml:space="preserve"> </w:t>
      </w:r>
      <w:r>
        <w:t xml:space="preserve">se</w:t>
      </w:r>
      <w:r>
        <w:rPr>
          <w:spacing w:val="-4"/>
        </w:rPr>
        <w:t xml:space="preserve"> </w:t>
      </w:r>
      <w:r>
        <w:t xml:space="preserve">encarga</w:t>
      </w:r>
      <w:r>
        <w:rPr>
          <w:spacing w:val="-4"/>
        </w:rPr>
        <w:t xml:space="preserve"> </w:t>
      </w:r>
      <w:r>
        <w:t xml:space="preserve">del</w:t>
      </w:r>
      <w:r>
        <w:rPr>
          <w:spacing w:val="-4"/>
        </w:rPr>
        <w:t xml:space="preserve"> </w:t>
      </w:r>
      <w:r>
        <w:t xml:space="preserve">estudio</w:t>
      </w:r>
      <w:r>
        <w:rPr>
          <w:spacing w:val="-7"/>
        </w:rPr>
        <w:t xml:space="preserve"> </w:t>
      </w:r>
      <w:r>
        <w:t xml:space="preserve">y</w:t>
      </w:r>
      <w:r>
        <w:rPr>
          <w:spacing w:val="-7"/>
        </w:rPr>
        <w:t xml:space="preserve"> </w:t>
      </w:r>
      <w:r>
        <w:t xml:space="preserve">elaboración de informes de gerencia.</w:t>
      </w:r>
      <w:r/>
    </w:p>
    <w:p>
      <w:pPr>
        <w:pStyle w:val="666"/>
        <w:pBdr/>
        <w:spacing w:before="252"/>
        <w:ind w:left="0"/>
        <w:rPr/>
      </w:pPr>
      <w:r/>
      <w:r/>
    </w:p>
    <w:p>
      <w:pPr>
        <w:pStyle w:val="668"/>
        <w:numPr>
          <w:ilvl w:val="0"/>
          <w:numId w:val="1"/>
        </w:numPr>
        <w:pBdr/>
        <w:tabs>
          <w:tab w:val="left" w:leader="none" w:pos="852"/>
          <w:tab w:val="left" w:leader="none" w:pos="907"/>
        </w:tabs>
        <w:spacing w:after="0" w:before="1" w:line="240" w:lineRule="auto"/>
        <w:ind w:right="144" w:hanging="721" w:left="852"/>
        <w:jc w:val="both"/>
        <w:rPr>
          <w:sz w:val="22"/>
        </w:rPr>
      </w:pPr>
      <w:r>
        <w:rPr>
          <w:sz w:val="22"/>
        </w:rPr>
        <w:t xml:space="preserve">El</w:t>
      </w:r>
      <w:r>
        <w:rPr>
          <w:spacing w:val="40"/>
          <w:sz w:val="22"/>
        </w:rPr>
        <w:t xml:space="preserve"> </w:t>
      </w:r>
      <w:r>
        <w:rPr>
          <w:sz w:val="22"/>
        </w:rPr>
        <w:t xml:space="preserve">establecimiento ROSSI se dedica a la formación integral de los estudiantes con una clara orientación comercial. Se encuentra en la ciudad de Chamical, recibe alumnos de toda la ciudad y zonas aledañas. Depende del Ministerio de educación de la región Sur.</w:t>
      </w:r>
      <w:r>
        <w:rPr>
          <w:sz w:val="22"/>
        </w:rPr>
      </w:r>
    </w:p>
    <w:p>
      <w:pPr>
        <w:pStyle w:val="666"/>
        <w:pBdr/>
        <w:spacing/>
        <w:ind/>
        <w:jc w:val="both"/>
        <w:rPr/>
      </w:pPr>
      <w:r>
        <w:t xml:space="preserve">El</w:t>
      </w:r>
      <w:r>
        <w:rPr>
          <w:spacing w:val="-3"/>
        </w:rPr>
        <w:t xml:space="preserve"> </w:t>
      </w:r>
      <w:r>
        <w:t xml:space="preserve">colegio</w:t>
      </w:r>
      <w:r>
        <w:rPr>
          <w:spacing w:val="-2"/>
        </w:rPr>
        <w:t xml:space="preserve"> </w:t>
      </w:r>
      <w:r>
        <w:t xml:space="preserve">cuenta</w:t>
      </w:r>
      <w:r>
        <w:rPr>
          <w:spacing w:val="-2"/>
        </w:rPr>
        <w:t xml:space="preserve"> </w:t>
      </w:r>
      <w:r>
        <w:t xml:space="preserve">con</w:t>
      </w:r>
      <w:r>
        <w:rPr>
          <w:spacing w:val="-5"/>
        </w:rPr>
        <w:t xml:space="preserve"> </w:t>
      </w:r>
      <w:r>
        <w:t xml:space="preserve">la</w:t>
      </w:r>
      <w:r>
        <w:rPr>
          <w:spacing w:val="-4"/>
        </w:rPr>
        <w:t xml:space="preserve"> </w:t>
      </w:r>
      <w:r>
        <w:t xml:space="preserve">siguiente</w:t>
      </w:r>
      <w:r>
        <w:rPr>
          <w:spacing w:val="-2"/>
        </w:rPr>
        <w:t xml:space="preserve"> estructura:</w:t>
      </w:r>
      <w:r/>
    </w:p>
    <w:p>
      <w:pPr>
        <w:pStyle w:val="666"/>
        <w:pBdr/>
        <w:spacing w:before="1" w:line="252" w:lineRule="exact"/>
        <w:ind/>
        <w:jc w:val="both"/>
        <w:rPr/>
      </w:pPr>
      <w:r>
        <w:t xml:space="preserve">-Directora:</w:t>
      </w:r>
      <w:r>
        <w:rPr>
          <w:spacing w:val="-5"/>
        </w:rPr>
        <w:t xml:space="preserve"> </w:t>
      </w:r>
      <w:r>
        <w:t xml:space="preserve">realiza</w:t>
      </w:r>
      <w:r>
        <w:rPr>
          <w:spacing w:val="-3"/>
        </w:rPr>
        <w:t xml:space="preserve"> </w:t>
      </w:r>
      <w:r>
        <w:t xml:space="preserve">todas</w:t>
      </w:r>
      <w:r>
        <w:rPr>
          <w:spacing w:val="-5"/>
        </w:rPr>
        <w:t xml:space="preserve"> </w:t>
      </w:r>
      <w:r>
        <w:t xml:space="preserve">las</w:t>
      </w:r>
      <w:r>
        <w:rPr>
          <w:spacing w:val="-5"/>
        </w:rPr>
        <w:t xml:space="preserve"> </w:t>
      </w:r>
      <w:r>
        <w:t xml:space="preserve">tareas</w:t>
      </w:r>
      <w:r>
        <w:rPr>
          <w:spacing w:val="-5"/>
        </w:rPr>
        <w:t xml:space="preserve"> </w:t>
      </w:r>
      <w:r>
        <w:t xml:space="preserve">relacionadas</w:t>
      </w:r>
      <w:r>
        <w:rPr>
          <w:spacing w:val="-5"/>
        </w:rPr>
        <w:t xml:space="preserve"> </w:t>
      </w:r>
      <w:r>
        <w:t xml:space="preserve">con</w:t>
      </w:r>
      <w:r>
        <w:rPr>
          <w:spacing w:val="-4"/>
        </w:rPr>
        <w:t xml:space="preserve"> </w:t>
      </w:r>
      <w:r>
        <w:t xml:space="preserve">la</w:t>
      </w:r>
      <w:r>
        <w:rPr>
          <w:spacing w:val="-5"/>
        </w:rPr>
        <w:t xml:space="preserve"> </w:t>
      </w:r>
      <w:r>
        <w:t xml:space="preserve">conducción</w:t>
      </w:r>
      <w:r>
        <w:rPr>
          <w:spacing w:val="-6"/>
        </w:rPr>
        <w:t xml:space="preserve"> </w:t>
      </w:r>
      <w:r>
        <w:t xml:space="preserve">del</w:t>
      </w:r>
      <w:r>
        <w:rPr>
          <w:spacing w:val="-2"/>
        </w:rPr>
        <w:t xml:space="preserve"> establecimiento.</w:t>
      </w:r>
      <w:r/>
    </w:p>
    <w:p>
      <w:pPr>
        <w:pStyle w:val="666"/>
        <w:pBdr/>
        <w:spacing/>
        <w:ind w:right="146"/>
        <w:jc w:val="both"/>
        <w:rPr/>
      </w:pPr>
      <w:r>
        <w:t xml:space="preserve">-Vicedirectora. Lleva adelante las tareas administrativas y un control sobre las tareas </w:t>
      </w:r>
      <w:r>
        <w:rPr>
          <w:spacing w:val="-2"/>
        </w:rPr>
        <w:t xml:space="preserve">pedagógicas.</w:t>
      </w:r>
      <w:r/>
    </w:p>
    <w:p>
      <w:pPr>
        <w:pStyle w:val="666"/>
        <w:pBdr/>
        <w:spacing/>
        <w:ind w:right="144"/>
        <w:jc w:val="both"/>
        <w:rPr/>
      </w:pPr>
      <w:r>
        <w:t xml:space="preserve">-Coordinadores: uno por cada curso</w:t>
      </w:r>
      <w:r>
        <w:rPr>
          <w:spacing w:val="-1"/>
        </w:rPr>
        <w:t xml:space="preserve"> </w:t>
      </w:r>
      <w:r>
        <w:t xml:space="preserve">se encarga de tomar asistencia diariamente, y</w:t>
      </w:r>
      <w:r>
        <w:rPr>
          <w:spacing w:val="-1"/>
        </w:rPr>
        <w:t xml:space="preserve"> </w:t>
      </w:r>
      <w:r>
        <w:t xml:space="preserve">de realizar todas las tareas administrativas, relacionadas con las evaluaciones de los alumnos y </w:t>
      </w:r>
      <w:r>
        <w:rPr>
          <w:spacing w:val="-2"/>
        </w:rPr>
        <w:t xml:space="preserve">calificaciones.</w:t>
      </w:r>
      <w:r/>
    </w:p>
    <w:p>
      <w:pPr>
        <w:pStyle w:val="666"/>
        <w:pBdr/>
        <w:spacing/>
        <w:ind w:right="138"/>
        <w:jc w:val="both"/>
        <w:rPr/>
      </w:pPr>
      <w:r>
        <w:t xml:space="preserve">-Gabinete</w:t>
      </w:r>
      <w:r>
        <w:rPr>
          <w:spacing w:val="-8"/>
        </w:rPr>
        <w:t xml:space="preserve"> </w:t>
      </w:r>
      <w:r>
        <w:t xml:space="preserve">psicopedagógico:</w:t>
      </w:r>
      <w:r>
        <w:rPr>
          <w:spacing w:val="-7"/>
        </w:rPr>
        <w:t xml:space="preserve"> </w:t>
      </w:r>
      <w:r>
        <w:t xml:space="preserve">realiza</w:t>
      </w:r>
      <w:r>
        <w:rPr>
          <w:spacing w:val="-8"/>
        </w:rPr>
        <w:t xml:space="preserve"> </w:t>
      </w:r>
      <w:r>
        <w:t xml:space="preserve">el</w:t>
      </w:r>
      <w:r>
        <w:rPr>
          <w:spacing w:val="-7"/>
        </w:rPr>
        <w:t xml:space="preserve"> </w:t>
      </w:r>
      <w:r>
        <w:t xml:space="preserve">tratamiento</w:t>
      </w:r>
      <w:r>
        <w:rPr>
          <w:spacing w:val="-8"/>
        </w:rPr>
        <w:t xml:space="preserve"> </w:t>
      </w:r>
      <w:r>
        <w:t xml:space="preserve">psicológico</w:t>
      </w:r>
      <w:r>
        <w:rPr>
          <w:spacing w:val="-8"/>
        </w:rPr>
        <w:t xml:space="preserve"> </w:t>
      </w:r>
      <w:r>
        <w:t xml:space="preserve">a</w:t>
      </w:r>
      <w:r>
        <w:rPr>
          <w:spacing w:val="-10"/>
        </w:rPr>
        <w:t xml:space="preserve"> </w:t>
      </w:r>
      <w:r>
        <w:t xml:space="preserve">los</w:t>
      </w:r>
      <w:r>
        <w:rPr>
          <w:spacing w:val="-7"/>
        </w:rPr>
        <w:t xml:space="preserve"> </w:t>
      </w:r>
      <w:r>
        <w:t xml:space="preserve">alumnos</w:t>
      </w:r>
      <w:r>
        <w:rPr>
          <w:spacing w:val="-7"/>
        </w:rPr>
        <w:t xml:space="preserve"> </w:t>
      </w:r>
      <w:r>
        <w:t xml:space="preserve">en</w:t>
      </w:r>
      <w:r>
        <w:rPr>
          <w:spacing w:val="-8"/>
        </w:rPr>
        <w:t xml:space="preserve"> </w:t>
      </w:r>
      <w:r>
        <w:t xml:space="preserve">función</w:t>
      </w:r>
      <w:r>
        <w:rPr>
          <w:spacing w:val="-8"/>
        </w:rPr>
        <w:t xml:space="preserve"> </w:t>
      </w:r>
      <w:r>
        <w:t xml:space="preserve">de</w:t>
      </w:r>
      <w:r>
        <w:rPr>
          <w:spacing w:val="-8"/>
        </w:rPr>
        <w:t xml:space="preserve"> </w:t>
      </w:r>
      <w:r>
        <w:t xml:space="preserve">los informes que, sobre los estudiantes, realizan los coordinadores o profesores.</w:t>
      </w:r>
      <w:r/>
    </w:p>
    <w:p>
      <w:pPr>
        <w:pStyle w:val="666"/>
        <w:pBdr/>
        <w:spacing/>
        <w:ind w:right="141"/>
        <w:jc w:val="both"/>
        <w:rPr/>
      </w:pPr>
      <w:r>
        <w:t xml:space="preserve">-Profesores:</w:t>
      </w:r>
      <w:r>
        <w:rPr>
          <w:spacing w:val="-14"/>
        </w:rPr>
        <w:t xml:space="preserve"> </w:t>
      </w:r>
      <w:r>
        <w:t xml:space="preserve">son</w:t>
      </w:r>
      <w:r>
        <w:rPr>
          <w:spacing w:val="-14"/>
        </w:rPr>
        <w:t xml:space="preserve"> </w:t>
      </w:r>
      <w:r>
        <w:t xml:space="preserve">los</w:t>
      </w:r>
      <w:r>
        <w:rPr>
          <w:spacing w:val="-14"/>
        </w:rPr>
        <w:t xml:space="preserve"> </w:t>
      </w:r>
      <w:r>
        <w:t xml:space="preserve">encargados</w:t>
      </w:r>
      <w:r>
        <w:rPr>
          <w:spacing w:val="-11"/>
        </w:rPr>
        <w:t xml:space="preserve"> </w:t>
      </w:r>
      <w:r>
        <w:t xml:space="preserve">de</w:t>
      </w:r>
      <w:r>
        <w:rPr>
          <w:spacing w:val="-14"/>
        </w:rPr>
        <w:t xml:space="preserve"> </w:t>
      </w:r>
      <w:r>
        <w:t xml:space="preserve">impartir</w:t>
      </w:r>
      <w:r>
        <w:rPr>
          <w:spacing w:val="-11"/>
        </w:rPr>
        <w:t xml:space="preserve"> </w:t>
      </w:r>
      <w:r>
        <w:t xml:space="preserve">las</w:t>
      </w:r>
      <w:r>
        <w:rPr>
          <w:spacing w:val="-14"/>
        </w:rPr>
        <w:t xml:space="preserve"> </w:t>
      </w:r>
      <w:r>
        <w:t xml:space="preserve">clases</w:t>
      </w:r>
      <w:r>
        <w:rPr>
          <w:spacing w:val="-11"/>
        </w:rPr>
        <w:t xml:space="preserve"> </w:t>
      </w:r>
      <w:r>
        <w:t xml:space="preserve">de</w:t>
      </w:r>
      <w:r>
        <w:rPr>
          <w:spacing w:val="-14"/>
        </w:rPr>
        <w:t xml:space="preserve"> </w:t>
      </w:r>
      <w:r>
        <w:t xml:space="preserve">cada</w:t>
      </w:r>
      <w:r>
        <w:rPr>
          <w:spacing w:val="-14"/>
        </w:rPr>
        <w:t xml:space="preserve"> </w:t>
      </w:r>
      <w:r>
        <w:t xml:space="preserve">materia</w:t>
      </w:r>
      <w:r>
        <w:rPr>
          <w:spacing w:val="-14"/>
        </w:rPr>
        <w:t xml:space="preserve"> </w:t>
      </w:r>
      <w:r>
        <w:t xml:space="preserve">según</w:t>
      </w:r>
      <w:r>
        <w:rPr>
          <w:spacing w:val="-11"/>
        </w:rPr>
        <w:t xml:space="preserve"> </w:t>
      </w:r>
      <w:r>
        <w:t xml:space="preserve">el</w:t>
      </w:r>
      <w:r>
        <w:rPr>
          <w:spacing w:val="-11"/>
        </w:rPr>
        <w:t xml:space="preserve"> </w:t>
      </w:r>
      <w:r>
        <w:t xml:space="preserve">plan</w:t>
      </w:r>
      <w:r>
        <w:rPr>
          <w:spacing w:val="-14"/>
        </w:rPr>
        <w:t xml:space="preserve"> </w:t>
      </w:r>
      <w:r>
        <w:t xml:space="preserve">de</w:t>
      </w:r>
      <w:r>
        <w:rPr>
          <w:spacing w:val="-12"/>
        </w:rPr>
        <w:t xml:space="preserve"> </w:t>
      </w:r>
      <w:r>
        <w:t xml:space="preserve">estudios </w:t>
      </w:r>
      <w:r>
        <w:rPr>
          <w:spacing w:val="-2"/>
        </w:rPr>
        <w:t xml:space="preserve">vigente.</w:t>
      </w:r>
      <w:r/>
    </w:p>
    <w:p>
      <w:pPr>
        <w:pStyle w:val="668"/>
        <w:numPr>
          <w:ilvl w:val="0"/>
          <w:numId w:val="1"/>
        </w:numPr>
        <w:pBdr/>
        <w:tabs>
          <w:tab w:val="left" w:leader="none" w:pos="850"/>
          <w:tab w:val="left" w:leader="none" w:pos="852"/>
        </w:tabs>
        <w:spacing w:after="0" w:before="250" w:line="240" w:lineRule="auto"/>
        <w:ind w:right="146" w:hanging="721" w:left="852"/>
        <w:jc w:val="both"/>
        <w:rPr>
          <w:sz w:val="24"/>
        </w:rPr>
      </w:pPr>
      <w:r>
        <w:rPr>
          <w:sz w:val="24"/>
        </w:rPr>
        <w:t xml:space="preserve">La panificadora San Cayetano ubicado en el barrio provee productos de panificación tales como pan criollo, facturas, masas, etc. en un vasto sector de la capital. Trabaja principalmente con minoristas y acepta pedidos mayoristas.</w:t>
      </w:r>
      <w:r>
        <w:rPr>
          <w:sz w:val="24"/>
        </w:rPr>
      </w:r>
    </w:p>
    <w:p>
      <w:pPr>
        <w:pBdr/>
        <w:spacing w:before="123" w:line="276" w:lineRule="auto"/>
        <w:ind w:right="140" w:firstLine="0" w:left="852"/>
        <w:jc w:val="both"/>
        <w:rPr>
          <w:sz w:val="24"/>
        </w:rPr>
      </w:pPr>
      <w:r>
        <w:rPr>
          <w:sz w:val="24"/>
        </w:rPr>
        <w:t xml:space="preserve">La empresa se ocupa de la elaboración de productos de buena calidad con sus correspondientes costos y orienta su accionar al desarrollo de su producción para ampliar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los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límites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del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mercado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otros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sectores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de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la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provincia.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Estima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su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concreción a un período de 5 años.</w:t>
      </w:r>
      <w:r>
        <w:rPr>
          <w:sz w:val="24"/>
        </w:rPr>
      </w:r>
    </w:p>
    <w:p>
      <w:pPr>
        <w:pBdr/>
        <w:spacing w:before="200"/>
        <w:ind w:right="0" w:firstLine="0" w:left="852"/>
        <w:jc w:val="both"/>
        <w:rPr>
          <w:sz w:val="24"/>
        </w:rPr>
      </w:pPr>
      <w:r>
        <w:rPr>
          <w:sz w:val="24"/>
        </w:rPr>
        <w:t xml:space="preserve">Está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dividida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en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tres </w:t>
      </w:r>
      <w:r>
        <w:rPr>
          <w:spacing w:val="-2"/>
          <w:sz w:val="24"/>
        </w:rPr>
        <w:t xml:space="preserve">secciones:</w:t>
      </w:r>
      <w:r>
        <w:rPr>
          <w:sz w:val="24"/>
        </w:rPr>
      </w:r>
    </w:p>
    <w:p>
      <w:pPr>
        <w:pStyle w:val="666"/>
        <w:pBdr/>
        <w:spacing/>
        <w:ind w:left="0"/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pStyle w:val="666"/>
        <w:pBdr/>
        <w:spacing w:before="96"/>
        <w:ind w:left="0"/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pStyle w:val="668"/>
        <w:numPr>
          <w:ilvl w:val="1"/>
          <w:numId w:val="1"/>
        </w:numPr>
        <w:pBdr/>
        <w:tabs>
          <w:tab w:val="left" w:leader="none" w:pos="1288"/>
        </w:tabs>
        <w:spacing w:after="0" w:before="0" w:line="240" w:lineRule="auto"/>
        <w:ind w:right="145" w:firstLine="0" w:left="852"/>
        <w:jc w:val="left"/>
        <w:rPr>
          <w:rFonts w:ascii="Microsoft Sans Serif" w:hAnsi="Microsoft Sans Serif"/>
          <w:sz w:val="24"/>
        </w:rPr>
      </w:pPr>
      <w:r>
        <w:rPr>
          <w:sz w:val="24"/>
        </w:rPr>
        <w:t xml:space="preserve">Área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de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producción: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elabora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materia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prima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para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convertirla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en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productos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de </w:t>
      </w:r>
      <w:r>
        <w:rPr>
          <w:spacing w:val="-2"/>
          <w:sz w:val="24"/>
        </w:rPr>
        <w:t xml:space="preserve">panificación.</w:t>
      </w:r>
      <w:r>
        <w:rPr>
          <w:rFonts w:ascii="Microsoft Sans Serif" w:hAnsi="Microsoft Sans Serif"/>
          <w:sz w:val="24"/>
        </w:rPr>
      </w:r>
    </w:p>
    <w:p>
      <w:pPr>
        <w:pStyle w:val="668"/>
        <w:pBdr/>
        <w:spacing w:after="0" w:line="240" w:lineRule="auto"/>
        <w:ind/>
        <w:jc w:val="left"/>
        <w:rPr>
          <w:rFonts w:ascii="Microsoft Sans Serif" w:hAnsi="Microsoft Sans Serif"/>
          <w:sz w:val="24"/>
        </w:rPr>
        <w:sectPr>
          <w:footnotePr/>
          <w:endnotePr/>
          <w:type w:val="continuous"/>
          <w:pgSz w:h="16840" w:orient="portrait" w:w="11910"/>
          <w:pgMar w:top="1840" w:right="1559" w:bottom="280" w:left="1133" w:header="709" w:footer="709" w:gutter="0"/>
          <w:cols w:num="1" w:sep="0" w:space="1701" w:equalWidth="1"/>
        </w:sectPr>
      </w:pPr>
      <w:r>
        <w:rPr>
          <w:rFonts w:ascii="Microsoft Sans Serif" w:hAnsi="Microsoft Sans Serif"/>
          <w:sz w:val="24"/>
        </w:rPr>
      </w:r>
      <w:r>
        <w:rPr>
          <w:rFonts w:ascii="Microsoft Sans Serif" w:hAnsi="Microsoft Sans Serif"/>
          <w:sz w:val="24"/>
        </w:rPr>
      </w:r>
    </w:p>
    <w:p>
      <w:pPr>
        <w:pStyle w:val="668"/>
        <w:numPr>
          <w:ilvl w:val="1"/>
          <w:numId w:val="1"/>
        </w:numPr>
        <w:pBdr/>
        <w:tabs>
          <w:tab w:val="left" w:leader="none" w:pos="1288"/>
        </w:tabs>
        <w:spacing w:after="0" w:before="82" w:line="240" w:lineRule="auto"/>
        <w:ind w:right="143" w:firstLine="0" w:left="852"/>
        <w:jc w:val="left"/>
        <w:rPr>
          <w:rFonts w:ascii="Microsoft Sans Serif" w:hAnsi="Microsoft Sans Serif"/>
          <w:sz w:val="24"/>
        </w:rPr>
      </w:pPr>
      <w:r>
        <w:rPr>
          <w:sz w:val="24"/>
        </w:rPr>
        <w:t xml:space="preserve">Área de administración: se encarga en lo que respecta al personal</w:t>
      </w:r>
      <w:r>
        <w:rPr>
          <w:spacing w:val="26"/>
          <w:sz w:val="24"/>
        </w:rPr>
        <w:t xml:space="preserve"> </w:t>
      </w:r>
      <w:r>
        <w:rPr>
          <w:sz w:val="24"/>
        </w:rPr>
        <w:t xml:space="preserve">y de todo lo</w:t>
      </w:r>
      <w:r>
        <w:rPr>
          <w:spacing w:val="80"/>
          <w:sz w:val="24"/>
        </w:rPr>
        <w:t xml:space="preserve"> </w:t>
      </w:r>
      <w:r>
        <w:rPr>
          <w:sz w:val="24"/>
        </w:rPr>
        <w:t xml:space="preserve">correspondiente al establecimiento y registración de las operaciones de venta.</w:t>
      </w:r>
      <w:r>
        <w:rPr>
          <w:rFonts w:ascii="Microsoft Sans Serif" w:hAnsi="Microsoft Sans Serif"/>
          <w:sz w:val="24"/>
        </w:rPr>
      </w:r>
    </w:p>
    <w:p>
      <w:pPr>
        <w:pStyle w:val="668"/>
        <w:numPr>
          <w:ilvl w:val="1"/>
          <w:numId w:val="1"/>
        </w:numPr>
        <w:pBdr/>
        <w:tabs>
          <w:tab w:val="left" w:leader="none" w:pos="1288"/>
        </w:tabs>
        <w:spacing w:after="0" w:before="105" w:line="237" w:lineRule="auto"/>
        <w:ind w:right="142" w:firstLine="0" w:left="852"/>
        <w:jc w:val="left"/>
        <w:rPr>
          <w:rFonts w:ascii="Microsoft Sans Serif" w:hAnsi="Microsoft Sans Serif"/>
          <w:sz w:val="22"/>
        </w:rPr>
      </w:pPr>
      <w:r>
        <w:rPr>
          <w:sz w:val="24"/>
        </w:rPr>
        <w:t xml:space="preserve">Área</w:t>
      </w:r>
      <w:r>
        <w:rPr>
          <w:spacing w:val="39"/>
          <w:sz w:val="24"/>
        </w:rPr>
        <w:t xml:space="preserve"> </w:t>
      </w:r>
      <w:r>
        <w:rPr>
          <w:sz w:val="24"/>
        </w:rPr>
        <w:t xml:space="preserve">de</w:t>
      </w:r>
      <w:r>
        <w:rPr>
          <w:spacing w:val="39"/>
          <w:sz w:val="24"/>
        </w:rPr>
        <w:t xml:space="preserve"> </w:t>
      </w:r>
      <w:r>
        <w:rPr>
          <w:sz w:val="24"/>
        </w:rPr>
        <w:t xml:space="preserve">ventas: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recepta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los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pedidos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por</w:t>
      </w:r>
      <w:r>
        <w:rPr>
          <w:spacing w:val="39"/>
          <w:sz w:val="24"/>
        </w:rPr>
        <w:t xml:space="preserve"> </w:t>
      </w:r>
      <w:r>
        <w:rPr>
          <w:sz w:val="24"/>
        </w:rPr>
        <w:t xml:space="preserve">teléfono,</w:t>
      </w:r>
      <w:r>
        <w:rPr>
          <w:spacing w:val="39"/>
          <w:sz w:val="24"/>
        </w:rPr>
        <w:t xml:space="preserve"> </w:t>
      </w:r>
      <w:r>
        <w:rPr>
          <w:sz w:val="24"/>
        </w:rPr>
        <w:t xml:space="preserve">ordenando</w:t>
      </w:r>
      <w:r>
        <w:rPr>
          <w:spacing w:val="39"/>
          <w:sz w:val="24"/>
        </w:rPr>
        <w:t xml:space="preserve"> </w:t>
      </w:r>
      <w:r>
        <w:rPr>
          <w:sz w:val="24"/>
        </w:rPr>
        <w:t xml:space="preserve">los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pedidos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con mucha lentitud, y fija el importe de la factura. No posee repartidores</w:t>
      </w:r>
      <w:r>
        <w:rPr>
          <w:sz w:val="22"/>
        </w:rPr>
        <w:t xml:space="preserve">.</w:t>
      </w:r>
      <w:r>
        <w:rPr>
          <w:rFonts w:ascii="Microsoft Sans Serif" w:hAnsi="Microsoft Sans Serif"/>
          <w:sz w:val="22"/>
        </w:rPr>
      </w:r>
    </w:p>
    <w:p>
      <w:pPr>
        <w:pBdr/>
        <w:tabs>
          <w:tab w:val="left" w:leader="none" w:pos="1288"/>
        </w:tabs>
        <w:spacing w:after="0" w:before="105" w:line="237" w:lineRule="auto"/>
        <w:ind w:right="142"/>
        <w:jc w:val="left"/>
        <w:rPr>
          <w:rFonts w:ascii="Microsoft Sans Serif" w:hAnsi="Microsoft Sans Serif"/>
          <w:sz w:val="22"/>
          <w:szCs w:val="22"/>
        </w:rPr>
      </w:pPr>
      <w:r>
        <w:rPr>
          <w:rFonts w:ascii="Microsoft Sans Serif" w:hAnsi="Microsoft Sans Serif"/>
          <w:sz w:val="22"/>
          <w:szCs w:val="22"/>
        </w:rPr>
      </w:r>
      <w:r>
        <w:rPr>
          <w:rFonts w:ascii="Microsoft Sans Serif" w:hAnsi="Microsoft Sans Serif"/>
          <w:sz w:val="22"/>
          <w:szCs w:val="22"/>
        </w:rPr>
      </w:r>
    </w:p>
    <w:p>
      <w:pPr>
        <w:pBdr/>
        <w:tabs>
          <w:tab w:val="left" w:leader="none" w:pos="1288"/>
        </w:tabs>
        <w:spacing w:after="0" w:before="105" w:line="237" w:lineRule="auto"/>
        <w:ind w:right="142"/>
        <w:jc w:val="left"/>
        <w:rPr>
          <w:rFonts w:ascii="Arial" w:hAnsi="Arial" w:eastAsia="Arial" w:cs="Arial"/>
          <w:sz w:val="28"/>
          <w:szCs w:val="28"/>
          <w:highlight w:val="none"/>
        </w:rPr>
      </w:pPr>
      <w:r>
        <w:rPr>
          <w:rFonts w:ascii="Arial" w:hAnsi="Arial" w:eastAsia="Arial" w:cs="Arial"/>
          <w:sz w:val="28"/>
          <w:szCs w:val="28"/>
          <w:highlight w:val="none"/>
        </w:rPr>
        <w:t xml:space="preserve">RESPUESTAS</w:t>
      </w:r>
      <w:r>
        <w:rPr>
          <w:rFonts w:ascii="Arial" w:hAnsi="Arial" w:eastAsia="Arial" w:cs="Arial"/>
          <w:sz w:val="28"/>
          <w:szCs w:val="28"/>
          <w:highlight w:val="none"/>
        </w:rPr>
      </w:r>
    </w:p>
    <w:p>
      <w:pPr>
        <w:pStyle w:val="668"/>
        <w:numPr>
          <w:ilvl w:val="0"/>
          <w:numId w:val="4"/>
        </w:numPr>
        <w:pBdr/>
        <w:tabs>
          <w:tab w:val="left" w:leader="none" w:pos="1288"/>
        </w:tabs>
        <w:spacing w:after="0" w:before="105" w:line="237" w:lineRule="auto"/>
        <w:ind w:right="142"/>
        <w:jc w:val="left"/>
        <w:rPr>
          <w:rFonts w:ascii="Arial" w:hAnsi="Arial" w:eastAsia="Arial" w:cs="Arial"/>
          <w:sz w:val="28"/>
          <w:szCs w:val="28"/>
          <w:highlight w:val="none"/>
        </w:rPr>
      </w:pPr>
      <w:r>
        <w:rPr>
          <w:rFonts w:ascii="Arial" w:hAnsi="Arial" w:eastAsia="Arial" w:cs="Arial"/>
          <w:sz w:val="28"/>
          <w:szCs w:val="28"/>
          <w:highlight w:val="none"/>
        </w:rPr>
      </w:r>
      <w:r>
        <w:rPr>
          <w:rFonts w:ascii="Arial" w:hAnsi="Arial" w:eastAsia="Arial" w:cs="Arial"/>
          <w:sz w:val="28"/>
          <w:szCs w:val="28"/>
          <w:highlight w:val="none"/>
        </w:rPr>
      </w:r>
      <w:r>
        <w:rPr>
          <w:rFonts w:ascii="Arial" w:hAnsi="Arial" w:eastAsia="Arial" w:cs="Arial"/>
          <w:sz w:val="28"/>
          <w:szCs w:val="28"/>
          <w:highlight w:val="none"/>
        </w:rPr>
      </w:r>
      <w:r/>
      <w:r>
        <w:rPr>
          <w:rFonts w:ascii="Arial" w:hAnsi="Arial" w:eastAsia="Arial" w:cs="Arial"/>
          <w:sz w:val="28"/>
          <w:szCs w:val="28"/>
          <w:highlight w:val="none"/>
        </w:rPr>
      </w:r>
      <w:r>
        <w:rPr>
          <w:rFonts w:ascii="Arial" w:hAnsi="Arial" w:eastAsia="Arial" w:cs="Arial"/>
          <w:sz w:val="28"/>
          <w:szCs w:val="28"/>
          <w:highlight w:val="none"/>
        </w:rPr>
      </w:r>
      <w:r/>
      <w:r>
        <w:rPr>
          <w:rFonts w:ascii="Arial" w:hAnsi="Arial" w:eastAsia="Arial" w:cs="Arial"/>
          <w:sz w:val="28"/>
          <w:szCs w:val="28"/>
          <w:highlight w:val="none"/>
        </w:rPr>
      </w:r>
    </w:p>
    <w:p>
      <w:pPr>
        <w:pBdr/>
        <w:tabs>
          <w:tab w:val="left" w:leader="none" w:pos="1288"/>
        </w:tabs>
        <w:spacing w:after="0" w:before="105" w:line="237" w:lineRule="auto"/>
        <w:ind w:right="142" w:firstLine="0" w:left="709"/>
        <w:jc w:val="left"/>
        <w:rPr/>
      </w:pPr>
      <w:r>
        <w:rPr>
          <w:rFonts w:ascii="Arial" w:hAnsi="Arial" w:eastAsia="Arial" w:cs="Arial"/>
          <w:sz w:val="28"/>
          <w:szCs w:val="28"/>
          <w:highlight w:val="none"/>
        </w:rPr>
        <w:t xml:space="preserve">•Sistema (SO): La empresa DEPORTE’S, que fabrica y comercializa calzado deportivo.</w:t>
      </w:r>
      <w:r/>
    </w:p>
    <w:p>
      <w:pPr>
        <w:pBdr/>
        <w:tabs>
          <w:tab w:val="left" w:leader="none" w:pos="1288"/>
        </w:tabs>
        <w:spacing w:after="0" w:before="105" w:line="237" w:lineRule="auto"/>
        <w:ind w:right="142" w:firstLine="0" w:left="709"/>
        <w:jc w:val="left"/>
        <w:rPr/>
      </w:pPr>
      <w:r>
        <w:rPr>
          <w:rFonts w:ascii="Arial" w:hAnsi="Arial" w:eastAsia="Arial" w:cs="Arial"/>
          <w:sz w:val="28"/>
          <w:szCs w:val="28"/>
          <w:highlight w:val="none"/>
        </w:rPr>
        <w:t xml:space="preserve">•Objetivo: Fabricar y vender calzado deportivo, consolidándose como líder en el mercado provincial.</w:t>
      </w:r>
      <w:r/>
    </w:p>
    <w:p>
      <w:pPr>
        <w:pBdr/>
        <w:tabs>
          <w:tab w:val="left" w:leader="none" w:pos="1288"/>
        </w:tabs>
        <w:spacing w:after="0" w:before="105" w:line="237" w:lineRule="auto"/>
        <w:ind w:right="142" w:firstLine="0" w:left="709"/>
        <w:jc w:val="left"/>
        <w:rPr/>
      </w:pPr>
      <w:r>
        <w:rPr>
          <w:rFonts w:ascii="Arial" w:hAnsi="Arial" w:eastAsia="Arial" w:cs="Arial"/>
          <w:sz w:val="28"/>
          <w:szCs w:val="28"/>
          <w:highlight w:val="none"/>
        </w:rPr>
        <w:t xml:space="preserve">•Límite: La provincia y la ciudad donde opera la empresa.</w:t>
      </w:r>
      <w:r/>
    </w:p>
    <w:p>
      <w:pPr>
        <w:pBdr/>
        <w:tabs>
          <w:tab w:val="left" w:leader="none" w:pos="1288"/>
        </w:tabs>
        <w:spacing w:after="0" w:before="105" w:line="237" w:lineRule="auto"/>
        <w:ind w:right="142" w:firstLine="0" w:left="709"/>
        <w:jc w:val="left"/>
        <w:rPr/>
      </w:pPr>
      <w:r>
        <w:rPr>
          <w:rFonts w:ascii="Arial" w:hAnsi="Arial" w:eastAsia="Arial" w:cs="Arial"/>
          <w:sz w:val="28"/>
          <w:szCs w:val="28"/>
          <w:highlight w:val="none"/>
        </w:rPr>
        <w:t xml:space="preserve">•Ambiente: El mercado del calzado deportivo, incluyendo competencia, clientes, proveedores y regulaciones del sector.</w:t>
      </w:r>
      <w:r/>
    </w:p>
    <w:p>
      <w:pPr>
        <w:pBdr/>
        <w:tabs>
          <w:tab w:val="left" w:leader="none" w:pos="1288"/>
        </w:tabs>
        <w:spacing w:after="0" w:before="105" w:line="237" w:lineRule="auto"/>
        <w:ind w:right="142" w:firstLine="0" w:left="709"/>
        <w:jc w:val="left"/>
        <w:rPr/>
      </w:pPr>
      <w:r>
        <w:rPr>
          <w:rFonts w:ascii="Arial" w:hAnsi="Arial" w:eastAsia="Arial" w:cs="Arial"/>
          <w:sz w:val="28"/>
          <w:szCs w:val="28"/>
          <w:highlight w:val="none"/>
        </w:rPr>
        <w:t xml:space="preserve">•Alcances: La producción y comercialización de calzado, incluyendo ventas al por mayor y menor.</w:t>
      </w:r>
      <w:r/>
    </w:p>
    <w:p>
      <w:pPr>
        <w:pBdr/>
        <w:tabs>
          <w:tab w:val="left" w:leader="none" w:pos="1288"/>
        </w:tabs>
        <w:spacing w:after="0" w:before="105" w:line="237" w:lineRule="auto"/>
        <w:ind w:right="142" w:firstLine="0" w:left="709"/>
        <w:jc w:val="left"/>
        <w:rPr/>
      </w:pPr>
      <w:r>
        <w:rPr>
          <w:rFonts w:ascii="Arial" w:hAnsi="Arial" w:eastAsia="Arial" w:cs="Arial"/>
          <w:sz w:val="28"/>
          <w:szCs w:val="28"/>
          <w:highlight w:val="none"/>
        </w:rPr>
        <w:tab/>
        <w:tab/>
        <w:t xml:space="preserve">Subsistemas:</w:t>
      </w:r>
      <w:r/>
    </w:p>
    <w:p>
      <w:pPr>
        <w:pBdr/>
        <w:tabs>
          <w:tab w:val="left" w:leader="none" w:pos="1288"/>
        </w:tabs>
        <w:spacing w:after="0" w:before="105" w:line="237" w:lineRule="auto"/>
        <w:ind w:right="142" w:firstLine="0" w:left="709"/>
        <w:jc w:val="left"/>
        <w:rPr/>
      </w:pPr>
      <w:r>
        <w:rPr>
          <w:rFonts w:ascii="Arial" w:hAnsi="Arial" w:eastAsia="Arial" w:cs="Arial"/>
          <w:sz w:val="28"/>
          <w:szCs w:val="28"/>
          <w:highlight w:val="none"/>
        </w:rPr>
        <w:t xml:space="preserve">•Producción: Investigación y Desarrollo, Fábrica y Almacenes.</w:t>
      </w:r>
      <w:r/>
    </w:p>
    <w:p>
      <w:pPr>
        <w:pBdr/>
        <w:tabs>
          <w:tab w:val="left" w:leader="none" w:pos="1288"/>
        </w:tabs>
        <w:spacing w:after="0" w:before="105" w:line="237" w:lineRule="auto"/>
        <w:ind w:right="142" w:firstLine="0" w:left="709"/>
        <w:jc w:val="left"/>
        <w:rPr/>
      </w:pPr>
      <w:r>
        <w:rPr>
          <w:rFonts w:ascii="Arial" w:hAnsi="Arial" w:eastAsia="Arial" w:cs="Arial"/>
          <w:sz w:val="28"/>
          <w:szCs w:val="28"/>
          <w:highlight w:val="none"/>
        </w:rPr>
        <w:t xml:space="preserve">•Comercialización: Ventas al por menor y al por mayor.</w:t>
      </w:r>
      <w:r/>
    </w:p>
    <w:p>
      <w:pPr>
        <w:pBdr/>
        <w:tabs>
          <w:tab w:val="left" w:leader="none" w:pos="1288"/>
        </w:tabs>
        <w:spacing w:after="0" w:before="105" w:line="237" w:lineRule="auto"/>
        <w:ind w:right="142" w:firstLine="0" w:left="709"/>
        <w:jc w:val="left"/>
        <w:rPr/>
      </w:pPr>
      <w:r>
        <w:rPr>
          <w:rFonts w:ascii="Arial" w:hAnsi="Arial" w:eastAsia="Arial" w:cs="Arial"/>
          <w:sz w:val="28"/>
          <w:szCs w:val="28"/>
          <w:highlight w:val="none"/>
        </w:rPr>
        <w:t xml:space="preserve">•Administrativo-Contable: Personal y Contabilidad.</w:t>
      </w:r>
      <w:r/>
    </w:p>
    <w:p>
      <w:pPr>
        <w:pBdr/>
        <w:tabs>
          <w:tab w:val="left" w:leader="none" w:pos="1288"/>
        </w:tabs>
        <w:spacing w:after="0" w:before="105" w:line="237" w:lineRule="auto"/>
        <w:ind w:right="142" w:firstLine="0" w:left="709"/>
        <w:jc w:val="left"/>
        <w:rPr/>
      </w:pPr>
      <w:r>
        <w:rPr>
          <w:rFonts w:ascii="Arial" w:hAnsi="Arial" w:eastAsia="Arial" w:cs="Arial"/>
          <w:sz w:val="28"/>
          <w:szCs w:val="28"/>
          <w:highlight w:val="none"/>
        </w:rPr>
        <w:t xml:space="preserve">•Finanzas: Gestión de gastos y contabilidad.</w:t>
      </w:r>
      <w:r/>
    </w:p>
    <w:p>
      <w:pPr>
        <w:pBdr/>
        <w:tabs>
          <w:tab w:val="left" w:leader="none" w:pos="1288"/>
        </w:tabs>
        <w:spacing w:after="0" w:before="105" w:line="237" w:lineRule="auto"/>
        <w:ind w:right="142" w:firstLine="0" w:left="709"/>
        <w:jc w:val="left"/>
        <w:rPr/>
      </w:pPr>
      <w:r>
        <w:rPr>
          <w:rFonts w:ascii="Arial" w:hAnsi="Arial" w:eastAsia="Arial" w:cs="Arial"/>
          <w:sz w:val="28"/>
          <w:szCs w:val="28"/>
          <w:highlight w:val="none"/>
        </w:rPr>
        <w:t xml:space="preserve">•Unidad de asesoramiento: Auditoría General.</w:t>
      </w:r>
      <w:r/>
    </w:p>
    <w:p>
      <w:pPr>
        <w:pBdr/>
        <w:tabs>
          <w:tab w:val="left" w:leader="none" w:pos="1288"/>
        </w:tabs>
        <w:spacing w:after="0" w:before="105" w:line="237" w:lineRule="auto"/>
        <w:ind w:right="142" w:firstLine="0" w:left="709"/>
        <w:jc w:val="left"/>
        <w:rPr/>
      </w:pPr>
      <w:r>
        <w:rPr>
          <w:rFonts w:ascii="Arial" w:hAnsi="Arial" w:eastAsia="Arial" w:cs="Arial"/>
          <w:sz w:val="28"/>
          <w:szCs w:val="28"/>
          <w:highlight w:val="none"/>
        </w:rPr>
        <w:t xml:space="preserve">•Metasistema: El entorno empresarial y económico en el que opera la empresa (mercado, normativas, tendencias de consumo).</w:t>
      </w:r>
      <w:r/>
    </w:p>
    <w:p>
      <w:pPr>
        <w:pBdr/>
        <w:tabs>
          <w:tab w:val="left" w:leader="none" w:pos="1288"/>
        </w:tabs>
        <w:spacing w:after="0" w:before="105" w:line="237" w:lineRule="auto"/>
        <w:ind w:right="142" w:firstLine="0" w:left="709"/>
        <w:jc w:val="left"/>
        <w:rPr/>
      </w:pPr>
      <w:r>
        <w:rPr>
          <w:rFonts w:ascii="Arial" w:hAnsi="Arial" w:eastAsia="Arial" w:cs="Arial"/>
          <w:sz w:val="28"/>
          <w:szCs w:val="28"/>
          <w:highlight w:val="none"/>
        </w:rPr>
        <w:t xml:space="preserve">•Entrada: Materias primas, insumos, capital, mano de obra.</w:t>
      </w:r>
      <w:r/>
    </w:p>
    <w:p>
      <w:pPr>
        <w:pBdr/>
        <w:tabs>
          <w:tab w:val="left" w:leader="none" w:pos="1288"/>
        </w:tabs>
        <w:spacing w:after="0" w:before="105" w:line="237" w:lineRule="auto"/>
        <w:ind w:right="142" w:firstLine="0" w:left="709"/>
        <w:jc w:val="left"/>
        <w:rPr/>
      </w:pPr>
      <w:r>
        <w:rPr>
          <w:rFonts w:ascii="Arial" w:hAnsi="Arial" w:eastAsia="Arial" w:cs="Arial"/>
          <w:sz w:val="28"/>
          <w:szCs w:val="28"/>
          <w:highlight w:val="none"/>
        </w:rPr>
        <w:t xml:space="preserve">•Salida: Calzado deportivo, informes financieros y administrativos.</w:t>
      </w:r>
      <w:r/>
    </w:p>
    <w:p>
      <w:pPr>
        <w:pBdr/>
        <w:tabs>
          <w:tab w:val="left" w:leader="none" w:pos="1288"/>
        </w:tabs>
        <w:spacing w:after="0" w:before="105" w:line="237" w:lineRule="auto"/>
        <w:ind w:right="142" w:firstLine="0" w:left="709"/>
        <w:jc w:val="left"/>
        <w:rPr>
          <w:rFonts w:ascii="Arial" w:hAnsi="Arial" w:eastAsia="Arial" w:cs="Arial"/>
          <w:sz w:val="28"/>
          <w:szCs w:val="28"/>
          <w:highlight w:val="none"/>
        </w:rPr>
      </w:pPr>
      <w:r>
        <w:rPr>
          <w:rFonts w:ascii="Arial" w:hAnsi="Arial" w:eastAsia="Arial" w:cs="Arial"/>
          <w:sz w:val="28"/>
          <w:szCs w:val="28"/>
          <w:highlight w:val="none"/>
        </w:rPr>
        <w:t xml:space="preserve">•Recursos: Humanos (empleados, gerentes), financieros (capital, ingresos por ventas), materiales (materias primas, maquinaria), tecnológicos (sistemas de contabilidad y ventas).</w:t>
      </w:r>
      <w:r/>
      <w:r>
        <w:rPr>
          <w:rFonts w:ascii="Arial" w:hAnsi="Arial" w:eastAsia="Arial" w:cs="Arial"/>
          <w:sz w:val="28"/>
          <w:szCs w:val="28"/>
          <w:highlight w:val="none"/>
        </w:rPr>
      </w:r>
      <w:r>
        <w:rPr>
          <w:rFonts w:ascii="Arial" w:hAnsi="Arial" w:eastAsia="Arial" w:cs="Arial"/>
          <w:sz w:val="28"/>
          <w:szCs w:val="28"/>
          <w:highlight w:val="none"/>
        </w:rPr>
      </w:r>
    </w:p>
    <w:p>
      <w:pPr>
        <w:pBdr/>
        <w:tabs>
          <w:tab w:val="left" w:leader="none" w:pos="1288"/>
        </w:tabs>
        <w:spacing w:after="0" w:before="105" w:line="237" w:lineRule="auto"/>
        <w:ind w:right="142"/>
        <w:jc w:val="left"/>
        <w:rPr>
          <w:rFonts w:ascii="Arial" w:hAnsi="Arial" w:eastAsia="Arial" w:cs="Arial"/>
          <w:sz w:val="28"/>
          <w:szCs w:val="28"/>
          <w:highlight w:val="none"/>
        </w:rPr>
      </w:pPr>
      <w:r>
        <w:rPr>
          <w:rFonts w:ascii="Arial" w:hAnsi="Arial" w:eastAsia="Arial" w:cs="Arial"/>
          <w:sz w:val="28"/>
          <w:szCs w:val="28"/>
          <w:highlight w:val="none"/>
        </w:rPr>
      </w:r>
      <w:r>
        <w:rPr>
          <w:rFonts w:ascii="Arial" w:hAnsi="Arial" w:eastAsia="Arial" w:cs="Arial"/>
          <w:sz w:val="28"/>
          <w:szCs w:val="28"/>
          <w:highlight w:val="none"/>
        </w:rPr>
      </w:r>
    </w:p>
    <w:p>
      <w:pPr>
        <w:pBdr/>
        <w:tabs>
          <w:tab w:val="left" w:leader="none" w:pos="1288"/>
        </w:tabs>
        <w:spacing w:after="0" w:before="105" w:line="237" w:lineRule="auto"/>
        <w:ind w:right="142"/>
        <w:jc w:val="left"/>
        <w:rPr>
          <w:rFonts w:ascii="Arial" w:hAnsi="Arial" w:eastAsia="Arial" w:cs="Arial"/>
          <w:sz w:val="28"/>
          <w:szCs w:val="28"/>
          <w:highlight w:val="none"/>
        </w:rPr>
      </w:pPr>
      <w:r>
        <w:rPr>
          <w:rFonts w:ascii="Arial" w:hAnsi="Arial" w:eastAsia="Arial" w:cs="Arial"/>
          <w:sz w:val="28"/>
          <w:szCs w:val="28"/>
          <w:highlight w:val="none"/>
        </w:rPr>
      </w:r>
      <w:r>
        <w:rPr>
          <w:rFonts w:ascii="Arial" w:hAnsi="Arial" w:eastAsia="Arial" w:cs="Arial"/>
          <w:sz w:val="28"/>
          <w:szCs w:val="28"/>
          <w:highlight w:val="none"/>
        </w:rPr>
      </w:r>
    </w:p>
    <w:p>
      <w:pPr>
        <w:pBdr/>
        <w:tabs>
          <w:tab w:val="left" w:leader="none" w:pos="1288"/>
        </w:tabs>
        <w:spacing w:after="0" w:before="105" w:line="237" w:lineRule="auto"/>
        <w:ind w:right="142"/>
        <w:jc w:val="left"/>
        <w:rPr>
          <w:rFonts w:ascii="Arial" w:hAnsi="Arial" w:eastAsia="Arial" w:cs="Arial"/>
          <w:sz w:val="28"/>
          <w:szCs w:val="28"/>
          <w:highlight w:val="none"/>
        </w:rPr>
      </w:pPr>
      <w:r>
        <w:rPr>
          <w:rFonts w:ascii="Arial" w:hAnsi="Arial" w:eastAsia="Arial" w:cs="Arial"/>
          <w:sz w:val="28"/>
          <w:szCs w:val="28"/>
          <w:highlight w:val="none"/>
        </w:rPr>
      </w:r>
      <w:r>
        <w:rPr>
          <w:rFonts w:ascii="Arial" w:hAnsi="Arial" w:eastAsia="Arial" w:cs="Arial"/>
          <w:sz w:val="28"/>
          <w:szCs w:val="28"/>
          <w:highlight w:val="none"/>
        </w:rPr>
      </w:r>
    </w:p>
    <w:p>
      <w:pPr>
        <w:pBdr/>
        <w:tabs>
          <w:tab w:val="left" w:leader="none" w:pos="1288"/>
        </w:tabs>
        <w:spacing w:after="0" w:before="105" w:line="237" w:lineRule="auto"/>
        <w:ind w:right="142"/>
        <w:jc w:val="left"/>
        <w:rPr>
          <w:rFonts w:ascii="Arial" w:hAnsi="Arial" w:eastAsia="Arial" w:cs="Arial"/>
          <w:sz w:val="28"/>
          <w:szCs w:val="28"/>
          <w:highlight w:val="none"/>
        </w:rPr>
      </w:pPr>
      <w:r>
        <w:rPr>
          <w:rFonts w:ascii="Arial" w:hAnsi="Arial" w:eastAsia="Arial" w:cs="Arial"/>
          <w:sz w:val="28"/>
          <w:szCs w:val="28"/>
          <w:highlight w:val="none"/>
        </w:rPr>
      </w:r>
      <w:r>
        <w:rPr>
          <w:rFonts w:ascii="Arial" w:hAnsi="Arial" w:eastAsia="Arial" w:cs="Arial"/>
          <w:sz w:val="28"/>
          <w:szCs w:val="28"/>
          <w:highlight w:val="none"/>
        </w:rPr>
      </w:r>
    </w:p>
    <w:p>
      <w:pPr>
        <w:pBdr/>
        <w:tabs>
          <w:tab w:val="left" w:leader="none" w:pos="1288"/>
        </w:tabs>
        <w:spacing w:after="0" w:before="105" w:line="237" w:lineRule="auto"/>
        <w:ind w:right="142"/>
        <w:jc w:val="left"/>
        <w:rPr>
          <w:rFonts w:ascii="Arial" w:hAnsi="Arial" w:eastAsia="Arial" w:cs="Arial"/>
          <w:sz w:val="28"/>
          <w:szCs w:val="28"/>
          <w:highlight w:val="none"/>
        </w:rPr>
      </w:pPr>
      <w:r>
        <w:rPr>
          <w:rFonts w:ascii="Arial" w:hAnsi="Arial" w:eastAsia="Arial" w:cs="Arial"/>
          <w:sz w:val="28"/>
          <w:szCs w:val="28"/>
          <w:highlight w:val="none"/>
        </w:rPr>
      </w:r>
      <w:r>
        <w:rPr>
          <w:rFonts w:ascii="Arial" w:hAnsi="Arial" w:eastAsia="Arial" w:cs="Arial"/>
          <w:sz w:val="28"/>
          <w:szCs w:val="28"/>
          <w:highlight w:val="none"/>
        </w:rPr>
      </w:r>
    </w:p>
    <w:p>
      <w:pPr>
        <w:pBdr/>
        <w:tabs>
          <w:tab w:val="left" w:leader="none" w:pos="1288"/>
        </w:tabs>
        <w:spacing w:after="0" w:before="105" w:line="237" w:lineRule="auto"/>
        <w:ind w:right="142"/>
        <w:jc w:val="left"/>
        <w:rPr>
          <w:rFonts w:ascii="Arial" w:hAnsi="Arial" w:eastAsia="Arial" w:cs="Arial"/>
          <w:sz w:val="28"/>
          <w:szCs w:val="28"/>
          <w:highlight w:val="none"/>
        </w:rPr>
      </w:pPr>
      <w:r>
        <w:rPr>
          <w:rFonts w:ascii="Arial" w:hAnsi="Arial" w:eastAsia="Arial" w:cs="Arial"/>
          <w:sz w:val="28"/>
          <w:szCs w:val="28"/>
          <w:highlight w:val="none"/>
        </w:rPr>
      </w:r>
      <w:r>
        <w:rPr>
          <w:rFonts w:ascii="Arial" w:hAnsi="Arial" w:eastAsia="Arial" w:cs="Arial"/>
          <w:sz w:val="28"/>
          <w:szCs w:val="28"/>
          <w:highlight w:val="none"/>
        </w:rPr>
      </w:r>
    </w:p>
    <w:p>
      <w:pPr>
        <w:pBdr/>
        <w:tabs>
          <w:tab w:val="left" w:leader="none" w:pos="1288"/>
        </w:tabs>
        <w:spacing w:after="0" w:before="105" w:line="237" w:lineRule="auto"/>
        <w:ind w:right="142"/>
        <w:jc w:val="left"/>
        <w:rPr>
          <w:rFonts w:ascii="Arial" w:hAnsi="Arial" w:eastAsia="Arial" w:cs="Arial"/>
          <w:sz w:val="28"/>
          <w:szCs w:val="28"/>
          <w:highlight w:val="none"/>
        </w:rPr>
      </w:pPr>
      <w:r>
        <w:rPr>
          <w:rFonts w:ascii="Arial" w:hAnsi="Arial" w:eastAsia="Arial" w:cs="Arial"/>
          <w:sz w:val="28"/>
          <w:szCs w:val="28"/>
          <w:highlight w:val="none"/>
        </w:rPr>
      </w:r>
      <w:r>
        <w:rPr>
          <w:rFonts w:ascii="Arial" w:hAnsi="Arial" w:eastAsia="Arial" w:cs="Arial"/>
          <w:sz w:val="28"/>
          <w:szCs w:val="28"/>
          <w:highlight w:val="none"/>
        </w:rPr>
      </w:r>
    </w:p>
    <w:p>
      <w:pPr>
        <w:pBdr/>
        <w:tabs>
          <w:tab w:val="left" w:leader="none" w:pos="1288"/>
        </w:tabs>
        <w:spacing w:after="0" w:before="105" w:line="237" w:lineRule="auto"/>
        <w:ind w:right="142"/>
        <w:jc w:val="left"/>
        <w:rPr>
          <w:rFonts w:ascii="Arial" w:hAnsi="Arial" w:eastAsia="Arial" w:cs="Arial"/>
          <w:sz w:val="28"/>
          <w:szCs w:val="28"/>
          <w:highlight w:val="none"/>
        </w:rPr>
      </w:pPr>
      <w:r>
        <w:rPr>
          <w:rFonts w:ascii="Arial" w:hAnsi="Arial" w:eastAsia="Arial" w:cs="Arial"/>
          <w:sz w:val="28"/>
          <w:szCs w:val="28"/>
          <w:highlight w:val="none"/>
        </w:rPr>
      </w:r>
      <w:r>
        <w:rPr>
          <w:rFonts w:ascii="Arial" w:hAnsi="Arial" w:eastAsia="Arial" w:cs="Arial"/>
          <w:sz w:val="28"/>
          <w:szCs w:val="28"/>
          <w:highlight w:val="none"/>
        </w:rPr>
      </w:r>
    </w:p>
    <w:p>
      <w:pPr>
        <w:pBdr/>
        <w:tabs>
          <w:tab w:val="left" w:leader="none" w:pos="1288"/>
        </w:tabs>
        <w:spacing w:after="0" w:before="105" w:line="237" w:lineRule="auto"/>
        <w:ind w:right="142"/>
        <w:jc w:val="left"/>
        <w:rPr>
          <w:rFonts w:ascii="Arial" w:hAnsi="Arial" w:eastAsia="Arial" w:cs="Arial"/>
          <w:sz w:val="28"/>
          <w:szCs w:val="28"/>
          <w:highlight w:val="none"/>
        </w:rPr>
      </w:pPr>
      <w:r>
        <w:rPr>
          <w:rFonts w:ascii="Arial" w:hAnsi="Arial" w:eastAsia="Arial" w:cs="Arial"/>
          <w:sz w:val="28"/>
          <w:szCs w:val="28"/>
          <w:highlight w:val="none"/>
        </w:rPr>
      </w:r>
      <w:r>
        <w:rPr>
          <w:rFonts w:ascii="Arial" w:hAnsi="Arial" w:eastAsia="Arial" w:cs="Arial"/>
          <w:sz w:val="28"/>
          <w:szCs w:val="28"/>
          <w:highlight w:val="none"/>
        </w:rPr>
      </w:r>
    </w:p>
    <w:p>
      <w:pPr>
        <w:pBdr/>
        <w:tabs>
          <w:tab w:val="left" w:leader="none" w:pos="1288"/>
        </w:tabs>
        <w:spacing w:after="0" w:before="105" w:line="237" w:lineRule="auto"/>
        <w:ind w:right="142"/>
        <w:jc w:val="left"/>
        <w:rPr>
          <w:rFonts w:ascii="Arial" w:hAnsi="Arial" w:eastAsia="Arial" w:cs="Arial"/>
          <w:sz w:val="28"/>
          <w:szCs w:val="28"/>
          <w:highlight w:val="none"/>
        </w:rPr>
      </w:pPr>
      <w:r>
        <w:rPr>
          <w:rFonts w:ascii="Arial" w:hAnsi="Arial" w:eastAsia="Arial" w:cs="Arial"/>
          <w:sz w:val="28"/>
          <w:szCs w:val="28"/>
          <w:highlight w:val="none"/>
        </w:rPr>
        <w:t xml:space="preserve">2.</w:t>
      </w:r>
      <w:r>
        <w:rPr>
          <w:rFonts w:ascii="Arial" w:hAnsi="Arial" w:eastAsia="Arial" w:cs="Arial"/>
          <w:sz w:val="28"/>
          <w:szCs w:val="28"/>
          <w:highlight w:val="none"/>
        </w:rPr>
      </w:r>
      <w:r>
        <w:rPr>
          <w:rFonts w:ascii="Arial" w:hAnsi="Arial" w:eastAsia="Arial" w:cs="Arial"/>
          <w:sz w:val="28"/>
          <w:szCs w:val="28"/>
          <w:highlight w:val="none"/>
        </w:rPr>
      </w:r>
    </w:p>
    <w:p>
      <w:pPr>
        <w:pStyle w:val="668"/>
        <w:numPr>
          <w:ilvl w:val="0"/>
          <w:numId w:val="2"/>
        </w:numPr>
        <w:pBdr/>
        <w:tabs>
          <w:tab w:val="left" w:leader="none" w:pos="1288"/>
        </w:tabs>
        <w:spacing w:after="0" w:before="105" w:line="237" w:lineRule="auto"/>
        <w:ind w:right="142"/>
        <w:jc w:val="left"/>
        <w:rPr>
          <w:rFonts w:ascii="Arial" w:hAnsi="Arial" w:eastAsia="Arial" w:cs="Arial"/>
          <w:sz w:val="28"/>
          <w:szCs w:val="28"/>
          <w:highlight w:val="none"/>
        </w:rPr>
      </w:pPr>
      <w:r>
        <w:rPr>
          <w:rFonts w:ascii="Arial" w:hAnsi="Arial" w:eastAsia="Arial" w:cs="Arial"/>
          <w:b/>
          <w:bCs/>
          <w:sz w:val="28"/>
          <w:szCs w:val="28"/>
          <w:highlight w:val="none"/>
        </w:rPr>
        <w:t xml:space="preserve">SO: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 Sistema “Establecimiento ROSSI”</w:t>
      </w:r>
      <w:r>
        <w:rPr>
          <w:rFonts w:ascii="Arial" w:hAnsi="Arial" w:eastAsia="Arial" w:cs="Arial"/>
          <w:sz w:val="28"/>
          <w:szCs w:val="28"/>
          <w:highlight w:val="none"/>
        </w:rPr>
      </w:r>
    </w:p>
    <w:p>
      <w:pPr>
        <w:pStyle w:val="668"/>
        <w:numPr>
          <w:ilvl w:val="0"/>
          <w:numId w:val="2"/>
        </w:numPr>
        <w:pBdr/>
        <w:tabs>
          <w:tab w:val="left" w:leader="none" w:pos="1288"/>
        </w:tabs>
        <w:spacing w:after="0" w:before="105" w:line="237" w:lineRule="auto"/>
        <w:ind w:right="142"/>
        <w:jc w:val="left"/>
        <w:rPr>
          <w:rFonts w:ascii="Arial" w:hAnsi="Arial" w:eastAsia="Arial" w:cs="Arial"/>
          <w:sz w:val="28"/>
          <w:szCs w:val="28"/>
          <w:highlight w:val="none"/>
        </w:rPr>
      </w:pPr>
      <w:r>
        <w:rPr>
          <w:rFonts w:ascii="Arial" w:hAnsi="Arial" w:eastAsia="Arial" w:cs="Arial"/>
          <w:b/>
          <w:bCs/>
          <w:sz w:val="28"/>
          <w:szCs w:val="28"/>
          <w:highlight w:val="none"/>
        </w:rPr>
        <w:t xml:space="preserve">Objetivo: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 Permitir la formación íntegra de estudiantes con orientación en el campo comercial.  </w:t>
      </w:r>
      <w:r>
        <w:rPr>
          <w:rFonts w:ascii="Arial" w:hAnsi="Arial" w:eastAsia="Arial" w:cs="Arial"/>
          <w:sz w:val="28"/>
          <w:szCs w:val="28"/>
          <w:highlight w:val="none"/>
        </w:rPr>
      </w:r>
    </w:p>
    <w:p>
      <w:pPr>
        <w:pStyle w:val="668"/>
        <w:numPr>
          <w:ilvl w:val="0"/>
          <w:numId w:val="2"/>
        </w:numPr>
        <w:pBdr/>
        <w:tabs>
          <w:tab w:val="left" w:leader="none" w:pos="1288"/>
        </w:tabs>
        <w:spacing w:after="0" w:before="105" w:line="237" w:lineRule="auto"/>
        <w:ind w:right="142"/>
        <w:jc w:val="left"/>
        <w:rPr>
          <w:rFonts w:ascii="Arial" w:hAnsi="Arial" w:eastAsia="Arial" w:cs="Arial"/>
          <w:sz w:val="28"/>
          <w:szCs w:val="28"/>
          <w:highlight w:val="none"/>
        </w:rPr>
      </w:pPr>
      <w:r>
        <w:rPr>
          <w:rFonts w:ascii="Arial" w:hAnsi="Arial" w:eastAsia="Arial" w:cs="Arial"/>
          <w:b/>
          <w:bCs/>
          <w:sz w:val="28"/>
          <w:szCs w:val="28"/>
          <w:highlight w:val="none"/>
        </w:rPr>
        <w:t xml:space="preserve">Limite: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El propio establecimiento educativo.</w:t>
      </w:r>
      <w:r>
        <w:rPr>
          <w:rFonts w:ascii="Arial" w:hAnsi="Arial" w:eastAsia="Arial" w:cs="Arial"/>
          <w:sz w:val="28"/>
          <w:szCs w:val="28"/>
          <w:highlight w:val="none"/>
        </w:rPr>
      </w:r>
    </w:p>
    <w:p>
      <w:pPr>
        <w:pStyle w:val="668"/>
        <w:numPr>
          <w:ilvl w:val="0"/>
          <w:numId w:val="2"/>
        </w:numPr>
        <w:pBdr/>
        <w:tabs>
          <w:tab w:val="left" w:leader="none" w:pos="1288"/>
        </w:tabs>
        <w:spacing w:after="0" w:before="105" w:line="237" w:lineRule="auto"/>
        <w:ind w:right="142"/>
        <w:jc w:val="left"/>
        <w:rPr>
          <w:rFonts w:ascii="Arial" w:hAnsi="Arial" w:eastAsia="Arial" w:cs="Arial"/>
          <w:sz w:val="28"/>
          <w:szCs w:val="28"/>
          <w:highlight w:val="none"/>
        </w:rPr>
      </w:pPr>
      <w:r>
        <w:rPr>
          <w:rFonts w:ascii="Arial" w:hAnsi="Arial" w:eastAsia="Arial" w:cs="Arial"/>
          <w:b/>
          <w:bCs/>
          <w:sz w:val="28"/>
          <w:szCs w:val="28"/>
          <w:highlight w:val="none"/>
        </w:rPr>
        <w:t xml:space="preserve">Ambiente: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 Ciudad de Chamical.</w:t>
      </w:r>
      <w:r>
        <w:rPr>
          <w:rFonts w:ascii="Arial" w:hAnsi="Arial" w:eastAsia="Arial" w:cs="Arial"/>
          <w:sz w:val="28"/>
          <w:szCs w:val="28"/>
          <w:highlight w:val="none"/>
        </w:rPr>
      </w:r>
    </w:p>
    <w:p>
      <w:pPr>
        <w:pStyle w:val="668"/>
        <w:numPr>
          <w:ilvl w:val="0"/>
          <w:numId w:val="2"/>
        </w:numPr>
        <w:pBdr/>
        <w:tabs>
          <w:tab w:val="left" w:leader="none" w:pos="1288"/>
        </w:tabs>
        <w:spacing w:after="0" w:before="105" w:line="237" w:lineRule="auto"/>
        <w:ind w:right="142"/>
        <w:jc w:val="left"/>
        <w:rPr>
          <w:rFonts w:ascii="Arial" w:hAnsi="Arial" w:eastAsia="Arial" w:cs="Arial"/>
          <w:sz w:val="28"/>
          <w:szCs w:val="28"/>
          <w:highlight w:val="none"/>
        </w:rPr>
      </w:pPr>
      <w:r>
        <w:rPr>
          <w:rFonts w:ascii="Arial" w:hAnsi="Arial" w:eastAsia="Arial" w:cs="Arial"/>
          <w:b/>
          <w:bCs/>
          <w:sz w:val="28"/>
          <w:szCs w:val="28"/>
          <w:highlight w:val="none"/>
        </w:rPr>
        <w:t xml:space="preserve">Alcances: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 Evaluaciones, calificaciones, informes psicológicos.</w:t>
      </w:r>
      <w:r>
        <w:rPr>
          <w:rFonts w:ascii="Arial" w:hAnsi="Arial" w:eastAsia="Arial" w:cs="Arial"/>
          <w:sz w:val="28"/>
          <w:szCs w:val="28"/>
          <w:highlight w:val="none"/>
        </w:rPr>
      </w:r>
    </w:p>
    <w:p>
      <w:pPr>
        <w:pStyle w:val="668"/>
        <w:numPr>
          <w:ilvl w:val="0"/>
          <w:numId w:val="2"/>
        </w:numPr>
        <w:pBdr/>
        <w:tabs>
          <w:tab w:val="left" w:leader="none" w:pos="1288"/>
        </w:tabs>
        <w:spacing w:after="0" w:before="105" w:line="237" w:lineRule="auto"/>
        <w:ind w:right="142"/>
        <w:jc w:val="left"/>
        <w:rPr>
          <w:rFonts w:ascii="Arial" w:hAnsi="Arial" w:eastAsia="Arial" w:cs="Arial"/>
          <w:sz w:val="28"/>
          <w:szCs w:val="28"/>
          <w:highlight w:val="none"/>
        </w:rPr>
      </w:pPr>
      <w:r>
        <w:rPr>
          <w:rFonts w:ascii="Arial" w:hAnsi="Arial" w:eastAsia="Arial" w:cs="Arial"/>
          <w:b/>
          <w:bCs/>
          <w:sz w:val="28"/>
          <w:szCs w:val="28"/>
          <w:highlight w:val="none"/>
        </w:rPr>
        <w:t xml:space="preserve">Subsistemas: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 Directora, vicedirectora, gabinete psicopedagógico, coordinadores y profesores.</w:t>
      </w:r>
      <w:r>
        <w:rPr>
          <w:rFonts w:ascii="Arial" w:hAnsi="Arial" w:eastAsia="Arial" w:cs="Arial"/>
          <w:sz w:val="28"/>
          <w:szCs w:val="28"/>
          <w:highlight w:val="none"/>
        </w:rPr>
      </w:r>
    </w:p>
    <w:p>
      <w:pPr>
        <w:pStyle w:val="668"/>
        <w:numPr>
          <w:ilvl w:val="0"/>
          <w:numId w:val="2"/>
        </w:numPr>
        <w:pBdr/>
        <w:tabs>
          <w:tab w:val="left" w:leader="none" w:pos="1288"/>
        </w:tabs>
        <w:spacing w:after="0" w:before="105" w:line="237" w:lineRule="auto"/>
        <w:ind w:right="142"/>
        <w:jc w:val="left"/>
        <w:rPr>
          <w:rFonts w:ascii="Arial" w:hAnsi="Arial" w:eastAsia="Arial" w:cs="Arial"/>
          <w:sz w:val="28"/>
          <w:szCs w:val="28"/>
          <w:highlight w:val="none"/>
        </w:rPr>
      </w:pPr>
      <w:r>
        <w:rPr>
          <w:rFonts w:ascii="Arial" w:hAnsi="Arial" w:eastAsia="Arial" w:cs="Arial"/>
          <w:b/>
          <w:bCs/>
          <w:sz w:val="28"/>
          <w:szCs w:val="28"/>
          <w:highlight w:val="none"/>
        </w:rPr>
        <w:t xml:space="preserve">Metasistemas: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 Ministerio de Educación de la Región Sur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.</w:t>
      </w:r>
      <w:r>
        <w:rPr>
          <w:rFonts w:ascii="Arial" w:hAnsi="Arial" w:eastAsia="Arial" w:cs="Arial"/>
          <w:sz w:val="28"/>
          <w:szCs w:val="28"/>
          <w:highlight w:val="none"/>
        </w:rPr>
      </w:r>
    </w:p>
    <w:p>
      <w:pPr>
        <w:pStyle w:val="668"/>
        <w:numPr>
          <w:ilvl w:val="0"/>
          <w:numId w:val="2"/>
        </w:numPr>
        <w:pBdr/>
        <w:tabs>
          <w:tab w:val="left" w:leader="none" w:pos="1288"/>
        </w:tabs>
        <w:spacing w:after="0" w:before="105" w:line="237" w:lineRule="auto"/>
        <w:ind w:right="142"/>
        <w:jc w:val="left"/>
        <w:rPr>
          <w:rFonts w:ascii="Arial" w:hAnsi="Arial" w:eastAsia="Arial" w:cs="Arial"/>
          <w:sz w:val="28"/>
          <w:szCs w:val="28"/>
          <w:highlight w:val="none"/>
        </w:rPr>
      </w:pPr>
      <w:r>
        <w:rPr>
          <w:rFonts w:ascii="Arial" w:hAnsi="Arial" w:eastAsia="Arial" w:cs="Arial"/>
          <w:b/>
          <w:bCs/>
          <w:sz w:val="28"/>
          <w:szCs w:val="28"/>
          <w:highlight w:val="none"/>
        </w:rPr>
        <w:t xml:space="preserve">Entrada: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 Estudiantes.</w:t>
      </w:r>
      <w:r>
        <w:rPr>
          <w:rFonts w:ascii="Arial" w:hAnsi="Arial" w:eastAsia="Arial" w:cs="Arial"/>
          <w:sz w:val="28"/>
          <w:szCs w:val="28"/>
          <w:highlight w:val="none"/>
        </w:rPr>
      </w:r>
    </w:p>
    <w:p>
      <w:pPr>
        <w:pStyle w:val="668"/>
        <w:numPr>
          <w:ilvl w:val="0"/>
          <w:numId w:val="2"/>
        </w:numPr>
        <w:pBdr/>
        <w:tabs>
          <w:tab w:val="left" w:leader="none" w:pos="1288"/>
        </w:tabs>
        <w:spacing w:after="0" w:before="105" w:line="237" w:lineRule="auto"/>
        <w:ind w:right="142"/>
        <w:jc w:val="left"/>
        <w:rPr>
          <w:rFonts w:ascii="Arial" w:hAnsi="Arial" w:eastAsia="Arial" w:cs="Arial"/>
          <w:sz w:val="28"/>
          <w:szCs w:val="28"/>
          <w:highlight w:val="none"/>
        </w:rPr>
      </w:pPr>
      <w:r>
        <w:rPr>
          <w:rFonts w:ascii="Arial" w:hAnsi="Arial" w:eastAsia="Arial" w:cs="Arial"/>
          <w:b/>
          <w:bCs/>
          <w:sz w:val="28"/>
          <w:szCs w:val="28"/>
          <w:highlight w:val="none"/>
        </w:rPr>
        <w:t xml:space="preserve">Salida: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 Egresados, profesionales íntegros con orientación comercial.</w:t>
      </w:r>
      <w:r>
        <w:rPr>
          <w:rFonts w:ascii="Arial" w:hAnsi="Arial" w:eastAsia="Arial" w:cs="Arial"/>
          <w:sz w:val="28"/>
          <w:szCs w:val="28"/>
          <w:highlight w:val="none"/>
        </w:rPr>
      </w:r>
    </w:p>
    <w:p>
      <w:pPr>
        <w:pStyle w:val="668"/>
        <w:numPr>
          <w:ilvl w:val="0"/>
          <w:numId w:val="2"/>
        </w:numPr>
        <w:pBdr/>
        <w:tabs>
          <w:tab w:val="left" w:leader="none" w:pos="1288"/>
        </w:tabs>
        <w:spacing w:after="0" w:before="105" w:line="237" w:lineRule="auto"/>
        <w:ind w:right="142"/>
        <w:jc w:val="left"/>
        <w:rPr>
          <w:rFonts w:ascii="Arial" w:hAnsi="Arial" w:eastAsia="Arial" w:cs="Arial"/>
          <w:sz w:val="28"/>
          <w:szCs w:val="28"/>
          <w:highlight w:val="none"/>
        </w:rPr>
      </w:pPr>
      <w:r>
        <w:rPr>
          <w:rFonts w:ascii="Arial" w:hAnsi="Arial" w:eastAsia="Arial" w:cs="Arial"/>
          <w:b/>
          <w:bCs/>
          <w:sz w:val="28"/>
          <w:szCs w:val="28"/>
          <w:highlight w:val="none"/>
        </w:rPr>
        <w:t xml:space="preserve">Recursos: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 Profesores,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coordinadores.</w:t>
      </w:r>
      <w:r>
        <w:rPr>
          <w:rFonts w:ascii="Arial" w:hAnsi="Arial" w:eastAsia="Arial" w:cs="Arial"/>
          <w:sz w:val="28"/>
          <w:szCs w:val="28"/>
          <w:highlight w:val="none"/>
        </w:rPr>
      </w:r>
    </w:p>
    <w:sectPr>
      <w:footnotePr/>
      <w:endnotePr/>
      <w:type w:val="nextPage"/>
      <w:pgSz w:h="16840" w:orient="portrait" w:w="11910"/>
      <w:pgMar w:top="1440" w:right="1559" w:bottom="280" w:left="1133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 New">
    <w:panose1 w:val="02070409020205020404"/>
  </w:font>
  <w:font w:name="Wingdings">
    <w:panose1 w:val="05010000000000000000"/>
  </w:font>
  <w:font w:name="Microsoft Sans Serif">
    <w:panose1 w:val="020B060402020202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)"/>
      <w:numFmt w:val="decimal"/>
      <w:pPr>
        <w:pBdr/>
        <w:spacing/>
        <w:ind w:hanging="721" w:left="852"/>
        <w:jc w:val="left"/>
      </w:pPr>
      <w:rPr>
        <w:rFonts w:hint="default"/>
        <w:spacing w:val="0"/>
        <w:lang w:val="es-ES" w:eastAsia="en-US" w:bidi="ar-SA"/>
      </w:rPr>
      <w:start w:val="1"/>
      <w:suff w:val="tab"/>
    </w:lvl>
    <w:lvl w:ilvl="1">
      <w:isLgl w:val="false"/>
      <w:lvlJc w:val="left"/>
      <w:lvlText w:val="●"/>
      <w:numFmt w:val="bullet"/>
      <w:pPr>
        <w:pBdr/>
        <w:spacing/>
        <w:ind w:hanging="437" w:left="852"/>
      </w:pPr>
      <w:rPr>
        <w:rFonts w:hint="default" w:ascii="Microsoft Sans Serif" w:hAnsi="Microsoft Sans Serif" w:eastAsia="Microsoft Sans Serif" w:cs="Microsoft Sans Serif"/>
        <w:spacing w:val="0"/>
        <w:lang w:val="es-E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437" w:left="2530"/>
      </w:pPr>
      <w:rPr>
        <w:rFonts w:hint="default"/>
        <w:lang w:val="es-E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437" w:left="3366"/>
      </w:pPr>
      <w:rPr>
        <w:rFonts w:hint="default"/>
        <w:lang w:val="es-E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437" w:left="4201"/>
      </w:pPr>
      <w:rPr>
        <w:rFonts w:hint="default"/>
        <w:lang w:val="es-E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437" w:left="5037"/>
      </w:pPr>
      <w:rPr>
        <w:rFonts w:hint="default"/>
        <w:lang w:val="es-E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437" w:left="5872"/>
      </w:pPr>
      <w:rPr>
        <w:rFonts w:hint="default"/>
        <w:lang w:val="es-E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437" w:left="6708"/>
      </w:pPr>
      <w:rPr>
        <w:rFonts w:hint="default"/>
        <w:lang w:val="es-E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437" w:left="7543"/>
      </w:pPr>
      <w:rPr>
        <w:rFonts w:hint="default"/>
        <w:lang w:val="es-ES" w:eastAsia="en-US" w:bidi="ar-SA"/>
      </w:rPr>
      <w:start w:val="0"/>
      <w:suff w:val="tab"/>
    </w:lvl>
  </w:abstractNum>
  <w:abstractNum w:abstractNumId="1">
    <w:lvl w:ilvl="0">
      <w:isLgl w:val="false"/>
      <w:lvlJc w:val="left"/>
      <w:lvlText w:val="Ø"/>
      <w:numFmt w:val="bullet"/>
      <w:pPr>
        <w:pBdr/>
        <w:spacing/>
        <w:ind w:hanging="360" w:left="70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0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">
    <w:name w:val="Table Grid"/>
    <w:basedOn w:val="10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1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1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1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5"/>
    <w:next w:val="665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5"/>
    <w:next w:val="665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5"/>
    <w:next w:val="665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5"/>
    <w:next w:val="665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5"/>
    <w:next w:val="665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5"/>
    <w:next w:val="665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5"/>
    <w:next w:val="665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5"/>
    <w:next w:val="665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5"/>
    <w:next w:val="665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9">
    <w:name w:val="Heading 1 Char"/>
    <w:basedOn w:val="662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662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662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662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662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662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662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662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662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9">
    <w:name w:val="Title Char"/>
    <w:basedOn w:val="662"/>
    <w:link w:val="66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5"/>
    <w:next w:val="665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662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5"/>
    <w:next w:val="665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662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66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5"/>
    <w:next w:val="665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662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66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9">
    <w:name w:val="No Spacing"/>
    <w:basedOn w:val="665"/>
    <w:uiPriority w:val="1"/>
    <w:qFormat/>
    <w:pPr>
      <w:pBdr/>
      <w:spacing w:after="0" w:line="240" w:lineRule="auto"/>
      <w:ind/>
    </w:pPr>
  </w:style>
  <w:style w:type="character" w:styleId="170">
    <w:name w:val="Subtle Emphasis"/>
    <w:basedOn w:val="66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662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662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66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66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5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662"/>
    <w:link w:val="175"/>
    <w:uiPriority w:val="99"/>
    <w:pPr>
      <w:pBdr/>
      <w:spacing/>
      <w:ind/>
    </w:pPr>
  </w:style>
  <w:style w:type="paragraph" w:styleId="177">
    <w:name w:val="Footer"/>
    <w:basedOn w:val="665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662"/>
    <w:link w:val="177"/>
    <w:uiPriority w:val="99"/>
    <w:pPr>
      <w:pBdr/>
      <w:spacing/>
      <w:ind/>
    </w:pPr>
  </w:style>
  <w:style w:type="paragraph" w:styleId="179">
    <w:name w:val="Caption"/>
    <w:basedOn w:val="665"/>
    <w:next w:val="66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5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662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662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5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662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662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66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66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5"/>
    <w:next w:val="665"/>
    <w:uiPriority w:val="39"/>
    <w:unhideWhenUsed/>
    <w:pPr>
      <w:pBdr/>
      <w:spacing w:after="100"/>
      <w:ind/>
    </w:pPr>
  </w:style>
  <w:style w:type="paragraph" w:styleId="189">
    <w:name w:val="toc 2"/>
    <w:basedOn w:val="665"/>
    <w:next w:val="665"/>
    <w:uiPriority w:val="39"/>
    <w:unhideWhenUsed/>
    <w:pPr>
      <w:pBdr/>
      <w:spacing w:after="100"/>
      <w:ind w:left="220"/>
    </w:pPr>
  </w:style>
  <w:style w:type="paragraph" w:styleId="190">
    <w:name w:val="toc 3"/>
    <w:basedOn w:val="665"/>
    <w:next w:val="665"/>
    <w:uiPriority w:val="39"/>
    <w:unhideWhenUsed/>
    <w:pPr>
      <w:pBdr/>
      <w:spacing w:after="100"/>
      <w:ind w:left="440"/>
    </w:pPr>
  </w:style>
  <w:style w:type="paragraph" w:styleId="191">
    <w:name w:val="toc 4"/>
    <w:basedOn w:val="665"/>
    <w:next w:val="665"/>
    <w:uiPriority w:val="39"/>
    <w:unhideWhenUsed/>
    <w:pPr>
      <w:pBdr/>
      <w:spacing w:after="100"/>
      <w:ind w:left="660"/>
    </w:pPr>
  </w:style>
  <w:style w:type="paragraph" w:styleId="192">
    <w:name w:val="toc 5"/>
    <w:basedOn w:val="665"/>
    <w:next w:val="665"/>
    <w:uiPriority w:val="39"/>
    <w:unhideWhenUsed/>
    <w:pPr>
      <w:pBdr/>
      <w:spacing w:after="100"/>
      <w:ind w:left="880"/>
    </w:pPr>
  </w:style>
  <w:style w:type="paragraph" w:styleId="193">
    <w:name w:val="toc 6"/>
    <w:basedOn w:val="665"/>
    <w:next w:val="665"/>
    <w:uiPriority w:val="39"/>
    <w:unhideWhenUsed/>
    <w:pPr>
      <w:pBdr/>
      <w:spacing w:after="100"/>
      <w:ind w:left="1100"/>
    </w:pPr>
  </w:style>
  <w:style w:type="paragraph" w:styleId="194">
    <w:name w:val="toc 7"/>
    <w:basedOn w:val="665"/>
    <w:next w:val="665"/>
    <w:uiPriority w:val="39"/>
    <w:unhideWhenUsed/>
    <w:pPr>
      <w:pBdr/>
      <w:spacing w:after="100"/>
      <w:ind w:left="1320"/>
    </w:pPr>
  </w:style>
  <w:style w:type="paragraph" w:styleId="195">
    <w:name w:val="toc 8"/>
    <w:basedOn w:val="665"/>
    <w:next w:val="665"/>
    <w:uiPriority w:val="39"/>
    <w:unhideWhenUsed/>
    <w:pPr>
      <w:pBdr/>
      <w:spacing w:after="100"/>
      <w:ind w:left="1540"/>
    </w:pPr>
  </w:style>
  <w:style w:type="paragraph" w:styleId="196">
    <w:name w:val="toc 9"/>
    <w:basedOn w:val="665"/>
    <w:next w:val="665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5"/>
    <w:next w:val="665"/>
    <w:uiPriority w:val="99"/>
    <w:unhideWhenUsed/>
    <w:pPr>
      <w:pBdr/>
      <w:spacing w:after="0" w:afterAutospacing="0"/>
      <w:ind/>
    </w:pPr>
  </w:style>
  <w:style w:type="character" w:styleId="662" w:default="1">
    <w:name w:val="Default Paragraph Font"/>
    <w:uiPriority w:val="1"/>
    <w:semiHidden/>
    <w:unhideWhenUsed/>
    <w:pPr>
      <w:pBdr/>
      <w:spacing/>
      <w:ind/>
    </w:pPr>
  </w:style>
  <w:style w:type="table" w:styleId="663">
    <w:name w:val="Table Normal"/>
    <w:uiPriority w:val="2"/>
    <w:semiHidden/>
    <w:unhideWhenUsed/>
    <w:qFormat/>
    <w:pPr>
      <w:pBdr/>
      <w:spacing/>
      <w:ind/>
    </w:pPr>
    <w:tblPr>
      <w:tblInd w:w="0" w:type="dxa"/>
      <w:tblBorders/>
      <w:tblCellMar>
        <w:left w:w="0" w:type="dxa"/>
        <w:top w:w="0" w:type="dxa"/>
        <w:right w:w="0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4" w:default="1">
    <w:name w:val="No List"/>
    <w:uiPriority w:val="99"/>
    <w:semiHidden/>
    <w:unhideWhenUsed/>
    <w:pPr>
      <w:pBdr/>
      <w:spacing/>
      <w:ind/>
    </w:pPr>
  </w:style>
  <w:style w:type="paragraph" w:styleId="665" w:default="1">
    <w:name w:val="Normal"/>
    <w:uiPriority w:val="1"/>
    <w:qFormat/>
    <w:pPr>
      <w:pBdr/>
      <w:spacing/>
      <w:ind/>
    </w:pPr>
    <w:rPr>
      <w:rFonts w:ascii="Times New Roman" w:hAnsi="Times New Roman" w:eastAsia="Times New Roman" w:cs="Times New Roman"/>
      <w:lang w:val="es-ES" w:eastAsia="en-US" w:bidi="ar-SA"/>
    </w:rPr>
  </w:style>
  <w:style w:type="paragraph" w:styleId="666">
    <w:name w:val="Body Text"/>
    <w:basedOn w:val="665"/>
    <w:uiPriority w:val="1"/>
    <w:qFormat/>
    <w:pPr>
      <w:pBdr/>
      <w:spacing/>
      <w:ind w:left="852"/>
    </w:pPr>
    <w:rPr>
      <w:rFonts w:ascii="Times New Roman" w:hAnsi="Times New Roman" w:eastAsia="Times New Roman" w:cs="Times New Roman"/>
      <w:sz w:val="22"/>
      <w:szCs w:val="22"/>
      <w:lang w:val="es-ES" w:eastAsia="en-US" w:bidi="ar-SA"/>
    </w:rPr>
  </w:style>
  <w:style w:type="paragraph" w:styleId="667">
    <w:name w:val="Title"/>
    <w:basedOn w:val="665"/>
    <w:uiPriority w:val="1"/>
    <w:qFormat/>
    <w:pPr>
      <w:pBdr/>
      <w:spacing/>
      <w:ind w:left="425"/>
    </w:pPr>
    <w:rPr>
      <w:rFonts w:ascii="Times New Roman" w:hAnsi="Times New Roman" w:eastAsia="Times New Roman" w:cs="Times New Roman"/>
      <w:b/>
      <w:bCs/>
      <w:sz w:val="24"/>
      <w:szCs w:val="24"/>
      <w:lang w:val="es-ES" w:eastAsia="en-US" w:bidi="ar-SA"/>
    </w:rPr>
  </w:style>
  <w:style w:type="paragraph" w:styleId="668">
    <w:name w:val="List Paragraph"/>
    <w:basedOn w:val="665"/>
    <w:uiPriority w:val="1"/>
    <w:qFormat/>
    <w:pPr>
      <w:pBdr/>
      <w:spacing/>
      <w:ind w:right="139" w:hanging="721" w:left="852"/>
    </w:pPr>
    <w:rPr>
      <w:rFonts w:ascii="Times New Roman" w:hAnsi="Times New Roman" w:eastAsia="Times New Roman" w:cs="Times New Roman"/>
      <w:lang w:val="es-ES" w:eastAsia="en-US" w:bidi="ar-SA"/>
    </w:rPr>
  </w:style>
  <w:style w:type="paragraph" w:styleId="669">
    <w:name w:val="Table Paragraph"/>
    <w:basedOn w:val="665"/>
    <w:uiPriority w:val="1"/>
    <w:qFormat/>
    <w:pPr>
      <w:pBdr/>
      <w:spacing/>
      <w:ind/>
    </w:pPr>
    <w:rPr>
      <w:lang w:val="es-ES" w:eastAsia="en-US" w:bidi="ar-SA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ONLYOFFICE/8.2.2.22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.</dc:creator>
  <cp:revision>1</cp:revision>
  <dcterms:created xsi:type="dcterms:W3CDTF">2025-03-27T18:11:57Z</dcterms:created>
  <dcterms:modified xsi:type="dcterms:W3CDTF">2025-03-27T21:11:13Z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2025-03-26T00:00:00Z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2025-03-27T00:00:00Z</vt:filetime>
  </property>
  <property fmtid="{D5CDD505-2E9C-101B-9397-08002B2CF9AE}" pid="5" name="Producer">
    <vt:lpwstr>Microsoft® Word 2013</vt:lpwstr>
  </property>
</Properties>
</file>