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59" w:lineRule="auto"/>
        <w:ind w:firstLine="0" w:left="0"/>
        <w:jc w:val="center"/>
        <w:rPr>
          <w:b/>
          <w:bCs/>
          <w:color w:val="ff0000"/>
          <w:highlight w:val="none"/>
        </w:rPr>
      </w:pPr>
      <w:r>
        <w:rPr>
          <w:b/>
          <w:bCs/>
          <w:color w:val="ff0000"/>
        </w:rPr>
        <w:t xml:space="preserve"> </w:t>
      </w:r>
      <w:r>
        <w:rPr>
          <w:b/>
          <w:bCs/>
          <w:color w:val="ff0000"/>
        </w:rPr>
      </w:r>
    </w:p>
    <w:p>
      <w:pPr>
        <w:pBdr/>
        <w:spacing w:after="0" w:line="259" w:lineRule="auto"/>
        <w:ind w:firstLine="0" w:left="0"/>
        <w:jc w:val="center"/>
        <w:rPr>
          <w:b/>
          <w:bCs/>
          <w:color w:val="ff0000"/>
          <w:sz w:val="28"/>
          <w:szCs w:val="28"/>
        </w:rPr>
      </w:pPr>
      <w:r>
        <w:rPr>
          <w:b/>
          <w:bCs/>
          <w:color w:val="ff0000"/>
          <w:sz w:val="28"/>
          <w:szCs w:val="28"/>
        </w:rPr>
        <w:t xml:space="preserve">SISTEMAS DE INFORMACION I –</w:t>
      </w:r>
      <w:r>
        <w:rPr>
          <w:b/>
          <w:bCs/>
          <w:color w:val="ff0000"/>
          <w:sz w:val="28"/>
          <w:szCs w:val="28"/>
        </w:rPr>
      </w:r>
    </w:p>
    <w:p>
      <w:pPr>
        <w:pBdr/>
        <w:spacing w:after="0" w:line="259" w:lineRule="auto"/>
        <w:ind w:firstLine="0" w:left="0"/>
        <w:jc w:val="center"/>
        <w:rPr>
          <w:b/>
          <w:bCs/>
          <w:color w:val="ff0000"/>
          <w:sz w:val="28"/>
          <w:szCs w:val="28"/>
        </w:rPr>
      </w:pPr>
      <w:r>
        <w:rPr>
          <w:b/>
          <w:bCs/>
          <w:color w:val="ff0000"/>
          <w:sz w:val="28"/>
          <w:szCs w:val="28"/>
        </w:rPr>
        <w:t xml:space="preserve">PRACTICA </w:t>
      </w:r>
      <w:r>
        <w:rPr>
          <w:b/>
          <w:bCs/>
          <w:color w:val="ff0000"/>
          <w:sz w:val="28"/>
          <w:szCs w:val="28"/>
          <w:lang w:val="es-ES"/>
        </w:rPr>
        <w:t xml:space="preserve">IV</w:t>
      </w:r>
      <w:r>
        <w:rPr>
          <w:b/>
          <w:bCs/>
          <w:color w:val="ff0000"/>
          <w:sz w:val="28"/>
          <w:szCs w:val="28"/>
        </w:rPr>
      </w:r>
    </w:p>
    <w:p>
      <w:pPr>
        <w:pBdr/>
        <w:spacing w:after="0" w:line="259" w:lineRule="auto"/>
        <w:ind w:firstLine="0" w:left="0"/>
        <w:jc w:val="left"/>
        <w:rPr>
          <w:rFonts w:ascii="Arial" w:hAnsi="Arial" w:cs="Arial"/>
        </w:rPr>
      </w:pPr>
      <w:r>
        <w:rPr>
          <w:rFonts w:ascii="century go" w:hAnsi="century go" w:eastAsia="century go" w:cs="century go"/>
          <w:b/>
          <w:bCs/>
        </w:rPr>
        <w:t xml:space="preserve">Año:</w:t>
      </w:r>
      <w:r>
        <w:rPr>
          <w:rFonts w:ascii="century go" w:hAnsi="century go" w:eastAsia="century go" w:cs="century go"/>
        </w:rPr>
        <w:t xml:space="preserve"> 2025 - 1er Cuatrimestr</w:t>
      </w:r>
      <w:r>
        <w:rPr>
          <w:rFonts w:ascii="Arial" w:hAnsi="Arial" w:eastAsia="Arial" w:cs="Arial"/>
          <w:lang w:val="es-ES"/>
        </w:rPr>
        <w:t xml:space="preserve">e</w:t>
      </w:r>
      <w:r>
        <w:rPr>
          <w:rFonts w:ascii="Arial" w:hAnsi="Arial" w:cs="Arial"/>
        </w:rPr>
      </w:r>
    </w:p>
    <w:p>
      <w:pPr>
        <w:pBdr/>
        <w:spacing w:after="0" w:line="259" w:lineRule="auto"/>
        <w:ind w:firstLine="0" w:left="0"/>
        <w:jc w:val="left"/>
        <w:rPr>
          <w:rFonts w:ascii="century go" w:hAnsi="century go" w:cs="century go"/>
        </w:rPr>
      </w:pPr>
      <w:r>
        <w:rPr>
          <w:rFonts w:ascii="century go" w:hAnsi="century go" w:eastAsia="century go" w:cs="century go"/>
          <w:b/>
          <w:bCs/>
        </w:rPr>
        <w:t xml:space="preserve">Co</w:t>
      </w:r>
      <w:r>
        <w:rPr>
          <w:rFonts w:ascii="century go" w:hAnsi="century go" w:eastAsia="century go" w:cs="century go"/>
          <w:b/>
          <w:bCs/>
          <w:lang w:val="es-ES"/>
        </w:rPr>
        <w:t xml:space="preserve">n</w:t>
      </w:r>
      <w:r>
        <w:rPr>
          <w:rFonts w:ascii="century go" w:hAnsi="century go" w:eastAsia="century go" w:cs="century go"/>
          <w:b/>
          <w:bCs/>
        </w:rPr>
        <w:t xml:space="preserve">sultora:</w:t>
      </w:r>
      <w:r>
        <w:rPr>
          <w:rFonts w:ascii="century go" w:hAnsi="century go" w:eastAsia="century go" w:cs="century go"/>
        </w:rPr>
        <w:t xml:space="preserve"> AMD</w:t>
      </w:r>
      <w:r>
        <w:rPr>
          <w:rFonts w:ascii="century go" w:hAnsi="century go" w:eastAsia="century go" w:cs="century go"/>
        </w:rPr>
      </w:r>
    </w:p>
    <w:p>
      <w:pPr>
        <w:pBdr/>
        <w:spacing w:after="0" w:line="259" w:lineRule="auto"/>
        <w:ind w:firstLine="0" w:left="0"/>
        <w:jc w:val="left"/>
        <w:rPr>
          <w:rFonts w:ascii="century go" w:hAnsi="century go" w:cs="century go"/>
        </w:rPr>
      </w:pPr>
      <w:r>
        <w:rPr>
          <w:rFonts w:ascii="century go" w:hAnsi="century go" w:eastAsia="century go" w:cs="century go"/>
          <w:b/>
          <w:bCs/>
        </w:rPr>
        <w:t xml:space="preserve">Carrera:</w:t>
      </w:r>
      <w:r>
        <w:rPr>
          <w:rFonts w:ascii="century go" w:hAnsi="century go" w:eastAsia="century go" w:cs="century go"/>
        </w:rPr>
        <w:t xml:space="preserve"> Licenciatura en Sistemas de Información - 2do Año</w:t>
      </w:r>
      <w:r>
        <w:rPr>
          <w:rFonts w:ascii="century go" w:hAnsi="century go" w:eastAsia="century go" w:cs="century go"/>
        </w:rPr>
      </w:r>
    </w:p>
    <w:p>
      <w:pPr>
        <w:pBdr/>
        <w:spacing w:after="0" w:line="259" w:lineRule="auto"/>
        <w:ind w:firstLine="0" w:left="0"/>
        <w:jc w:val="left"/>
        <w:rPr>
          <w:rFonts w:ascii="century go" w:hAnsi="century go" w:cs="century go"/>
          <w:b/>
          <w:bCs/>
        </w:rPr>
      </w:pPr>
      <w:r>
        <w:rPr>
          <w:rFonts w:ascii="century go" w:hAnsi="century go" w:eastAsia="century go" w:cs="century go"/>
          <w:b/>
          <w:bCs/>
        </w:rPr>
        <w:t xml:space="preserve">I</w:t>
      </w:r>
      <w:r>
        <w:rPr>
          <w:rFonts w:ascii="century go" w:hAnsi="century go" w:eastAsia="century go" w:cs="century go"/>
          <w:b/>
          <w:bCs/>
          <w:lang w:val="es-ES"/>
        </w:rPr>
        <w:t xml:space="preserve">n</w:t>
      </w:r>
      <w:r>
        <w:rPr>
          <w:rFonts w:ascii="century go" w:hAnsi="century go" w:eastAsia="century go" w:cs="century go"/>
          <w:b/>
          <w:bCs/>
        </w:rPr>
        <w:t xml:space="preserve">tegra</w:t>
      </w:r>
      <w:r>
        <w:rPr>
          <w:rFonts w:ascii="century go" w:hAnsi="century go" w:eastAsia="century go" w:cs="century go"/>
          <w:b/>
          <w:bCs/>
          <w:lang w:val="es-ES"/>
        </w:rPr>
        <w:t xml:space="preserve">n</w:t>
      </w:r>
      <w:r>
        <w:rPr>
          <w:rFonts w:ascii="century go" w:hAnsi="century go" w:eastAsia="century go" w:cs="century go"/>
          <w:b/>
          <w:bCs/>
        </w:rPr>
        <w:t xml:space="preserve">tes:</w:t>
      </w:r>
      <w:r>
        <w:rPr>
          <w:rFonts w:ascii="century go" w:hAnsi="century go" w:eastAsia="century go" w:cs="century go"/>
          <w:b/>
          <w:bCs/>
        </w:rPr>
      </w:r>
    </w:p>
    <w:p>
      <w:pPr>
        <w:pStyle w:val="164"/>
        <w:numPr>
          <w:ilvl w:val="0"/>
          <w:numId w:val="16"/>
        </w:numPr>
        <w:pBdr/>
        <w:spacing w:after="0" w:line="259" w:lineRule="auto"/>
        <w:ind/>
        <w:jc w:val="left"/>
        <w:rPr>
          <w:rFonts w:ascii="century go" w:hAnsi="century go" w:cs="century go"/>
        </w:rPr>
      </w:pPr>
      <w:r>
        <w:rPr>
          <w:rFonts w:ascii="century go" w:hAnsi="century go" w:eastAsia="century go" w:cs="century go"/>
        </w:rPr>
      </w:r>
      <w:r>
        <w:rPr>
          <w:rFonts w:ascii="century go" w:hAnsi="century go" w:eastAsia="century go" w:cs="century go"/>
        </w:rPr>
        <w:t xml:space="preserve">Gaston Ezequiel Perez Mercado - 46870319 – ELSI1267</w:t>
      </w:r>
      <w:r>
        <w:rPr>
          <w:rFonts w:ascii="century go" w:hAnsi="century go" w:eastAsia="century go" w:cs="century go"/>
        </w:rPr>
      </w:r>
      <w:r>
        <w:rPr>
          <w:rFonts w:ascii="century go" w:hAnsi="century go" w:eastAsia="century go" w:cs="century go"/>
        </w:rPr>
      </w:r>
    </w:p>
    <w:p>
      <w:pPr>
        <w:pStyle w:val="164"/>
        <w:numPr>
          <w:ilvl w:val="0"/>
          <w:numId w:val="16"/>
        </w:numPr>
        <w:pBdr/>
        <w:spacing w:after="0" w:line="259" w:lineRule="auto"/>
        <w:ind/>
        <w:jc w:val="left"/>
        <w:rPr>
          <w:rFonts w:ascii="century go" w:hAnsi="century go" w:cs="century go"/>
        </w:rPr>
      </w:pPr>
      <w:r>
        <w:rPr>
          <w:rFonts w:ascii="century go" w:hAnsi="century go" w:eastAsia="century go" w:cs="century go"/>
        </w:rPr>
        <w:t xml:space="preserve">Franco Bonnano Ruiz - 46386796 – ELSI1227</w:t>
      </w:r>
      <w:r>
        <w:rPr>
          <w:rFonts w:ascii="century go" w:hAnsi="century go" w:eastAsia="century go" w:cs="century go"/>
        </w:rPr>
      </w:r>
    </w:p>
    <w:p>
      <w:pPr>
        <w:pStyle w:val="164"/>
        <w:numPr>
          <w:ilvl w:val="0"/>
          <w:numId w:val="16"/>
        </w:numPr>
        <w:pBdr/>
        <w:spacing w:after="0" w:line="259" w:lineRule="auto"/>
        <w:ind/>
        <w:jc w:val="left"/>
        <w:rPr>
          <w:rFonts w:ascii="century go" w:hAnsi="century go" w:cs="century go"/>
        </w:rPr>
      </w:pPr>
      <w:r>
        <w:rPr>
          <w:rFonts w:ascii="century go" w:hAnsi="century go" w:eastAsia="century go" w:cs="century go"/>
        </w:rPr>
        <w:t xml:space="preserve">Alan Franco Martorelli - 47045201 – ELSI1262</w:t>
      </w:r>
      <w:r>
        <w:rPr>
          <w:rFonts w:ascii="century go" w:hAnsi="century go" w:eastAsia="century go" w:cs="century go"/>
        </w:rPr>
      </w:r>
    </w:p>
    <w:p>
      <w:pPr>
        <w:pStyle w:val="164"/>
        <w:numPr>
          <w:ilvl w:val="0"/>
          <w:numId w:val="16"/>
        </w:numPr>
        <w:pBdr/>
        <w:spacing w:after="0" w:line="259" w:lineRule="auto"/>
        <w:ind/>
        <w:jc w:val="left"/>
        <w:rPr>
          <w:rFonts w:ascii="century go" w:hAnsi="century go" w:cs="century go"/>
        </w:rPr>
      </w:pPr>
      <w:r>
        <w:rPr>
          <w:rFonts w:ascii="century go" w:hAnsi="century go" w:eastAsia="century go" w:cs="century go"/>
        </w:rPr>
        <w:t xml:space="preserve">Luciano Benjamin Picon - 46788930 – ELSI1269</w:t>
      </w:r>
      <w:r>
        <w:rPr>
          <w:rFonts w:ascii="century go" w:hAnsi="century go" w:eastAsia="century go" w:cs="century go"/>
        </w:rPr>
      </w:r>
      <w:r>
        <w:rPr>
          <w:rFonts w:ascii="century go" w:hAnsi="century go" w:eastAsia="century go" w:cs="century go"/>
        </w:rPr>
      </w:r>
    </w:p>
    <w:p>
      <w:pPr>
        <w:pBdr/>
        <w:spacing w:after="0" w:line="259" w:lineRule="auto"/>
        <w:ind w:firstLine="0" w:left="0"/>
        <w:jc w:val="left"/>
        <w:rPr/>
      </w:pPr>
      <w:r>
        <w:rPr>
          <w:highlight w:val="none"/>
        </w:rPr>
      </w:r>
      <w:r>
        <w:rPr>
          <w:highlight w:val="none"/>
        </w:rPr>
      </w:r>
    </w:p>
    <w:p>
      <w:pPr>
        <w:pBdr/>
        <w:spacing w:after="1" w:line="259" w:lineRule="auto"/>
        <w:ind w:firstLine="0" w:left="1"/>
        <w:jc w:val="center"/>
        <w:rPr/>
      </w:pPr>
      <w:r>
        <w:rPr>
          <w:rFonts w:ascii="Arial" w:hAnsi="Arial" w:eastAsia="Arial" w:cs="Arial"/>
          <w:sz w:val="28"/>
          <w:u w:val="single"/>
        </w:rPr>
        <w:t xml:space="preserve">UNIVERSIDAD</w:t>
      </w:r>
      <w:r>
        <w:rPr>
          <w:rFonts w:ascii="Arial" w:hAnsi="Arial" w:eastAsia="Arial" w:cs="Arial"/>
          <w:sz w:val="22"/>
        </w:rPr>
        <w:t xml:space="preserve"> </w:t>
      </w:r>
      <w:r>
        <w:rPr>
          <w:rFonts w:ascii="Arial" w:hAnsi="Arial" w:eastAsia="Arial" w:cs="Arial"/>
          <w:sz w:val="28"/>
          <w:u w:val="single"/>
        </w:rPr>
        <w:t xml:space="preserve">NACIONAL</w:t>
      </w:r>
      <w:r>
        <w:rPr>
          <w:rFonts w:ascii="Arial" w:hAnsi="Arial" w:eastAsia="Arial" w:cs="Arial"/>
          <w:sz w:val="22"/>
        </w:rPr>
        <w:t xml:space="preserve"> </w:t>
      </w:r>
      <w:r>
        <w:rPr>
          <w:rFonts w:ascii="Arial" w:hAnsi="Arial" w:eastAsia="Arial" w:cs="Arial"/>
          <w:sz w:val="28"/>
          <w:u w:val="single"/>
        </w:rPr>
        <w:t xml:space="preserve">DE</w:t>
      </w:r>
      <w:r>
        <w:rPr>
          <w:rFonts w:ascii="Arial" w:hAnsi="Arial" w:eastAsia="Arial" w:cs="Arial"/>
          <w:sz w:val="22"/>
        </w:rPr>
        <w:t xml:space="preserve"> </w:t>
      </w:r>
      <w:r>
        <w:rPr>
          <w:rFonts w:ascii="Arial" w:hAnsi="Arial" w:eastAsia="Arial" w:cs="Arial"/>
          <w:sz w:val="28"/>
          <w:u w:val="single"/>
        </w:rPr>
        <w:t xml:space="preserve">LA</w:t>
      </w:r>
      <w:r>
        <w:rPr>
          <w:rFonts w:ascii="Arial" w:hAnsi="Arial" w:eastAsia="Arial" w:cs="Arial"/>
          <w:sz w:val="22"/>
        </w:rPr>
        <w:t xml:space="preserve"> </w:t>
      </w:r>
      <w:r>
        <w:rPr>
          <w:rFonts w:ascii="Arial" w:hAnsi="Arial" w:eastAsia="Arial" w:cs="Arial"/>
          <w:sz w:val="28"/>
          <w:u w:val="single"/>
        </w:rPr>
        <w:t xml:space="preserve">RIOJA</w:t>
      </w:r>
      <w:r>
        <w:rPr>
          <w:rFonts w:ascii="Arial" w:hAnsi="Arial" w:eastAsia="Arial" w:cs="Arial"/>
          <w:sz w:val="28"/>
        </w:rPr>
        <w:t xml:space="preserve"> </w:t>
      </w:r>
      <w:r/>
    </w:p>
    <w:p>
      <w:pPr>
        <w:pBdr/>
        <w:spacing w:after="0" w:line="259" w:lineRule="auto"/>
        <w:ind w:firstLine="0" w:left="0"/>
        <w:jc w:val="center"/>
        <w:rPr/>
      </w:pPr>
      <w:r>
        <w:rPr>
          <w:rFonts w:ascii="Arial" w:hAnsi="Arial" w:eastAsia="Arial" w:cs="Arial"/>
          <w:b/>
          <w:sz w:val="28"/>
        </w:rPr>
        <w:t xml:space="preserve">Sistemas de Información I- 16 de abril de 2025</w:t>
      </w:r>
      <w:r>
        <w:t xml:space="preserve"> </w:t>
      </w:r>
      <w:r/>
    </w:p>
    <w:p>
      <w:pPr>
        <w:numPr>
          <w:ilvl w:val="0"/>
          <w:numId w:val="1"/>
        </w:numPr>
        <w:pBdr/>
        <w:spacing/>
        <w:ind w:hanging="260"/>
        <w:rPr>
          <w:b/>
          <w:bCs/>
          <w:color w:val="70ad47" w:themeColor="accent6"/>
        </w:rPr>
      </w:pPr>
      <w:r>
        <w:rPr>
          <w:b/>
          <w:bCs/>
          <w:color w:val="70ad47" w:themeColor="accent6"/>
        </w:rPr>
        <w:t xml:space="preserve">Unir con flechas según corresponda </w:t>
      </w:r>
      <w:r>
        <w:rPr>
          <w:b/>
          <w:bCs/>
          <w:color w:val="70ad47" w:themeColor="accent6"/>
        </w:rPr>
      </w:r>
    </w:p>
    <w:p>
      <w:pPr>
        <w:pBdr/>
        <w:spacing w:after="0" w:line="259" w:lineRule="auto"/>
        <w:ind w:firstLine="0" w:left="0"/>
        <w:jc w:val="left"/>
        <w:rPr>
          <w:highlight w:val="none"/>
        </w:rPr>
      </w:pPr>
      <w:r>
        <w:t xml:space="preserve"> </w:t>
      </w:r>
      <w:r/>
    </w:p>
    <w:p>
      <w:pPr>
        <w:pStyle w:val="164"/>
        <w:numPr>
          <w:ilvl w:val="0"/>
          <w:numId w:val="3"/>
        </w:numPr>
        <w:pBdr/>
        <w:spacing w:after="0" w:line="259" w:lineRule="auto"/>
        <w:ind/>
        <w:jc w:val="left"/>
        <w:rPr/>
      </w:pPr>
      <w:r>
        <w:rPr>
          <w:highlight w:val="none"/>
          <w:lang w:val="es-ES"/>
        </w:rPr>
        <w:t xml:space="preserve">Visión holística —&gt; Enfoque totalista —&gt; El todo es superior a las partes —&gt; Sinergia</w:t>
      </w:r>
      <w:r>
        <w:rPr>
          <w:highlight w:val="none"/>
          <w:lang w:val="es-ES"/>
        </w:rPr>
      </w:r>
      <w:r/>
    </w:p>
    <w:p>
      <w:pPr>
        <w:pStyle w:val="164"/>
        <w:numPr>
          <w:ilvl w:val="0"/>
          <w:numId w:val="3"/>
        </w:numPr>
        <w:pBdr/>
        <w:spacing w:after="0" w:line="259" w:lineRule="auto"/>
        <w:ind/>
        <w:jc w:val="left"/>
        <w:rPr>
          <w:lang w:val="es-ES"/>
        </w:rPr>
      </w:pPr>
      <w:r>
        <w:rPr>
          <w:highlight w:val="none"/>
          <w:lang w:val="es-ES"/>
        </w:rPr>
        <w:t xml:space="preserve">Visión atomista —&gt; Física newtoniana —&gt;El todo es la suma de las partes</w:t>
      </w:r>
      <w:r>
        <w:rPr>
          <w:highlight w:val="none"/>
          <w:lang w:val="es-ES"/>
        </w:rPr>
      </w:r>
      <w:r>
        <w:rPr>
          <w:lang w:val="es-ES"/>
        </w:rPr>
      </w:r>
    </w:p>
    <w:p>
      <w:pPr>
        <w:pBdr/>
        <w:spacing w:after="0" w:line="259" w:lineRule="auto"/>
        <w:ind w:firstLine="0" w:left="0"/>
        <w:jc w:val="left"/>
        <w:rPr/>
      </w:pPr>
      <w:r>
        <w:t xml:space="preserve"> </w:t>
      </w:r>
      <w:r/>
      <w:r>
        <w:t xml:space="preserve"> </w:t>
      </w:r>
      <w:r/>
      <w:r/>
      <w:r/>
    </w:p>
    <w:p>
      <w:pPr>
        <w:numPr>
          <w:ilvl w:val="0"/>
          <w:numId w:val="1"/>
        </w:numPr>
        <w:pBdr/>
        <w:spacing/>
        <w:ind w:hanging="260"/>
        <w:rPr/>
      </w:pPr>
      <w:r>
        <w:t xml:space="preserve">Bertalanffy. Quién fue? ¿A qué se dedicaba? ¿Cómo contribuye a la causa de los sistemas? En un abstract de no más de cinco líneas exprese una idea de quién fue esta persona y qué relación tuvo con la TGS. </w:t>
      </w:r>
      <w:r/>
    </w:p>
    <w:p>
      <w:pPr>
        <w:pBdr/>
        <w:spacing/>
        <w:ind w:firstLine="0" w:left="260"/>
        <w:rPr/>
      </w:pPr>
      <w:r>
        <w:rPr>
          <w:highlight w:val="none"/>
        </w:rPr>
      </w:r>
      <w:r>
        <w:rPr>
          <w:highlight w:val="none"/>
        </w:rPr>
      </w:r>
    </w:p>
    <w:p>
      <w:pPr>
        <w:pStyle w:val="164"/>
        <w:numPr>
          <w:ilvl w:val="0"/>
          <w:numId w:val="5"/>
        </w:numPr>
        <w:pBdr/>
        <w:spacing w:after="0" w:line="259" w:lineRule="auto"/>
        <w:ind/>
        <w:jc w:val="left"/>
        <w:rPr>
          <w:highlight w:val="none"/>
        </w:rPr>
      </w:pPr>
      <w:r>
        <w:rPr>
          <w:lang w:val="es-ES"/>
        </w:rPr>
        <w:t xml:space="preserve">Ludwing von Bertalanffy fue un epistemólogo y biólogo austriaco, el cual en la década de los 50’s sentó las bases de la Teoría General de Sistemas (TGS), trabajando los conceptos de “sistema abierto” e iniciando el pensamiento sistémico como un importante movimiento científico.</w:t>
      </w:r>
      <w:r/>
    </w:p>
    <w:p>
      <w:pPr>
        <w:pBdr/>
        <w:spacing w:after="0" w:line="259" w:lineRule="auto"/>
        <w:ind w:firstLine="0" w:left="0"/>
        <w:jc w:val="left"/>
        <w:rPr/>
      </w:pPr>
      <w:r>
        <w:rPr>
          <w:highlight w:val="none"/>
        </w:rPr>
      </w:r>
      <w:r>
        <w:rPr>
          <w:highlight w:val="none"/>
        </w:rPr>
      </w:r>
    </w:p>
    <w:p>
      <w:pPr>
        <w:numPr>
          <w:ilvl w:val="0"/>
          <w:numId w:val="1"/>
        </w:numPr>
        <w:pBdr/>
        <w:spacing/>
        <w:ind w:hanging="260"/>
        <w:rPr>
          <w:b/>
          <w:bCs/>
          <w:color w:val="70ad47" w:themeColor="accent6"/>
        </w:rPr>
      </w:pPr>
      <w:r>
        <w:rPr>
          <w:b/>
          <w:bCs/>
          <w:color w:val="70ad47" w:themeColor="accent6"/>
        </w:rPr>
        <w:t xml:space="preserve">Utilizar y Ordenar las frases significativas y armar la definición de Sistema </w:t>
      </w:r>
      <w:r>
        <w:rPr>
          <w:b/>
          <w:bCs/>
          <w:color w:val="70ad47" w:themeColor="accent6"/>
        </w:rPr>
      </w:r>
    </w:p>
    <w:p>
      <w:pPr>
        <w:pBdr/>
        <w:spacing w:after="0" w:line="259" w:lineRule="auto"/>
        <w:ind w:firstLine="0" w:left="0"/>
        <w:jc w:val="left"/>
        <w:rPr/>
      </w:pPr>
      <w:r>
        <w:t xml:space="preserve"> </w:t>
      </w:r>
      <w:r/>
    </w:p>
    <w:p>
      <w:pPr>
        <w:pStyle w:val="164"/>
        <w:numPr>
          <w:ilvl w:val="0"/>
          <w:numId w:val="6"/>
        </w:numPr>
        <w:pBdr/>
        <w:spacing w:after="0" w:line="259" w:lineRule="auto"/>
        <w:ind/>
        <w:jc w:val="left"/>
        <w:rPr/>
      </w:pPr>
      <w:r/>
      <w:r>
        <w:t xml:space="preserve">Partes relacionados de tal modo</w:t>
      </w:r>
      <w:r>
        <w:rPr>
          <w:b/>
          <w:bCs/>
          <w:color w:val="ff0000"/>
        </w:rPr>
        <w:t xml:space="preserve"> </w:t>
      </w:r>
      <w:r>
        <w:rPr>
          <w:b/>
          <w:bCs/>
          <w:color w:val="ff0000"/>
          <w:lang w:val="es-ES"/>
        </w:rPr>
        <w:t xml:space="preserve">(2)</w:t>
      </w:r>
      <w:r/>
    </w:p>
    <w:p>
      <w:pPr>
        <w:pBdr/>
        <w:spacing w:after="0" w:line="259" w:lineRule="auto"/>
        <w:ind w:firstLine="0" w:left="720"/>
        <w:jc w:val="left"/>
        <w:rPr/>
      </w:pPr>
      <w:r>
        <w:rPr>
          <w:highlight w:val="none"/>
        </w:rPr>
      </w:r>
      <w:r>
        <w:rPr>
          <w:highlight w:val="none"/>
        </w:rPr>
      </w:r>
    </w:p>
    <w:p>
      <w:pPr>
        <w:pStyle w:val="164"/>
        <w:numPr>
          <w:ilvl w:val="0"/>
          <w:numId w:val="6"/>
        </w:numPr>
        <w:pBdr/>
        <w:tabs>
          <w:tab w:val="center" w:leader="none" w:pos="2011"/>
        </w:tabs>
        <w:spacing/>
        <w:ind/>
        <w:jc w:val="left"/>
        <w:rPr/>
      </w:pPr>
      <w:r>
        <w:rPr>
          <w:rFonts w:ascii="Arial" w:hAnsi="Arial" w:eastAsia="Arial" w:cs="Arial"/>
        </w:rPr>
        <w:t xml:space="preserve"> </w:t>
      </w:r>
      <w:r>
        <w:rPr>
          <w:rFonts w:ascii="Arial" w:hAnsi="Arial" w:eastAsia="Arial" w:cs="Arial"/>
        </w:rPr>
        <w:tab/>
      </w:r>
      <w:r>
        <w:t xml:space="preserve">Un cambio en más de ellas </w:t>
      </w:r>
      <w:r/>
      <w:r>
        <w:rPr>
          <w:rFonts w:ascii="Arial" w:hAnsi="Arial" w:eastAsia="Arial" w:cs="Arial"/>
        </w:rPr>
      </w:r>
      <w:r/>
      <w:r/>
    </w:p>
    <w:p>
      <w:pPr>
        <w:pBdr/>
        <w:tabs>
          <w:tab w:val="center" w:leader="none" w:pos="2011"/>
        </w:tabs>
        <w:spacing/>
        <w:ind w:firstLine="0" w:left="720"/>
        <w:jc w:val="left"/>
        <w:rPr/>
      </w:pPr>
      <w:r>
        <w:rPr>
          <w:highlight w:val="none"/>
        </w:rPr>
      </w:r>
      <w:r>
        <w:rPr>
          <w:highlight w:val="none"/>
        </w:rPr>
      </w:r>
    </w:p>
    <w:p>
      <w:pPr>
        <w:pStyle w:val="164"/>
        <w:numPr>
          <w:ilvl w:val="0"/>
          <w:numId w:val="6"/>
        </w:numPr>
        <w:pBdr/>
        <w:tabs>
          <w:tab w:val="center" w:leader="none" w:pos="1979"/>
        </w:tabs>
        <w:spacing/>
        <w:ind/>
        <w:jc w:val="left"/>
        <w:rPr/>
      </w:pPr>
      <w:r>
        <w:rPr>
          <w:rFonts w:ascii="Arial" w:hAnsi="Arial" w:eastAsia="Arial" w:cs="Arial"/>
        </w:rPr>
        <w:t xml:space="preserve"> </w:t>
      </w:r>
      <w:r>
        <w:tab/>
        <w:t xml:space="preserve">Conjunto interrelacionado </w:t>
      </w:r>
      <w:r>
        <w:rPr>
          <w:rFonts w:ascii="Arial" w:hAnsi="Arial" w:eastAsia="Arial" w:cs="Arial"/>
        </w:rPr>
      </w:r>
      <w:r/>
      <w:r/>
    </w:p>
    <w:p>
      <w:pPr>
        <w:pBdr/>
        <w:tabs>
          <w:tab w:val="center" w:leader="none" w:pos="1979"/>
        </w:tabs>
        <w:spacing/>
        <w:ind w:firstLine="0" w:left="720"/>
        <w:jc w:val="left"/>
        <w:rPr/>
      </w:pPr>
      <w:r>
        <w:rPr>
          <w:highlight w:val="none"/>
        </w:rPr>
      </w:r>
      <w:r>
        <w:rPr>
          <w:highlight w:val="none"/>
        </w:rPr>
      </w:r>
    </w:p>
    <w:p>
      <w:pPr>
        <w:pStyle w:val="164"/>
        <w:numPr>
          <w:ilvl w:val="0"/>
          <w:numId w:val="6"/>
        </w:numPr>
        <w:pBdr/>
        <w:tabs>
          <w:tab w:val="center" w:leader="none" w:pos="2481"/>
        </w:tabs>
        <w:spacing/>
        <w:ind/>
        <w:jc w:val="left"/>
        <w:rPr/>
      </w:pPr>
      <w:r>
        <w:rPr>
          <w:rFonts w:ascii="Arial" w:hAnsi="Arial" w:eastAsia="Arial" w:cs="Arial"/>
        </w:rPr>
        <w:t xml:space="preserve"> </w:t>
      </w:r>
      <w:r>
        <w:rPr>
          <w:rFonts w:ascii="Arial" w:hAnsi="Arial" w:eastAsia="Arial" w:cs="Arial"/>
        </w:rPr>
        <w:tab/>
      </w:r>
      <w:r>
        <w:t xml:space="preserve">De las partes un dependiente entre sí </w:t>
      </w:r>
      <w:r/>
      <w:r>
        <w:rPr>
          <w:rFonts w:ascii="Arial" w:hAnsi="Arial" w:eastAsia="Arial" w:cs="Arial"/>
        </w:rPr>
      </w:r>
      <w:r/>
      <w:r/>
    </w:p>
    <w:p>
      <w:pPr>
        <w:pBdr/>
        <w:tabs>
          <w:tab w:val="center" w:leader="none" w:pos="2481"/>
        </w:tabs>
        <w:spacing/>
        <w:ind w:firstLine="0" w:left="720"/>
        <w:jc w:val="left"/>
        <w:rPr/>
      </w:pPr>
      <w:r>
        <w:rPr>
          <w:highlight w:val="none"/>
        </w:rPr>
      </w:r>
      <w:r>
        <w:rPr>
          <w:highlight w:val="none"/>
        </w:rPr>
      </w:r>
    </w:p>
    <w:p>
      <w:pPr>
        <w:pStyle w:val="164"/>
        <w:numPr>
          <w:ilvl w:val="0"/>
          <w:numId w:val="6"/>
        </w:numPr>
        <w:pBdr/>
        <w:tabs>
          <w:tab w:val="center" w:leader="none" w:pos="1314"/>
        </w:tabs>
        <w:spacing/>
        <w:ind/>
        <w:jc w:val="left"/>
        <w:rPr/>
      </w:pPr>
      <w:r>
        <w:rPr>
          <w:rFonts w:ascii="Arial" w:hAnsi="Arial" w:eastAsia="Arial" w:cs="Arial"/>
        </w:rPr>
        <w:t xml:space="preserve"> </w:t>
      </w:r>
      <w:r>
        <w:rPr>
          <w:rFonts w:ascii="Arial" w:hAnsi="Arial" w:eastAsia="Arial" w:cs="Arial"/>
        </w:rPr>
        <w:tab/>
      </w:r>
      <w:r>
        <w:t xml:space="preserve">Conjunto de  </w:t>
      </w:r>
      <w:r/>
      <w:r>
        <w:rPr>
          <w:b/>
          <w:bCs/>
          <w:color w:val="ff0000"/>
          <w:lang w:val="es-ES"/>
        </w:rPr>
        <w:t xml:space="preserve">(1)</w:t>
      </w:r>
      <w:r/>
    </w:p>
    <w:p>
      <w:pPr>
        <w:pBdr/>
        <w:tabs>
          <w:tab w:val="center" w:leader="none" w:pos="1314"/>
        </w:tabs>
        <w:spacing/>
        <w:ind w:firstLine="0" w:left="720"/>
        <w:jc w:val="left"/>
        <w:rPr/>
      </w:pPr>
      <w:r>
        <w:rPr>
          <w:highlight w:val="none"/>
        </w:rPr>
      </w:r>
      <w:r>
        <w:rPr>
          <w:highlight w:val="none"/>
        </w:rPr>
      </w:r>
    </w:p>
    <w:p>
      <w:pPr>
        <w:pStyle w:val="164"/>
        <w:numPr>
          <w:ilvl w:val="0"/>
          <w:numId w:val="6"/>
        </w:numPr>
        <w:pBdr/>
        <w:tabs>
          <w:tab w:val="center" w:leader="none" w:pos="1702"/>
        </w:tabs>
        <w:spacing/>
        <w:ind/>
        <w:jc w:val="left"/>
        <w:rPr/>
      </w:pPr>
      <w:r>
        <w:rPr>
          <w:rFonts w:ascii="Arial" w:hAnsi="Arial" w:eastAsia="Arial" w:cs="Arial"/>
        </w:rPr>
        <w:t xml:space="preserve"> </w:t>
      </w:r>
      <w:r>
        <w:rPr>
          <w:rFonts w:ascii="Arial" w:hAnsi="Arial" w:eastAsia="Arial" w:cs="Arial"/>
        </w:rPr>
        <w:tab/>
      </w:r>
      <w:r>
        <w:t xml:space="preserve">Con las otras tal que </w:t>
      </w:r>
      <w:r/>
      <w:r>
        <w:rPr>
          <w:rFonts w:ascii="Arial" w:hAnsi="Arial" w:eastAsia="Arial" w:cs="Arial"/>
        </w:rPr>
      </w:r>
      <w:r/>
      <w:r/>
    </w:p>
    <w:p>
      <w:pPr>
        <w:pBdr/>
        <w:tabs>
          <w:tab w:val="center" w:leader="none" w:pos="1702"/>
        </w:tabs>
        <w:spacing/>
        <w:ind w:firstLine="0" w:left="720"/>
        <w:jc w:val="left"/>
        <w:rPr/>
      </w:pPr>
      <w:r>
        <w:rPr>
          <w:highlight w:val="none"/>
        </w:rPr>
      </w:r>
      <w:r>
        <w:rPr>
          <w:highlight w:val="none"/>
        </w:rPr>
      </w:r>
    </w:p>
    <w:p>
      <w:pPr>
        <w:pStyle w:val="164"/>
        <w:numPr>
          <w:ilvl w:val="0"/>
          <w:numId w:val="6"/>
        </w:numPr>
        <w:pBdr/>
        <w:tabs>
          <w:tab w:val="center" w:leader="none" w:pos="2318"/>
        </w:tabs>
        <w:spacing/>
        <w:ind/>
        <w:jc w:val="left"/>
        <w:rPr/>
      </w:pPr>
      <w:r>
        <w:rPr>
          <w:rFonts w:ascii="Arial" w:hAnsi="Arial" w:eastAsia="Arial" w:cs="Arial"/>
        </w:rPr>
        <w:t xml:space="preserve"> </w:t>
      </w:r>
      <w:r>
        <w:rPr>
          <w:rFonts w:ascii="Arial" w:hAnsi="Arial" w:eastAsia="Arial" w:cs="Arial"/>
        </w:rPr>
        <w:tab/>
      </w:r>
      <w:r>
        <w:t xml:space="preserve">Que tienden a un objetivo común </w:t>
      </w:r>
      <w:r>
        <w:rPr>
          <w:b/>
          <w:bCs/>
          <w:color w:val="ff0000"/>
          <w:lang w:val="es-ES"/>
        </w:rPr>
        <w:t xml:space="preserve">(3)</w:t>
      </w:r>
      <w:r/>
    </w:p>
    <w:p>
      <w:pPr>
        <w:pBdr/>
        <w:tabs>
          <w:tab w:val="center" w:leader="none" w:pos="2318"/>
        </w:tabs>
        <w:spacing/>
        <w:ind w:firstLine="0" w:left="720"/>
        <w:jc w:val="left"/>
        <w:rPr/>
      </w:pPr>
      <w:r>
        <w:rPr>
          <w:highlight w:val="none"/>
        </w:rPr>
      </w:r>
      <w:r>
        <w:rPr>
          <w:highlight w:val="none"/>
        </w:rPr>
      </w:r>
    </w:p>
    <w:p>
      <w:pPr>
        <w:pStyle w:val="164"/>
        <w:numPr>
          <w:ilvl w:val="0"/>
          <w:numId w:val="6"/>
        </w:numPr>
        <w:pBdr/>
        <w:tabs>
          <w:tab w:val="center" w:leader="none" w:pos="1892"/>
        </w:tabs>
        <w:spacing/>
        <w:ind/>
        <w:jc w:val="left"/>
        <w:rPr/>
      </w:pPr>
      <w:r>
        <w:rPr>
          <w:rFonts w:ascii="Arial" w:hAnsi="Arial" w:eastAsia="Arial" w:cs="Arial"/>
        </w:rPr>
        <w:t xml:space="preserve"> </w:t>
      </w:r>
      <w:r>
        <w:rPr>
          <w:rFonts w:ascii="Arial" w:hAnsi="Arial" w:eastAsia="Arial" w:cs="Arial"/>
        </w:rPr>
        <w:tab/>
      </w:r>
      <w:r>
        <w:t xml:space="preserve">Inseparable y  coherente </w:t>
      </w:r>
      <w:r/>
      <w:r>
        <w:rPr>
          <w:rFonts w:ascii="Arial" w:hAnsi="Arial" w:eastAsia="Arial" w:cs="Arial"/>
        </w:rPr>
      </w:r>
      <w:r/>
      <w:r/>
    </w:p>
    <w:p>
      <w:pPr>
        <w:pBdr/>
        <w:tabs>
          <w:tab w:val="center" w:leader="none" w:pos="1892"/>
        </w:tabs>
        <w:spacing/>
        <w:ind w:firstLine="0" w:left="720"/>
        <w:jc w:val="left"/>
        <w:rPr/>
      </w:pPr>
      <w:r>
        <w:rPr>
          <w:highlight w:val="none"/>
        </w:rPr>
      </w:r>
      <w:r>
        <w:rPr>
          <w:highlight w:val="none"/>
        </w:rPr>
      </w:r>
    </w:p>
    <w:p>
      <w:pPr>
        <w:pStyle w:val="164"/>
        <w:numPr>
          <w:ilvl w:val="0"/>
          <w:numId w:val="6"/>
        </w:numPr>
        <w:pBdr/>
        <w:tabs>
          <w:tab w:val="center" w:leader="none" w:pos="3185"/>
        </w:tabs>
        <w:spacing/>
        <w:ind/>
        <w:jc w:val="left"/>
        <w:rPr/>
      </w:pPr>
      <w:r>
        <w:rPr>
          <w:rFonts w:ascii="Arial" w:hAnsi="Arial" w:eastAsia="Arial" w:cs="Arial"/>
        </w:rPr>
        <w:t xml:space="preserve"> </w:t>
      </w:r>
      <w:r>
        <w:rPr>
          <w:rFonts w:ascii="Arial" w:hAnsi="Arial" w:eastAsia="Arial" w:cs="Arial"/>
        </w:rPr>
        <w:tab/>
      </w:r>
      <w:r>
        <w:t xml:space="preserve">Opuesto al concepto de  sumatoria o conglomerado </w:t>
      </w:r>
      <w:r/>
      <w:r>
        <w:rPr>
          <w:rFonts w:ascii="Arial" w:hAnsi="Arial" w:eastAsia="Arial" w:cs="Arial"/>
        </w:rPr>
      </w:r>
      <w:r/>
      <w:r/>
    </w:p>
    <w:p>
      <w:pPr>
        <w:pBdr/>
        <w:tabs>
          <w:tab w:val="center" w:leader="none" w:pos="3185"/>
        </w:tabs>
        <w:spacing/>
        <w:ind w:firstLine="0" w:left="720"/>
        <w:jc w:val="left"/>
        <w:rPr/>
      </w:pPr>
      <w:r>
        <w:rPr>
          <w:highlight w:val="none"/>
        </w:rPr>
      </w:r>
      <w:r>
        <w:rPr>
          <w:highlight w:val="none"/>
        </w:rPr>
      </w:r>
    </w:p>
    <w:p>
      <w:pPr>
        <w:pStyle w:val="164"/>
        <w:numPr>
          <w:ilvl w:val="0"/>
          <w:numId w:val="6"/>
        </w:numPr>
        <w:pBdr/>
        <w:tabs>
          <w:tab w:val="center" w:leader="none" w:pos="1378"/>
        </w:tabs>
        <w:spacing/>
        <w:ind/>
        <w:jc w:val="left"/>
        <w:rPr/>
      </w:pPr>
      <w:r>
        <w:rPr>
          <w:rFonts w:ascii="Arial" w:hAnsi="Arial" w:eastAsia="Arial" w:cs="Arial"/>
        </w:rPr>
        <w:t xml:space="preserve"> </w:t>
      </w:r>
      <w:r>
        <w:rPr>
          <w:rFonts w:ascii="Arial" w:hAnsi="Arial" w:eastAsia="Arial" w:cs="Arial"/>
        </w:rPr>
        <w:tab/>
      </w:r>
      <w:r>
        <w:t xml:space="preserve">De elementos</w:t>
      </w:r>
      <w:r>
        <w:rPr>
          <w:rFonts w:ascii="Arial" w:hAnsi="Arial" w:eastAsia="Arial" w:cs="Arial"/>
        </w:rPr>
      </w:r>
      <w:r/>
      <w:r/>
    </w:p>
    <w:p>
      <w:pPr>
        <w:pBdr/>
        <w:spacing w:after="0" w:line="259" w:lineRule="auto"/>
        <w:ind w:firstLine="0" w:left="720"/>
        <w:jc w:val="left"/>
        <w:rPr/>
      </w:pPr>
      <w:r/>
      <w:r/>
    </w:p>
    <w:p>
      <w:pPr>
        <w:pBdr/>
        <w:spacing w:after="0" w:line="259" w:lineRule="auto"/>
        <w:ind w:firstLine="0" w:left="0"/>
        <w:jc w:val="left"/>
        <w:rPr/>
      </w:pPr>
      <w:r>
        <w:rPr>
          <w:b/>
          <w:bCs/>
          <w:color w:val="ff0000"/>
          <w:lang w:val="es-ES"/>
        </w:rPr>
        <w:t xml:space="preserve">Respuesta: </w:t>
      </w:r>
      <w:r>
        <w:rPr>
          <w:lang w:val="es-ES"/>
        </w:rPr>
        <w:t xml:space="preserve">“Conjunto de partes relacionadas de tal modo que tienden a un objetivo común”.</w:t>
      </w:r>
      <w:r/>
    </w:p>
    <w:p>
      <w:pPr>
        <w:pBdr/>
        <w:spacing w:after="0" w:line="259" w:lineRule="auto"/>
        <w:ind w:firstLine="0" w:left="720"/>
        <w:jc w:val="left"/>
        <w:rPr/>
      </w:pPr>
      <w:r/>
      <w:r/>
    </w:p>
    <w:p>
      <w:pPr>
        <w:numPr>
          <w:ilvl w:val="0"/>
          <w:numId w:val="2"/>
        </w:numPr>
        <w:pBdr/>
        <w:spacing/>
        <w:ind w:hanging="260"/>
        <w:rPr>
          <w:b/>
          <w:bCs/>
          <w:color w:val="70ad47" w:themeColor="accent6"/>
        </w:rPr>
      </w:pPr>
      <w:r>
        <w:rPr>
          <w:b/>
          <w:bCs/>
          <w:color w:val="70ad47" w:themeColor="accent6"/>
        </w:rPr>
        <w:t xml:space="preserve">Explique con sus palabras el concepto de totalidad. </w:t>
      </w:r>
      <w:r>
        <w:rPr>
          <w:b/>
          <w:bCs/>
          <w:color w:val="70ad47" w:themeColor="accent6"/>
        </w:rPr>
      </w:r>
    </w:p>
    <w:p>
      <w:pPr>
        <w:pBdr/>
        <w:spacing/>
        <w:ind w:firstLine="0" w:left="260"/>
        <w:rPr/>
      </w:pPr>
      <w:r>
        <w:rPr>
          <w:highlight w:val="none"/>
        </w:rPr>
      </w:r>
      <w:r>
        <w:rPr>
          <w:highlight w:val="none"/>
        </w:rPr>
      </w:r>
    </w:p>
    <w:p>
      <w:pPr>
        <w:pStyle w:val="164"/>
        <w:numPr>
          <w:ilvl w:val="0"/>
          <w:numId w:val="7"/>
        </w:numPr>
        <w:pBdr/>
        <w:spacing/>
        <w:ind/>
        <w:rPr/>
      </w:pPr>
      <w:r>
        <w:rPr>
          <w:highlight w:val="none"/>
          <w:lang w:val="es-ES"/>
        </w:rPr>
        <w:t xml:space="preserve">La totalidad es una propiedad emergente de los sistemas que afirma que un sistema no es sólo la suma de sus partes, sino un todo inseparable, relacionado y coherente. Por eso se dice que “El todo es superior a las partes”.</w:t>
      </w:r>
      <w:r>
        <w:rPr>
          <w:highlight w:val="none"/>
        </w:rPr>
      </w:r>
    </w:p>
    <w:p>
      <w:pPr>
        <w:pBdr/>
        <w:spacing w:after="0" w:line="259" w:lineRule="auto"/>
        <w:ind w:firstLine="0" w:left="0"/>
        <w:jc w:val="left"/>
        <w:rPr/>
      </w:pPr>
      <w:r>
        <w:t xml:space="preserve"> </w:t>
      </w:r>
      <w:r/>
    </w:p>
    <w:p>
      <w:pPr>
        <w:numPr>
          <w:ilvl w:val="0"/>
          <w:numId w:val="2"/>
        </w:numPr>
        <w:pBdr/>
        <w:spacing/>
        <w:ind w:hanging="260"/>
        <w:rPr>
          <w:b/>
          <w:bCs/>
          <w:color w:val="70ad47" w:themeColor="accent6"/>
        </w:rPr>
      </w:pPr>
      <w:r>
        <w:rPr>
          <w:b/>
          <w:bCs/>
          <w:color w:val="70ad47" w:themeColor="accent6"/>
        </w:rPr>
        <w:t xml:space="preserve">Confeccionar el siguiente glosario </w:t>
      </w:r>
      <w:r>
        <w:rPr>
          <w:b/>
          <w:bCs/>
          <w:color w:val="70ad47" w:themeColor="accent6"/>
        </w:rPr>
      </w:r>
    </w:p>
    <w:p>
      <w:pPr>
        <w:pBdr/>
        <w:spacing w:after="0" w:line="259" w:lineRule="auto"/>
        <w:ind w:firstLine="0" w:left="0"/>
        <w:jc w:val="left"/>
        <w:rPr/>
      </w:pPr>
      <w:r>
        <w:t xml:space="preserve"> </w:t>
      </w:r>
      <w:r/>
    </w:p>
    <w:p>
      <w:pPr>
        <w:pBdr/>
        <w:spacing/>
        <w:ind w:left="-3"/>
        <w:rPr>
          <w:highlight w:val="none"/>
          <w:lang w:val="es-ES"/>
        </w:rPr>
      </w:pPr>
      <w:r>
        <w:t xml:space="preserve">Bertalanffy, Relatividad, Entorno, Entropía, Negentropia, Conglomerado, Sistemas Cerrados, Sistemas Abiertos, Retroalimentación</w:t>
      </w:r>
      <w:r>
        <w:rPr>
          <w:lang w:val="es-ES"/>
        </w:rPr>
        <w:t xml:space="preserve">.</w:t>
      </w:r>
      <w:r/>
    </w:p>
    <w:p>
      <w:pPr>
        <w:pStyle w:val="164"/>
        <w:numPr>
          <w:ilvl w:val="0"/>
          <w:numId w:val="8"/>
        </w:numPr>
        <w:pBdr/>
        <w:spacing/>
        <w:ind/>
        <w:rPr/>
      </w:pPr>
      <w:r>
        <w:rPr>
          <w:b/>
          <w:bCs/>
          <w:highlight w:val="none"/>
          <w:lang w:val="es-ES"/>
        </w:rPr>
        <w:t xml:space="preserve">Bertalanffy: </w:t>
      </w:r>
      <w:r>
        <w:rPr>
          <w:highlight w:val="none"/>
          <w:lang w:val="es-ES"/>
        </w:rPr>
        <w:t xml:space="preserve">Epistemólogo y biólogo austriaco que sentó las bases de la Teoría General de Sistemas.</w:t>
      </w:r>
      <w:r>
        <w:rPr>
          <w:highlight w:val="none"/>
          <w:lang w:val="es-ES"/>
        </w:rPr>
      </w:r>
    </w:p>
    <w:p>
      <w:pPr>
        <w:pStyle w:val="164"/>
        <w:numPr>
          <w:ilvl w:val="0"/>
          <w:numId w:val="8"/>
        </w:numPr>
        <w:pBdr/>
        <w:spacing/>
        <w:ind/>
        <w:rPr>
          <w:lang w:val="es-ES"/>
        </w:rPr>
      </w:pPr>
      <w:r>
        <w:rPr>
          <w:b/>
          <w:bCs/>
          <w:highlight w:val="none"/>
          <w:lang w:val="es-ES"/>
        </w:rPr>
        <w:t xml:space="preserve">Relatividad: </w:t>
      </w:r>
      <w:r>
        <w:rPr>
          <w:highlight w:val="none"/>
          <w:lang w:val="es-ES"/>
        </w:rPr>
        <w:t xml:space="preserve">Indica que los elementos, relaciones y comportamientos del sistema no tienen significado por si solos, sino que dependen del contexto y el punto de vista del observador.</w:t>
      </w:r>
      <w:r>
        <w:rPr>
          <w:highlight w:val="none"/>
          <w:lang w:val="es-ES"/>
        </w:rPr>
      </w:r>
    </w:p>
    <w:p>
      <w:pPr>
        <w:pStyle w:val="164"/>
        <w:numPr>
          <w:ilvl w:val="0"/>
          <w:numId w:val="8"/>
        </w:numPr>
        <w:pBdr/>
        <w:spacing/>
        <w:ind/>
        <w:rPr>
          <w:lang w:val="es-ES"/>
        </w:rPr>
      </w:pPr>
      <w:r>
        <w:rPr>
          <w:b/>
          <w:bCs/>
          <w:highlight w:val="none"/>
          <w:lang w:val="es-ES"/>
        </w:rPr>
        <w:t xml:space="preserve">Entorno: </w:t>
      </w:r>
      <w:r>
        <w:rPr>
          <w:highlight w:val="none"/>
          <w:lang w:val="es-ES"/>
        </w:rPr>
        <w:t xml:space="preserve">Medio que rodea externamente al sistema. Fuente de recursos y amenazas.</w:t>
      </w:r>
      <w:r>
        <w:rPr>
          <w:highlight w:val="none"/>
          <w:lang w:val="es-ES"/>
        </w:rPr>
      </w:r>
    </w:p>
    <w:p>
      <w:pPr>
        <w:pStyle w:val="164"/>
        <w:numPr>
          <w:ilvl w:val="0"/>
          <w:numId w:val="8"/>
        </w:numPr>
        <w:pBdr/>
        <w:spacing/>
        <w:ind/>
        <w:rPr>
          <w:lang w:val="es-ES"/>
        </w:rPr>
      </w:pPr>
      <w:r>
        <w:rPr>
          <w:b/>
          <w:bCs/>
          <w:highlight w:val="none"/>
          <w:lang w:val="es-ES"/>
        </w:rPr>
        <w:t xml:space="preserve">Entropía: </w:t>
      </w:r>
      <w:r>
        <w:rPr>
          <w:highlight w:val="none"/>
          <w:lang w:val="es-ES"/>
        </w:rPr>
        <w:t xml:space="preserve">Surge cuando existe falta de información en un sistema, por una falta de comunicación e integración de las partes. Provoca que el sistema tienda a consumirse, desorganizarse y morir.</w:t>
      </w:r>
      <w:r>
        <w:rPr>
          <w:highlight w:val="none"/>
          <w:lang w:val="es-ES"/>
        </w:rPr>
      </w:r>
    </w:p>
    <w:p>
      <w:pPr>
        <w:pStyle w:val="164"/>
        <w:numPr>
          <w:ilvl w:val="0"/>
          <w:numId w:val="8"/>
        </w:numPr>
        <w:pBdr/>
        <w:spacing/>
        <w:ind/>
        <w:rPr>
          <w:lang w:val="es-ES"/>
        </w:rPr>
      </w:pPr>
      <w:r>
        <w:rPr>
          <w:b/>
          <w:bCs/>
          <w:highlight w:val="none"/>
          <w:lang w:val="es-ES"/>
        </w:rPr>
        <w:t xml:space="preserve">Negentropía: </w:t>
      </w:r>
      <w:r>
        <w:rPr>
          <w:highlight w:val="none"/>
          <w:lang w:val="es-ES"/>
        </w:rPr>
        <w:t xml:space="preserve">Son sistemas que aportan información y previenen la entropía.</w:t>
      </w:r>
      <w:r>
        <w:rPr>
          <w:highlight w:val="none"/>
          <w:lang w:val="es-ES"/>
        </w:rPr>
      </w:r>
    </w:p>
    <w:p>
      <w:pPr>
        <w:pStyle w:val="164"/>
        <w:numPr>
          <w:ilvl w:val="0"/>
          <w:numId w:val="8"/>
        </w:numPr>
        <w:pBdr/>
        <w:spacing/>
        <w:ind/>
        <w:rPr>
          <w:lang w:val="es-ES"/>
        </w:rPr>
      </w:pPr>
      <w:r>
        <w:rPr>
          <w:b/>
          <w:bCs/>
          <w:highlight w:val="none"/>
          <w:lang w:val="es-ES"/>
        </w:rPr>
        <w:t xml:space="preserve">Conglomerado: </w:t>
      </w:r>
      <w:r>
        <w:rPr>
          <w:highlight w:val="none"/>
          <w:lang w:val="es-ES"/>
        </w:rPr>
        <w:t xml:space="preserve">Acumulación de elementos, montón.</w:t>
      </w:r>
      <w:r>
        <w:rPr>
          <w:highlight w:val="none"/>
          <w:lang w:val="es-ES"/>
        </w:rPr>
      </w:r>
    </w:p>
    <w:p>
      <w:pPr>
        <w:pStyle w:val="164"/>
        <w:numPr>
          <w:ilvl w:val="0"/>
          <w:numId w:val="8"/>
        </w:numPr>
        <w:pBdr/>
        <w:spacing/>
        <w:ind/>
        <w:rPr>
          <w:b w:val="0"/>
          <w:bCs w:val="0"/>
        </w:rPr>
      </w:pPr>
      <w:r>
        <w:rPr>
          <w:b/>
          <w:bCs/>
          <w:highlight w:val="none"/>
          <w:lang w:val="es-ES"/>
        </w:rPr>
        <w:t xml:space="preserve">Sistemas cerrados:</w:t>
      </w:r>
      <w:r>
        <w:rPr>
          <w:b/>
          <w:bCs/>
          <w:highlight w:val="none"/>
          <w:lang w:val="es-ES"/>
        </w:rPr>
        <w:t xml:space="preserve"> </w:t>
      </w:r>
      <w:r>
        <w:rPr>
          <w:b w:val="0"/>
          <w:bCs w:val="0"/>
          <w:highlight w:val="none"/>
          <w:lang w:val="es-ES"/>
        </w:rPr>
        <w:t xml:space="preserve">Aquellos sistemas que no interactúan con el entorno.</w:t>
      </w:r>
      <w:r>
        <w:rPr>
          <w:b w:val="0"/>
          <w:bCs w:val="0"/>
          <w:highlight w:val="none"/>
          <w:lang w:val="es-ES"/>
        </w:rPr>
      </w:r>
    </w:p>
    <w:p>
      <w:pPr>
        <w:pStyle w:val="164"/>
        <w:numPr>
          <w:ilvl w:val="0"/>
          <w:numId w:val="8"/>
        </w:numPr>
        <w:pBdr/>
        <w:spacing/>
        <w:ind/>
        <w:rPr>
          <w:lang w:val="es-ES"/>
        </w:rPr>
      </w:pPr>
      <w:r>
        <w:rPr>
          <w:b/>
          <w:bCs/>
          <w:highlight w:val="none"/>
          <w:lang w:val="es-ES"/>
        </w:rPr>
        <w:t xml:space="preserve">Sistemas abiertos:</w:t>
      </w:r>
      <w:r>
        <w:rPr>
          <w:highlight w:val="none"/>
          <w:lang w:val="es-ES"/>
        </w:rPr>
        <w:t xml:space="preserve"> Aquellos sistemas que interactúan con su entorno.</w:t>
      </w:r>
      <w:r>
        <w:rPr>
          <w:highlight w:val="none"/>
          <w:lang w:val="es-ES"/>
        </w:rPr>
      </w:r>
    </w:p>
    <w:p>
      <w:pPr>
        <w:pStyle w:val="164"/>
        <w:numPr>
          <w:ilvl w:val="0"/>
          <w:numId w:val="8"/>
        </w:numPr>
        <w:pBdr/>
        <w:spacing/>
        <w:ind/>
        <w:rPr>
          <w:lang w:val="es-ES"/>
        </w:rPr>
      </w:pPr>
      <w:r>
        <w:rPr>
          <w:b/>
          <w:bCs/>
          <w:highlight w:val="none"/>
          <w:lang w:val="es-ES"/>
        </w:rPr>
        <w:t xml:space="preserve">Retroalimentación: </w:t>
      </w:r>
      <w:r>
        <w:rPr>
          <w:highlight w:val="none"/>
          <w:lang w:val="es-ES"/>
        </w:rPr>
        <w:t xml:space="preserve">Mecanismo de retorno por el cual la información de la salida de un sistema vuelve a él convertida en una de sus entradas, con el propósito de alterar el comportamiento del sistema.</w:t>
      </w:r>
      <w:r>
        <w:rPr>
          <w:highlight w:val="none"/>
          <w:lang w:val="es-ES"/>
        </w:rPr>
      </w:r>
    </w:p>
    <w:p>
      <w:pPr>
        <w:pBdr/>
        <w:spacing w:after="0" w:line="259" w:lineRule="auto"/>
        <w:ind w:firstLine="0" w:left="0"/>
        <w:jc w:val="left"/>
        <w:rPr>
          <w:b/>
          <w:bCs/>
          <w:color w:val="70ad47" w:themeColor="accent6"/>
        </w:rPr>
      </w:pPr>
      <w:r>
        <w:t xml:space="preserve"> </w:t>
      </w:r>
      <w:r>
        <w:rPr>
          <w:b/>
          <w:bCs/>
          <w:color w:val="70ad47" w:themeColor="accent6"/>
        </w:rPr>
      </w:r>
    </w:p>
    <w:p>
      <w:pPr>
        <w:numPr>
          <w:ilvl w:val="0"/>
          <w:numId w:val="2"/>
        </w:numPr>
        <w:pBdr/>
        <w:spacing/>
        <w:ind w:hanging="260"/>
        <w:rPr>
          <w:b/>
          <w:bCs/>
          <w:color w:val="70ad47" w:themeColor="accent6"/>
        </w:rPr>
      </w:pPr>
      <w:r>
        <w:rPr>
          <w:b/>
          <w:bCs/>
          <w:color w:val="70ad47" w:themeColor="accent6"/>
        </w:rPr>
        <w:t xml:space="preserve">Dar 3 ejemplos de sistemas cerrados. Justificar. </w:t>
      </w:r>
      <w:r>
        <w:rPr>
          <w:b/>
          <w:bCs/>
          <w:color w:val="70ad47" w:themeColor="accent6"/>
        </w:rPr>
      </w:r>
    </w:p>
    <w:p>
      <w:pPr>
        <w:pStyle w:val="164"/>
        <w:numPr>
          <w:ilvl w:val="0"/>
          <w:numId w:val="10"/>
        </w:numPr>
        <w:pBdr/>
        <w:spacing w:after="0" w:line="259" w:lineRule="auto"/>
        <w:ind/>
        <w:jc w:val="left"/>
        <w:rPr/>
      </w:pPr>
      <w:r>
        <w:rPr>
          <w:b/>
          <w:bCs/>
          <w:lang w:val="es-ES"/>
        </w:rPr>
        <w:t xml:space="preserve">Consideración:</w:t>
      </w:r>
      <w:r>
        <w:rPr>
          <w:lang w:val="es-ES"/>
        </w:rPr>
        <w:t xml:space="preserve"> Un sistema cerrado no puede perdurar en el tiempo, por lo que en algún momento de su vida útil tiene que abrirse para no morir, por eso se proveen estos ejemplos en un contexto determinado.</w:t>
      </w:r>
      <w:r/>
    </w:p>
    <w:p>
      <w:pPr>
        <w:pBdr/>
        <w:spacing w:after="0" w:line="259" w:lineRule="auto"/>
        <w:ind w:firstLine="0" w:left="1417"/>
        <w:jc w:val="left"/>
        <w:rPr>
          <w:highlight w:val="none"/>
          <w:lang w:val="es-ES"/>
        </w:rPr>
      </w:pPr>
      <w:r>
        <w:rPr>
          <w:b/>
          <w:bCs/>
          <w:color w:val="ff0000"/>
          <w:highlight w:val="none"/>
          <w:lang w:val="es-ES"/>
        </w:rPr>
        <w:t xml:space="preserve">(1). Avión en pleno vuelo:</w:t>
      </w:r>
      <w:r>
        <w:rPr>
          <w:highlight w:val="none"/>
          <w:lang w:val="es-ES"/>
        </w:rPr>
        <w:t xml:space="preserve"> Un avión durante un vuelo se aisla del exterior debido a la presión en las alturas y altas velocidades, cualquier fuga provocaria un efecto de succion-expulsión de cualquier elemento o persona que no esté asegurada.</w:t>
      </w:r>
      <w:r>
        <w:rPr>
          <w:highlight w:val="none"/>
          <w:lang w:val="es-ES"/>
        </w:rPr>
      </w:r>
    </w:p>
    <w:p>
      <w:pPr>
        <w:pBdr/>
        <w:spacing w:after="0" w:line="259" w:lineRule="auto"/>
        <w:ind w:firstLine="0" w:left="1417"/>
        <w:jc w:val="left"/>
        <w:rPr>
          <w:highlight w:val="none"/>
          <w:lang w:val="es-ES"/>
        </w:rPr>
      </w:pPr>
      <w:r>
        <w:rPr>
          <w:b/>
          <w:bCs/>
          <w:color w:val="ff0000"/>
          <w:highlight w:val="none"/>
          <w:lang w:val="es-ES"/>
        </w:rPr>
        <w:t xml:space="preserve">(2). Submarino: </w:t>
      </w:r>
      <w:r>
        <w:rPr>
          <w:highlight w:val="none"/>
          <w:lang w:val="es-ES"/>
        </w:rPr>
        <w:t xml:space="preserve">A la hora de sumergirse, se cierran todas las compuertas y válvulas para evitar que el agua entre en el interior del submarino.</w:t>
      </w:r>
      <w:r>
        <w:rPr>
          <w:highlight w:val="none"/>
          <w:lang w:val="es-ES"/>
        </w:rPr>
      </w:r>
    </w:p>
    <w:p>
      <w:pPr>
        <w:pBdr/>
        <w:spacing w:after="0" w:line="259" w:lineRule="auto"/>
        <w:ind w:firstLine="0" w:left="1417"/>
        <w:jc w:val="left"/>
        <w:rPr>
          <w:lang w:val="es-ES"/>
        </w:rPr>
      </w:pPr>
      <w:r>
        <w:rPr>
          <w:b/>
          <w:bCs/>
          <w:color w:val="ff0000"/>
          <w:highlight w:val="none"/>
          <w:lang w:val="es-ES"/>
        </w:rPr>
        <w:t xml:space="preserve">(3). Termo: </w:t>
      </w:r>
      <w:r>
        <w:rPr>
          <w:highlight w:val="none"/>
          <w:lang w:val="es-ES"/>
        </w:rPr>
        <w:t xml:space="preserve">Se aísla de la temperatura exterior para mantener el agua caliente/fría.</w:t>
      </w:r>
      <w:r>
        <w:rPr>
          <w:highlight w:val="none"/>
          <w:lang w:val="es-ES"/>
        </w:rPr>
      </w:r>
    </w:p>
    <w:p>
      <w:pPr>
        <w:numPr>
          <w:ilvl w:val="0"/>
          <w:numId w:val="2"/>
        </w:numPr>
        <w:pBdr/>
        <w:spacing/>
        <w:ind w:hanging="260"/>
        <w:rPr>
          <w:b/>
          <w:bCs/>
          <w:color w:val="70ad47" w:themeColor="accent6"/>
        </w:rPr>
      </w:pPr>
      <w:r>
        <w:rPr>
          <w:b/>
          <w:bCs/>
          <w:color w:val="70ad47" w:themeColor="accent6"/>
        </w:rPr>
        <w:t xml:space="preserve">Clasificar los siguientes sistemas con el criterio visto en clase </w:t>
      </w:r>
      <w:r>
        <w:rPr>
          <w:b/>
          <w:bCs/>
          <w:color w:val="70ad47" w:themeColor="accent6"/>
        </w:rPr>
      </w:r>
    </w:p>
    <w:p>
      <w:pPr>
        <w:pBdr/>
        <w:spacing w:after="0" w:line="259" w:lineRule="auto"/>
        <w:ind w:firstLine="0" w:left="0"/>
        <w:jc w:val="left"/>
        <w:rPr/>
      </w:pPr>
      <w:r>
        <w:t xml:space="preserve"> </w:t>
      </w:r>
      <w:r/>
    </w:p>
    <w:p>
      <w:pPr>
        <w:pBdr/>
        <w:spacing/>
        <w:ind w:left="-3"/>
        <w:rPr>
          <w:highlight w:val="none"/>
        </w:rPr>
      </w:pPr>
      <w:r>
        <w:t xml:space="preserve"> león - automóvil - ecuación matemática - software </w:t>
      </w:r>
      <w:r/>
    </w:p>
    <w:p>
      <w:pPr>
        <w:pBdr/>
        <w:spacing/>
        <w:ind w:left="-3"/>
        <w:rPr/>
      </w:pPr>
      <w:r/>
      <w:r/>
    </w:p>
    <w:p>
      <w:pPr>
        <w:pStyle w:val="164"/>
        <w:numPr>
          <w:ilvl w:val="0"/>
          <w:numId w:val="11"/>
        </w:numPr>
        <w:pBdr/>
        <w:spacing/>
        <w:ind/>
        <w:rPr/>
      </w:pPr>
      <w:r>
        <w:rPr>
          <w:b/>
          <w:bCs/>
          <w:highlight w:val="none"/>
          <w:lang w:val="es-ES"/>
        </w:rPr>
        <w:t xml:space="preserve">León: </w:t>
      </w:r>
      <w:r>
        <w:rPr>
          <w:highlight w:val="none"/>
          <w:lang w:val="es-ES"/>
        </w:rPr>
        <w:t xml:space="preserve">Sistema abierto, sistema viviente, sistema concreto, sistema natural, sistema complejo.</w:t>
      </w:r>
      <w:r>
        <w:rPr>
          <w:highlight w:val="none"/>
        </w:rPr>
      </w:r>
    </w:p>
    <w:p>
      <w:pPr>
        <w:pStyle w:val="164"/>
        <w:numPr>
          <w:ilvl w:val="0"/>
          <w:numId w:val="11"/>
        </w:numPr>
        <w:pBdr/>
        <w:spacing/>
        <w:ind/>
        <w:rPr/>
      </w:pPr>
      <w:r>
        <w:rPr>
          <w:b/>
          <w:bCs/>
          <w:highlight w:val="none"/>
          <w:lang w:val="es-ES"/>
        </w:rPr>
        <w:t xml:space="preserve">Automóvil: </w:t>
      </w:r>
      <w:r>
        <w:rPr>
          <w:highlight w:val="none"/>
          <w:lang w:val="es-ES"/>
        </w:rPr>
        <w:t xml:space="preserve">Sistema abierto, sistema no viviente, sistema concreto, sistema artificial, sistema complejo.</w:t>
      </w:r>
      <w:r>
        <w:rPr>
          <w:highlight w:val="none"/>
          <w:lang w:val="es-ES"/>
        </w:rPr>
      </w:r>
    </w:p>
    <w:p>
      <w:pPr>
        <w:pStyle w:val="164"/>
        <w:numPr>
          <w:ilvl w:val="0"/>
          <w:numId w:val="11"/>
        </w:numPr>
        <w:pBdr/>
        <w:spacing/>
        <w:ind/>
        <w:rPr>
          <w:lang w:val="es-ES"/>
        </w:rPr>
      </w:pPr>
      <w:r>
        <w:rPr>
          <w:b/>
          <w:bCs/>
          <w:highlight w:val="none"/>
          <w:lang w:val="es-ES"/>
        </w:rPr>
        <w:t xml:space="preserve">Ecuación matemática: </w:t>
      </w:r>
      <w:r>
        <w:rPr>
          <w:highlight w:val="none"/>
          <w:lang w:val="es-ES"/>
        </w:rPr>
        <w:t xml:space="preserve">Sistema abierto, sistema no viviente, sistema abstracto, sistema artificial, sistema simple.</w:t>
      </w:r>
      <w:r>
        <w:rPr>
          <w:highlight w:val="none"/>
          <w:lang w:val="es-ES"/>
        </w:rPr>
      </w:r>
    </w:p>
    <w:p>
      <w:pPr>
        <w:pStyle w:val="164"/>
        <w:numPr>
          <w:ilvl w:val="0"/>
          <w:numId w:val="11"/>
        </w:numPr>
        <w:pBdr/>
        <w:spacing/>
        <w:ind/>
        <w:rPr>
          <w:lang w:val="es-ES"/>
        </w:rPr>
      </w:pPr>
      <w:r>
        <w:rPr>
          <w:b/>
          <w:bCs/>
          <w:highlight w:val="none"/>
          <w:lang w:val="es-ES"/>
        </w:rPr>
        <w:t xml:space="preserve">Software: </w:t>
      </w:r>
      <w:r>
        <w:rPr>
          <w:highlight w:val="none"/>
          <w:lang w:val="es-ES"/>
        </w:rPr>
        <w:t xml:space="preserve">Sistema abierto, sistema no viviente, sistema abstracto, sistema artificial, sistema complejo.</w:t>
      </w:r>
      <w:r>
        <w:rPr>
          <w:highlight w:val="none"/>
          <w:lang w:val="es-ES"/>
        </w:rPr>
      </w:r>
    </w:p>
    <w:p>
      <w:pPr>
        <w:pBdr/>
        <w:spacing w:after="0" w:line="259" w:lineRule="auto"/>
        <w:ind w:firstLine="0" w:left="0"/>
        <w:jc w:val="left"/>
        <w:rPr>
          <w:b/>
          <w:bCs/>
          <w:color w:val="70ad47" w:themeColor="accent6"/>
        </w:rPr>
      </w:pPr>
      <w:r>
        <w:t xml:space="preserve"> </w:t>
      </w:r>
      <w:r>
        <w:rPr>
          <w:b/>
          <w:bCs/>
          <w:color w:val="70ad47" w:themeColor="accent6"/>
        </w:rPr>
      </w:r>
    </w:p>
    <w:p>
      <w:pPr>
        <w:numPr>
          <w:ilvl w:val="0"/>
          <w:numId w:val="2"/>
        </w:numPr>
        <w:pBdr/>
        <w:spacing/>
        <w:ind w:hanging="260"/>
        <w:rPr>
          <w:b/>
          <w:bCs/>
          <w:color w:val="70ad47" w:themeColor="accent6"/>
        </w:rPr>
      </w:pPr>
      <w:r>
        <w:rPr>
          <w:b/>
          <w:bCs/>
          <w:color w:val="70ad47" w:themeColor="accent6"/>
        </w:rPr>
        <w:t xml:space="preserve">Dado el siguiente sistema </w:t>
      </w:r>
      <w:r>
        <w:rPr>
          <w:b/>
          <w:bCs/>
          <w:color w:val="70ad47" w:themeColor="accent6"/>
        </w:rPr>
      </w:r>
    </w:p>
    <w:p>
      <w:pPr>
        <w:pBdr/>
        <w:spacing w:after="0" w:line="259" w:lineRule="auto"/>
        <w:ind w:firstLine="0" w:left="0"/>
        <w:jc w:val="left"/>
        <w:rPr/>
      </w:pPr>
      <w:r>
        <w:t xml:space="preserve"> </w:t>
      </w:r>
      <w:r/>
    </w:p>
    <w:p>
      <w:pPr>
        <w:pBdr/>
        <w:spacing/>
        <w:ind w:left="-3"/>
        <w:rPr/>
      </w:pPr>
      <w:r>
        <w:t xml:space="preserve">Planeta </w:t>
      </w:r>
      <w:r/>
    </w:p>
    <w:p>
      <w:pPr>
        <w:pBdr/>
        <w:spacing/>
        <w:ind w:left="-3"/>
        <w:rPr/>
      </w:pPr>
      <w:r>
        <w:t xml:space="preserve"> Hemisferio </w:t>
      </w:r>
      <w:r/>
    </w:p>
    <w:p>
      <w:pPr>
        <w:pBdr/>
        <w:tabs>
          <w:tab w:val="center" w:leader="none" w:pos="1250"/>
        </w:tabs>
        <w:spacing/>
        <w:ind w:firstLine="0" w:left="-13"/>
        <w:jc w:val="left"/>
        <w:rPr/>
      </w:pPr>
      <w:r>
        <w:t xml:space="preserve"> </w:t>
      </w:r>
      <w:r>
        <w:tab/>
        <w:t xml:space="preserve">Continente  </w:t>
      </w:r>
      <w:r/>
    </w:p>
    <w:p>
      <w:pPr>
        <w:pBdr/>
        <w:tabs>
          <w:tab w:val="center" w:leader="none" w:pos="723"/>
          <w:tab w:val="center" w:leader="none" w:pos="1643"/>
        </w:tabs>
        <w:spacing/>
        <w:ind w:firstLine="0" w:left="-13"/>
        <w:jc w:val="left"/>
        <w:rPr/>
      </w:pPr>
      <w:r>
        <w:t xml:space="preserve"> </w:t>
      </w:r>
      <w:r>
        <w:tab/>
        <w:t xml:space="preserve"> </w:t>
      </w:r>
      <w:r>
        <w:tab/>
        <w:t xml:space="preserve">País  </w:t>
      </w:r>
      <w:r/>
    </w:p>
    <w:p>
      <w:pPr>
        <w:pBdr/>
        <w:tabs>
          <w:tab w:val="center" w:leader="none" w:pos="723"/>
          <w:tab w:val="center" w:leader="none" w:pos="1443"/>
          <w:tab w:val="center" w:leader="none" w:pos="2608"/>
        </w:tabs>
        <w:spacing/>
        <w:ind w:firstLine="0" w:left="-13"/>
        <w:jc w:val="left"/>
        <w:rPr/>
      </w:pPr>
      <w:r>
        <w:t xml:space="preserve"> </w:t>
      </w:r>
      <w:r>
        <w:tab/>
        <w:t xml:space="preserve"> </w:t>
      </w:r>
      <w:r>
        <w:tab/>
        <w:t xml:space="preserve"> </w:t>
      </w:r>
      <w:r>
        <w:tab/>
        <w:t xml:space="preserve">Regiones  </w:t>
      </w:r>
      <w:r/>
    </w:p>
    <w:p>
      <w:pPr>
        <w:pBdr/>
        <w:tabs>
          <w:tab w:val="center" w:leader="none" w:pos="723"/>
          <w:tab w:val="center" w:leader="none" w:pos="1443"/>
          <w:tab w:val="center" w:leader="none" w:pos="2163"/>
          <w:tab w:val="center" w:leader="none" w:pos="3389"/>
        </w:tabs>
        <w:spacing/>
        <w:ind w:firstLine="0" w:left="-13"/>
        <w:jc w:val="left"/>
        <w:rPr/>
      </w:pPr>
      <w:r>
        <w:t xml:space="preserve"> </w:t>
      </w:r>
      <w:r>
        <w:tab/>
        <w:t xml:space="preserve"> </w:t>
      </w:r>
      <w:r>
        <w:tab/>
        <w:t xml:space="preserve"> </w:t>
      </w:r>
      <w:r>
        <w:tab/>
        <w:t xml:space="preserve"> </w:t>
      </w:r>
      <w:r>
        <w:tab/>
      </w:r>
      <w:r>
        <w:t xml:space="preserve">Provincias  </w:t>
      </w:r>
      <w:r/>
    </w:p>
    <w:p>
      <w:pPr>
        <w:pBdr/>
        <w:tabs>
          <w:tab w:val="center" w:leader="none" w:pos="723"/>
          <w:tab w:val="center" w:leader="none" w:pos="1443"/>
          <w:tab w:val="center" w:leader="none" w:pos="2163"/>
          <w:tab w:val="center" w:leader="none" w:pos="2883"/>
          <w:tab w:val="center" w:leader="none" w:pos="4329"/>
        </w:tabs>
        <w:spacing/>
        <w:ind w:firstLine="0" w:left="-13"/>
        <w:jc w:val="left"/>
        <w:rPr/>
      </w:pPr>
      <w:r>
        <w:t xml:space="preserve"> </w:t>
      </w:r>
      <w:r>
        <w:tab/>
        <w:t xml:space="preserve"> </w:t>
      </w:r>
      <w:r>
        <w:tab/>
        <w:t xml:space="preserve"> </w:t>
      </w:r>
      <w:r>
        <w:tab/>
        <w:t xml:space="preserve"> </w:t>
      </w:r>
      <w:r>
        <w:tab/>
        <w:t xml:space="preserve"> </w:t>
      </w:r>
      <w:r>
        <w:tab/>
        <w:t xml:space="preserve">Departamentos  </w:t>
      </w:r>
      <w:r/>
    </w:p>
    <w:p>
      <w:pPr>
        <w:pBdr/>
        <w:spacing w:after="0" w:line="259" w:lineRule="auto"/>
        <w:ind w:firstLine="0" w:left="0"/>
        <w:jc w:val="left"/>
        <w:rPr/>
      </w:pPr>
      <w:r>
        <w:t xml:space="preserve"> </w:t>
      </w:r>
      <w:r/>
    </w:p>
    <w:p>
      <w:pPr>
        <w:pBdr/>
        <w:spacing/>
        <w:ind w:left="-3"/>
        <w:rPr/>
      </w:pPr>
      <w:r>
        <w:t xml:space="preserve">Para cada uno de los puntos  identificar: metasistema, sistema y subsistema. </w:t>
      </w:r>
      <w:r/>
    </w:p>
    <w:p>
      <w:pPr>
        <w:pBdr/>
        <w:spacing w:after="72" w:line="259" w:lineRule="auto"/>
        <w:ind w:firstLine="0" w:left="0"/>
        <w:jc w:val="left"/>
        <w:rPr>
          <w:highlight w:val="none"/>
        </w:rPr>
      </w:pPr>
      <w:r>
        <w:t xml:space="preserve"> </w:t>
      </w:r>
      <w:r/>
    </w:p>
    <w:p>
      <w:pPr>
        <w:pStyle w:val="164"/>
        <w:numPr>
          <w:ilvl w:val="0"/>
          <w:numId w:val="12"/>
        </w:numPr>
        <w:pBdr/>
        <w:spacing w:after="72" w:line="259" w:lineRule="auto"/>
        <w:ind/>
        <w:jc w:val="left"/>
        <w:rPr>
          <w:b/>
          <w:bCs/>
          <w:color w:val="ff0000"/>
        </w:rPr>
      </w:pPr>
      <w:r>
        <w:rPr>
          <w:b/>
          <w:bCs/>
          <w:color w:val="ff0000"/>
          <w:highlight w:val="none"/>
          <w:lang w:val="es-ES"/>
        </w:rPr>
        <w:t xml:space="preserve">Planeta</w:t>
      </w:r>
      <w:r>
        <w:rPr>
          <w:b/>
          <w:bCs/>
          <w:color w:val="ff0000"/>
          <w:highlight w:val="none"/>
        </w:rPr>
      </w:r>
    </w:p>
    <w:p>
      <w:pPr>
        <w:pStyle w:val="164"/>
        <w:numPr>
          <w:ilvl w:val="1"/>
          <w:numId w:val="12"/>
        </w:numPr>
        <w:pBdr/>
        <w:spacing w:after="72" w:line="259" w:lineRule="auto"/>
        <w:ind/>
        <w:jc w:val="left"/>
        <w:rPr/>
      </w:pPr>
      <w:r>
        <w:rPr>
          <w:b/>
          <w:bCs/>
          <w:highlight w:val="none"/>
          <w:lang w:val="es-ES"/>
        </w:rPr>
        <w:t xml:space="preserve">Metasistema: </w:t>
      </w:r>
      <w:r>
        <w:rPr>
          <w:highlight w:val="none"/>
          <w:lang w:val="es-ES"/>
        </w:rPr>
        <w:t xml:space="preserve">Sistema solar.</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Sistema: </w:t>
      </w:r>
      <w:r>
        <w:rPr>
          <w:highlight w:val="none"/>
          <w:lang w:val="es-ES"/>
        </w:rPr>
        <w:t xml:space="preserve">Planeta.</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Subsistema:</w:t>
      </w:r>
      <w:r>
        <w:rPr>
          <w:highlight w:val="none"/>
          <w:lang w:val="es-ES"/>
        </w:rPr>
        <w:t xml:space="preserve"> Hemisferio.</w:t>
      </w:r>
      <w:r>
        <w:rPr>
          <w:highlight w:val="none"/>
          <w:lang w:val="es-ES"/>
        </w:rPr>
      </w:r>
    </w:p>
    <w:p>
      <w:pPr>
        <w:pStyle w:val="164"/>
        <w:numPr>
          <w:ilvl w:val="0"/>
          <w:numId w:val="12"/>
        </w:numPr>
        <w:pBdr/>
        <w:spacing w:after="72" w:line="259" w:lineRule="auto"/>
        <w:ind/>
        <w:jc w:val="left"/>
        <w:rPr>
          <w:b/>
          <w:bCs/>
          <w:color w:val="ff0000"/>
        </w:rPr>
      </w:pPr>
      <w:r>
        <w:rPr>
          <w:b/>
          <w:bCs/>
          <w:color w:val="ff0000"/>
          <w:highlight w:val="none"/>
          <w:lang w:val="es-ES"/>
        </w:rPr>
        <w:t xml:space="preserve">Hemisferio</w:t>
      </w:r>
      <w:r>
        <w:rPr>
          <w:b/>
          <w:bCs/>
          <w:color w:val="ff0000"/>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Metasistema:</w:t>
      </w:r>
      <w:r>
        <w:rPr>
          <w:highlight w:val="none"/>
          <w:lang w:val="es-ES"/>
        </w:rPr>
        <w:t xml:space="preserve"> Planeta.</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Sistema:</w:t>
      </w:r>
      <w:r>
        <w:rPr>
          <w:highlight w:val="none"/>
          <w:lang w:val="es-ES"/>
        </w:rPr>
        <w:t xml:space="preserve"> Hemisferio.</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Subsistema: </w:t>
      </w:r>
      <w:r>
        <w:rPr>
          <w:highlight w:val="none"/>
          <w:lang w:val="es-ES"/>
        </w:rPr>
        <w:t xml:space="preserve">Continente.</w:t>
      </w:r>
      <w:r>
        <w:rPr>
          <w:highlight w:val="none"/>
          <w:lang w:val="es-ES"/>
        </w:rPr>
      </w:r>
    </w:p>
    <w:p>
      <w:pPr>
        <w:pStyle w:val="164"/>
        <w:numPr>
          <w:ilvl w:val="0"/>
          <w:numId w:val="12"/>
        </w:numPr>
        <w:pBdr/>
        <w:spacing w:after="72" w:line="259" w:lineRule="auto"/>
        <w:ind/>
        <w:jc w:val="left"/>
        <w:rPr>
          <w:b/>
          <w:bCs/>
          <w:color w:val="ff0000"/>
        </w:rPr>
      </w:pPr>
      <w:r>
        <w:rPr>
          <w:b/>
          <w:bCs/>
          <w:color w:val="ff0000"/>
          <w:highlight w:val="none"/>
          <w:lang w:val="es-ES"/>
        </w:rPr>
        <w:t xml:space="preserve">Continente</w:t>
      </w:r>
      <w:r>
        <w:rPr>
          <w:b/>
          <w:bCs/>
          <w:color w:val="ff0000"/>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Metasistema:</w:t>
      </w:r>
      <w:r>
        <w:rPr>
          <w:highlight w:val="none"/>
          <w:lang w:val="es-ES"/>
        </w:rPr>
        <w:t xml:space="preserve"> Hemisferio.</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Sistema:</w:t>
      </w:r>
      <w:r>
        <w:rPr>
          <w:highlight w:val="none"/>
          <w:lang w:val="es-ES"/>
        </w:rPr>
        <w:t xml:space="preserve"> Continente.</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Subsistema: </w:t>
      </w:r>
      <w:r>
        <w:rPr>
          <w:highlight w:val="none"/>
          <w:lang w:val="es-ES"/>
        </w:rPr>
        <w:t xml:space="preserve">País.</w:t>
      </w:r>
      <w:r>
        <w:rPr>
          <w:highlight w:val="none"/>
          <w:lang w:val="es-ES"/>
        </w:rPr>
      </w:r>
    </w:p>
    <w:p>
      <w:pPr>
        <w:pStyle w:val="164"/>
        <w:numPr>
          <w:ilvl w:val="0"/>
          <w:numId w:val="12"/>
        </w:numPr>
        <w:pBdr/>
        <w:spacing w:after="72" w:line="259" w:lineRule="auto"/>
        <w:ind/>
        <w:jc w:val="left"/>
        <w:rPr>
          <w:b/>
          <w:bCs/>
          <w:color w:val="ff0000"/>
          <w:u w:val="none"/>
        </w:rPr>
      </w:pPr>
      <w:r>
        <w:rPr>
          <w:b/>
          <w:bCs/>
          <w:color w:val="ff0000"/>
          <w:highlight w:val="none"/>
          <w:u w:val="none"/>
          <w:lang w:val="es-ES"/>
        </w:rPr>
        <w:t xml:space="preserve">País</w:t>
      </w:r>
      <w:r>
        <w:rPr>
          <w:b/>
          <w:bCs/>
          <w:color w:val="ff0000"/>
          <w:highlight w:val="none"/>
          <w:u w:val="none"/>
          <w:lang w:val="es-ES"/>
        </w:rPr>
      </w:r>
    </w:p>
    <w:p>
      <w:pPr>
        <w:pStyle w:val="164"/>
        <w:numPr>
          <w:ilvl w:val="1"/>
          <w:numId w:val="12"/>
        </w:numPr>
        <w:pBdr/>
        <w:spacing w:after="72" w:line="259" w:lineRule="auto"/>
        <w:ind/>
        <w:jc w:val="left"/>
        <w:rPr>
          <w:lang w:val="es-ES"/>
        </w:rPr>
      </w:pPr>
      <w:r>
        <w:rPr>
          <w:b/>
          <w:bCs/>
          <w:highlight w:val="none"/>
          <w:lang w:val="es-ES"/>
        </w:rPr>
        <w:t xml:space="preserve">Metasistema:</w:t>
      </w:r>
      <w:r>
        <w:rPr>
          <w:highlight w:val="none"/>
          <w:lang w:val="es-ES"/>
        </w:rPr>
        <w:t xml:space="preserve"> Continente.</w:t>
      </w:r>
      <w:r>
        <w:rPr>
          <w:highlight w:val="none"/>
          <w:lang w:val="es-ES"/>
        </w:rPr>
      </w:r>
      <w:r>
        <w:rPr>
          <w:highlight w:val="none"/>
          <w:lang w:val="es-ES"/>
        </w:rPr>
      </w:r>
      <w:r>
        <w:rPr>
          <w:lang w:val="es-ES"/>
        </w:rPr>
      </w:r>
      <w:r>
        <w:rPr>
          <w:highlight w:val="none"/>
          <w:lang w:val="es-ES"/>
        </w:rPr>
      </w:r>
      <w:r>
        <w:rPr>
          <w:highlight w:val="none"/>
          <w:lang w:val="es-ES"/>
        </w:rPr>
      </w:r>
      <w:r>
        <w:rPr>
          <w:lang w:val="es-ES"/>
        </w:rPr>
      </w:r>
    </w:p>
    <w:p>
      <w:pPr>
        <w:pStyle w:val="164"/>
        <w:numPr>
          <w:ilvl w:val="1"/>
          <w:numId w:val="12"/>
        </w:numPr>
        <w:pBdr/>
        <w:spacing w:after="72" w:line="259" w:lineRule="auto"/>
        <w:ind/>
        <w:jc w:val="left"/>
        <w:rPr>
          <w:lang w:val="es-ES"/>
        </w:rPr>
      </w:pPr>
      <w:r>
        <w:rPr>
          <w:b/>
          <w:bCs/>
          <w:highlight w:val="none"/>
          <w:lang w:val="es-ES"/>
        </w:rPr>
        <w:t xml:space="preserve">Sistema: </w:t>
      </w:r>
      <w:r>
        <w:rPr>
          <w:highlight w:val="none"/>
          <w:lang w:val="es-ES"/>
        </w:rPr>
        <w:t xml:space="preserve">País.</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Subsistema:</w:t>
      </w:r>
      <w:r>
        <w:rPr>
          <w:highlight w:val="none"/>
          <w:lang w:val="es-ES"/>
        </w:rPr>
        <w:t xml:space="preserve"> Regiones.</w:t>
      </w:r>
      <w:r>
        <w:rPr>
          <w:highlight w:val="none"/>
          <w:lang w:val="es-ES"/>
        </w:rPr>
      </w:r>
    </w:p>
    <w:p>
      <w:pPr>
        <w:pStyle w:val="164"/>
        <w:numPr>
          <w:ilvl w:val="0"/>
          <w:numId w:val="12"/>
        </w:numPr>
        <w:pBdr/>
        <w:spacing w:after="72" w:line="259" w:lineRule="auto"/>
        <w:ind/>
        <w:jc w:val="left"/>
        <w:rPr>
          <w:b/>
          <w:bCs/>
          <w:color w:val="ff0000"/>
        </w:rPr>
      </w:pPr>
      <w:r>
        <w:rPr>
          <w:b/>
          <w:bCs/>
          <w:color w:val="ff0000"/>
          <w:highlight w:val="none"/>
          <w:lang w:val="es-ES"/>
        </w:rPr>
        <w:t xml:space="preserve">Regiones</w:t>
      </w:r>
      <w:r>
        <w:rPr>
          <w:b/>
          <w:bCs/>
          <w:color w:val="ff0000"/>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Metasistema: </w:t>
      </w:r>
      <w:r>
        <w:rPr>
          <w:highlight w:val="none"/>
          <w:lang w:val="es-ES"/>
        </w:rPr>
        <w:t xml:space="preserve">País.</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Sistema:</w:t>
      </w:r>
      <w:r>
        <w:rPr>
          <w:highlight w:val="none"/>
          <w:lang w:val="es-ES"/>
        </w:rPr>
        <w:t xml:space="preserve"> Regiones.</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Subsistema: </w:t>
      </w:r>
      <w:r>
        <w:rPr>
          <w:highlight w:val="none"/>
          <w:lang w:val="es-ES"/>
        </w:rPr>
        <w:t xml:space="preserve">Provincias.</w:t>
      </w:r>
      <w:r>
        <w:rPr>
          <w:highlight w:val="none"/>
          <w:lang w:val="es-ES"/>
        </w:rPr>
      </w:r>
    </w:p>
    <w:p>
      <w:pPr>
        <w:pStyle w:val="164"/>
        <w:numPr>
          <w:ilvl w:val="0"/>
          <w:numId w:val="12"/>
        </w:numPr>
        <w:pBdr/>
        <w:spacing w:after="72" w:line="259" w:lineRule="auto"/>
        <w:ind/>
        <w:jc w:val="left"/>
        <w:rPr>
          <w:b/>
          <w:bCs/>
          <w:color w:val="ff0000"/>
        </w:rPr>
      </w:pPr>
      <w:r>
        <w:rPr>
          <w:b/>
          <w:bCs/>
          <w:color w:val="ff0000"/>
          <w:highlight w:val="none"/>
          <w:lang w:val="es-ES"/>
        </w:rPr>
        <w:t xml:space="preserve">Provincias</w:t>
      </w:r>
      <w:r>
        <w:rPr>
          <w:b/>
          <w:bCs/>
          <w:color w:val="ff0000"/>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Metasistema:</w:t>
      </w:r>
      <w:r>
        <w:rPr>
          <w:highlight w:val="none"/>
          <w:lang w:val="es-ES"/>
        </w:rPr>
        <w:t xml:space="preserve"> Regiones.</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Sistema:</w:t>
      </w:r>
      <w:r>
        <w:rPr>
          <w:highlight w:val="none"/>
          <w:lang w:val="es-ES"/>
        </w:rPr>
        <w:t xml:space="preserve"> Provincias.</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Subsistemas:</w:t>
      </w:r>
      <w:r>
        <w:rPr>
          <w:highlight w:val="none"/>
          <w:lang w:val="es-ES"/>
        </w:rPr>
        <w:t xml:space="preserve"> Departamentos.</w:t>
      </w:r>
      <w:r>
        <w:rPr>
          <w:highlight w:val="none"/>
          <w:lang w:val="es-ES"/>
        </w:rPr>
      </w:r>
    </w:p>
    <w:p>
      <w:pPr>
        <w:pStyle w:val="164"/>
        <w:numPr>
          <w:ilvl w:val="0"/>
          <w:numId w:val="12"/>
        </w:numPr>
        <w:pBdr/>
        <w:spacing w:after="72" w:line="259" w:lineRule="auto"/>
        <w:ind/>
        <w:jc w:val="left"/>
        <w:rPr>
          <w:b/>
          <w:bCs/>
          <w:color w:val="ff0000"/>
        </w:rPr>
      </w:pPr>
      <w:r>
        <w:rPr>
          <w:b/>
          <w:bCs/>
          <w:color w:val="ff0000"/>
          <w:highlight w:val="none"/>
          <w:lang w:val="es-ES"/>
        </w:rPr>
        <w:t xml:space="preserve">Departamentos</w:t>
      </w:r>
      <w:r>
        <w:rPr>
          <w:b/>
          <w:bCs/>
          <w:color w:val="ff0000"/>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Metasistema:</w:t>
      </w:r>
      <w:r>
        <w:rPr>
          <w:highlight w:val="none"/>
          <w:lang w:val="es-ES"/>
        </w:rPr>
        <w:t xml:space="preserve"> Provincias.</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Sistema: </w:t>
      </w:r>
      <w:r>
        <w:rPr>
          <w:highlight w:val="none"/>
          <w:lang w:val="es-ES"/>
        </w:rPr>
        <w:t xml:space="preserve">Departamentos.</w:t>
      </w:r>
      <w:r>
        <w:rPr>
          <w:highlight w:val="none"/>
          <w:lang w:val="es-ES"/>
        </w:rPr>
      </w:r>
    </w:p>
    <w:p>
      <w:pPr>
        <w:pStyle w:val="164"/>
        <w:numPr>
          <w:ilvl w:val="1"/>
          <w:numId w:val="12"/>
        </w:numPr>
        <w:pBdr/>
        <w:spacing w:after="72" w:line="259" w:lineRule="auto"/>
        <w:ind/>
        <w:jc w:val="left"/>
        <w:rPr>
          <w:lang w:val="es-ES"/>
        </w:rPr>
      </w:pPr>
      <w:r>
        <w:rPr>
          <w:b/>
          <w:bCs/>
          <w:highlight w:val="none"/>
          <w:lang w:val="es-ES"/>
        </w:rPr>
        <w:t xml:space="preserve">Subsistema: </w:t>
      </w:r>
      <w:r>
        <w:rPr>
          <w:highlight w:val="none"/>
          <w:lang w:val="es-ES"/>
        </w:rPr>
        <w:t xml:space="preserve">Localidades.</w:t>
      </w:r>
      <w:r>
        <w:rPr>
          <w:highlight w:val="none"/>
          <w:lang w:val="es-ES"/>
        </w:rPr>
      </w:r>
      <w:r/>
      <w:r/>
      <w:r/>
      <w:r/>
      <w:r/>
      <w:r>
        <w:rPr>
          <w:lang w:val="es-ES"/>
        </w:rPr>
      </w:r>
    </w:p>
    <w:p>
      <w:pPr>
        <w:pBdr/>
        <w:spacing w:after="0" w:line="259" w:lineRule="auto"/>
        <w:ind w:firstLine="0" w:left="0"/>
        <w:jc w:val="left"/>
        <w:rPr/>
      </w:pPr>
      <w:r>
        <w:t xml:space="preserve"> </w:t>
      </w:r>
      <w:r/>
    </w:p>
    <w:p>
      <w:pPr>
        <w:numPr>
          <w:ilvl w:val="0"/>
          <w:numId w:val="2"/>
        </w:numPr>
        <w:pBdr/>
        <w:spacing/>
        <w:ind w:hanging="260"/>
        <w:rPr>
          <w:b/>
          <w:bCs/>
          <w:color w:val="70ad47" w:themeColor="accent6"/>
        </w:rPr>
      </w:pPr>
      <w:r>
        <w:rPr>
          <w:b/>
          <w:bCs/>
          <w:color w:val="70ad47" w:themeColor="accent6"/>
        </w:rPr>
        <w:t xml:space="preserve">Lea las siguientes situaciones y determine de qué tipo de retroalimentación se trata. Finalmente complete la conclusión. </w:t>
      </w:r>
      <w:r>
        <w:rPr>
          <w:b/>
          <w:bCs/>
          <w:color w:val="70ad47" w:themeColor="accent6"/>
        </w:rPr>
      </w:r>
    </w:p>
    <w:p>
      <w:pPr>
        <w:pBdr/>
        <w:spacing w:after="0" w:line="259" w:lineRule="auto"/>
        <w:ind w:firstLine="0" w:left="0"/>
        <w:jc w:val="left"/>
        <w:rPr/>
      </w:pPr>
      <w:r>
        <w:t xml:space="preserve">  </w:t>
      </w:r>
      <w:r/>
    </w:p>
    <w:p>
      <w:pPr>
        <w:pBdr/>
        <w:spacing w:line="357" w:lineRule="auto"/>
        <w:ind w:left="-3"/>
        <w:rPr/>
      </w:pPr>
      <w:r>
        <w:t xml:space="preserve">Situación (A): Se dice que un profesor da buenas o malas clases, de acuerdo con su audiencia. En efecto, cuando un profesor encuentra que su audiencia es motivante, él se motiva generalmente elevando la calidad de su enseñanza, especialmente en la presenta</w:t>
      </w:r>
      <w:r>
        <w:t xml:space="preserve">ción del material. Esto hace que la audiencia se motive aun mas, información que es retroalimentada hacia el profesor quien le pone mas empeño y así sigue la cadena. Por el contrario, cuando el profesor encuentra que su audiencia no lo motiva, generalmente</w:t>
      </w:r>
      <w:r>
        <w:t xml:space="preserve"> comienza a perder interés en la clase, lo que le repercute en sus alumnos, los que se motivan menos y así continua el curso, que puede terminar súbitamente por el abandono del profesor o de la mayoría de sus alumnos. </w:t>
      </w:r>
      <w:r/>
    </w:p>
    <w:p>
      <w:pPr>
        <w:pBdr/>
        <w:spacing w:after="115" w:line="259" w:lineRule="auto"/>
        <w:ind w:firstLine="0" w:left="0"/>
        <w:jc w:val="left"/>
        <w:rPr/>
      </w:pPr>
      <w:r>
        <w:t xml:space="preserve"> </w:t>
      </w:r>
      <w:r/>
    </w:p>
    <w:p>
      <w:pPr>
        <w:pBdr/>
        <w:spacing w:after="123"/>
        <w:ind w:left="-3"/>
        <w:rPr/>
      </w:pPr>
      <w:r>
        <w:t xml:space="preserve">Retroalimentación </w:t>
      </w:r>
      <w:r>
        <w:rPr>
          <w:b/>
          <w:bCs/>
          <w:lang w:val="es-ES"/>
        </w:rPr>
        <w:t xml:space="preserve">NEGATIVA</w:t>
      </w:r>
      <w:r>
        <w:t xml:space="preserve">. </w:t>
      </w:r>
      <w:r/>
    </w:p>
    <w:p>
      <w:pPr>
        <w:pBdr/>
        <w:spacing w:after="115" w:line="259" w:lineRule="auto"/>
        <w:ind w:firstLine="0" w:left="0"/>
        <w:jc w:val="left"/>
        <w:rPr/>
      </w:pPr>
      <w:r>
        <w:t xml:space="preserve"> </w:t>
      </w:r>
      <w:r/>
    </w:p>
    <w:p>
      <w:pPr>
        <w:pBdr/>
        <w:spacing w:line="357" w:lineRule="auto"/>
        <w:ind w:left="-3"/>
        <w:rPr/>
      </w:pPr>
      <w:r>
        <w:t xml:space="preserve">Situación (B): Supongamos que desea viajar desde Río Grande hasta San Fernando a una velocidad de 80 km/hr. Ese es el objetivo. En este caso, la corriente de entrada será la presión que ejerce el pie en el acelerador. La corriente de salida será justamente</w:t>
      </w:r>
      <w:r>
        <w:t xml:space="preserve"> la velocidad. El marca-kilómetros, al indicar la velocidad actúa como comunicación de retroalimentación, la que es captada por la vista. Suponiendo que el marca-kilómetros indica 70 km/hr. Entonces esta información hace que aumente la presión del pie en e</w:t>
      </w:r>
      <w:r>
        <w:t xml:space="preserve">l acelerador corrigiendo la velocidad. Si ahora llega a 80, que es objetivo, la comunicación de retroalimentación se hace 0. </w:t>
      </w:r>
      <w:r/>
    </w:p>
    <w:p>
      <w:pPr>
        <w:pBdr/>
        <w:spacing w:after="112" w:line="259" w:lineRule="auto"/>
        <w:ind w:firstLine="0" w:left="0"/>
        <w:jc w:val="left"/>
        <w:rPr/>
      </w:pPr>
      <w:r>
        <w:t xml:space="preserve"> </w:t>
      </w:r>
      <w:r/>
    </w:p>
    <w:p>
      <w:pPr>
        <w:pBdr/>
        <w:spacing w:after="125"/>
        <w:ind w:left="-3"/>
        <w:rPr>
          <w:highlight w:val="none"/>
        </w:rPr>
      </w:pPr>
      <w:r>
        <w:t xml:space="preserve">Retroalimentación </w:t>
      </w:r>
      <w:r>
        <w:rPr>
          <w:b/>
          <w:bCs/>
          <w:lang w:val="es-ES"/>
        </w:rPr>
        <w:t xml:space="preserve">POSITIVA</w:t>
      </w:r>
      <w:r>
        <w:t xml:space="preserve">. </w:t>
      </w:r>
      <w:r/>
    </w:p>
    <w:p>
      <w:pPr>
        <w:pBdr/>
        <w:spacing w:after="125"/>
        <w:ind w:left="-3"/>
        <w:rPr/>
      </w:pPr>
      <w:r>
        <w:rPr>
          <w:highlight w:val="none"/>
        </w:rPr>
      </w:r>
      <w:r>
        <w:rPr>
          <w:highlight w:val="none"/>
        </w:rPr>
      </w:r>
    </w:p>
    <w:p>
      <w:pPr>
        <w:pBdr/>
        <w:spacing w:after="0" w:line="259" w:lineRule="auto"/>
        <w:ind w:firstLine="0" w:left="0"/>
        <w:jc w:val="left"/>
        <w:rPr>
          <w:highlight w:val="none"/>
        </w:rPr>
      </w:pPr>
      <w:r>
        <w:rPr>
          <w:b/>
          <w:bCs/>
          <w:color w:val="70ad47" w:themeColor="accent6"/>
        </w:rPr>
        <w:t xml:space="preserve"> </w:t>
      </w:r>
      <w:r>
        <w:rPr>
          <w:b/>
          <w:bCs/>
          <w:color w:val="70ad47" w:themeColor="accent6"/>
          <w:lang w:val="es-ES"/>
        </w:rPr>
        <w:t xml:space="preserve">10)</w:t>
      </w:r>
      <w:r>
        <w:rPr>
          <w:lang w:val="es-ES"/>
        </w:rPr>
        <w:t xml:space="preserve"> </w:t>
      </w:r>
      <w:r>
        <w:rPr>
          <w:b/>
          <w:bCs/>
          <w:color w:val="70ad47" w:themeColor="accent6"/>
        </w:rPr>
        <w:t xml:space="preserve"> Propongan un ejemplo de una organización real, que sea conocida a nivel nacional o internacional e identifique: SO, objetivo, límite, alcance, sistema, subsistemas, entradas, salidas y recursos</w:t>
      </w:r>
      <w:r>
        <w:rPr>
          <w:lang w:val="es-ES"/>
        </w:rPr>
        <w:t xml:space="preserve"> </w:t>
      </w:r>
      <w:r>
        <w:rPr>
          <w:b/>
          <w:bCs/>
          <w:color w:val="70ad47" w:themeColor="accent6"/>
          <w:lang w:val="es-ES"/>
        </w:rPr>
        <w:t xml:space="preserve">(humanos, materiales, tecnológicos, financieros)</w:t>
      </w:r>
      <w:r>
        <w:rPr>
          <w:lang w:val="es-ES"/>
        </w:rPr>
        <w:t xml:space="preserve">.</w:t>
      </w:r>
      <w:r>
        <w:rPr>
          <w:highlight w:val="none"/>
        </w:rPr>
      </w:r>
      <w:r/>
    </w:p>
    <w:p>
      <w:pPr>
        <w:pBdr/>
        <w:spacing w:after="0" w:line="259" w:lineRule="auto"/>
        <w:ind w:firstLine="0" w:left="0"/>
        <w:jc w:val="left"/>
        <w:rPr/>
      </w:pPr>
      <w:r/>
      <w:r/>
    </w:p>
    <w:p>
      <w:pPr>
        <w:pStyle w:val="164"/>
        <w:numPr>
          <w:ilvl w:val="0"/>
          <w:numId w:val="13"/>
        </w:numPr>
        <w:pBdr/>
        <w:spacing w:after="0" w:line="259" w:lineRule="auto"/>
        <w:ind/>
        <w:jc w:val="left"/>
        <w:rPr/>
      </w:pPr>
      <w:r>
        <w:rPr>
          <w:highlight w:val="none"/>
          <w:lang w:val="es-ES"/>
        </w:rPr>
        <w:t xml:space="preserve">Para hacer esta actividad, vamos a tomar a la empresa NIKE.</w:t>
      </w:r>
      <w:r>
        <w:rPr>
          <w:highlight w:val="none"/>
        </w:rPr>
      </w:r>
    </w:p>
    <w:p>
      <w:pPr>
        <w:pBdr/>
        <w:spacing w:after="0" w:line="259" w:lineRule="auto"/>
        <w:ind w:firstLine="0" w:left="709"/>
        <w:jc w:val="left"/>
        <w:rPr/>
      </w:pPr>
      <w:r/>
      <w:r/>
    </w:p>
    <w:p>
      <w:pPr>
        <w:pStyle w:val="164"/>
        <w:numPr>
          <w:ilvl w:val="0"/>
          <w:numId w:val="14"/>
        </w:numPr>
        <w:pBdr/>
        <w:spacing w:after="0" w:line="259" w:lineRule="auto"/>
        <w:ind/>
        <w:jc w:val="left"/>
        <w:rPr/>
      </w:pPr>
      <w:r>
        <w:rPr>
          <w:b/>
          <w:bCs/>
          <w:highlight w:val="none"/>
          <w:lang w:val="es-ES"/>
        </w:rPr>
        <w:t xml:space="preserve">Sistema objeto: </w:t>
      </w:r>
      <w:r>
        <w:rPr>
          <w:highlight w:val="none"/>
          <w:lang w:val="es-ES"/>
        </w:rPr>
        <w:t xml:space="preserve">NIKE.</w:t>
      </w:r>
      <w:r>
        <w:rPr>
          <w:highlight w:val="none"/>
          <w:lang w:val="es-ES"/>
        </w:rPr>
      </w:r>
    </w:p>
    <w:p>
      <w:pPr>
        <w:pStyle w:val="164"/>
        <w:numPr>
          <w:ilvl w:val="0"/>
          <w:numId w:val="14"/>
        </w:numPr>
        <w:pBdr/>
        <w:spacing w:after="0" w:line="259" w:lineRule="auto"/>
        <w:ind/>
        <w:jc w:val="left"/>
        <w:rPr>
          <w:lang w:val="es-ES"/>
        </w:rPr>
      </w:pPr>
      <w:r>
        <w:rPr>
          <w:b/>
          <w:bCs/>
          <w:highlight w:val="none"/>
          <w:lang w:val="es-ES"/>
        </w:rPr>
        <w:t xml:space="preserve">Objetivo:</w:t>
      </w:r>
      <w:r>
        <w:rPr>
          <w:highlight w:val="none"/>
          <w:lang w:val="es-ES"/>
        </w:rPr>
        <w:t xml:space="preserve"> Fabricación y venta indumentaria de carácter deportivo y urbano.</w:t>
      </w:r>
      <w:r>
        <w:rPr>
          <w:highlight w:val="none"/>
          <w:lang w:val="es-ES"/>
        </w:rPr>
      </w:r>
    </w:p>
    <w:p>
      <w:pPr>
        <w:pStyle w:val="164"/>
        <w:numPr>
          <w:ilvl w:val="0"/>
          <w:numId w:val="14"/>
        </w:numPr>
        <w:pBdr/>
        <w:spacing w:after="0" w:line="259" w:lineRule="auto"/>
        <w:ind/>
        <w:jc w:val="left"/>
        <w:rPr>
          <w:lang w:val="es-ES"/>
        </w:rPr>
      </w:pPr>
      <w:r>
        <w:rPr>
          <w:b/>
          <w:bCs/>
          <w:highlight w:val="none"/>
          <w:lang w:val="es-ES"/>
        </w:rPr>
        <w:t xml:space="preserve">Limite: </w:t>
      </w:r>
      <w:r>
        <w:rPr>
          <w:highlight w:val="none"/>
          <w:lang w:val="es-ES"/>
        </w:rPr>
        <w:t xml:space="preserve">Desde que los insumos entran al área de fabricación hasta que el producto sale fuera de la empresa, empaquetado y listo para ser distribuido.</w:t>
      </w:r>
      <w:r>
        <w:rPr>
          <w:highlight w:val="none"/>
          <w:lang w:val="es-ES"/>
        </w:rPr>
      </w:r>
    </w:p>
    <w:p>
      <w:pPr>
        <w:pStyle w:val="164"/>
        <w:numPr>
          <w:ilvl w:val="0"/>
          <w:numId w:val="14"/>
        </w:numPr>
        <w:pBdr/>
        <w:spacing w:after="0" w:line="259" w:lineRule="auto"/>
        <w:ind/>
        <w:jc w:val="left"/>
        <w:rPr>
          <w:lang w:val="es-ES"/>
        </w:rPr>
      </w:pPr>
      <w:r>
        <w:rPr>
          <w:b/>
          <w:bCs/>
          <w:highlight w:val="none"/>
          <w:lang w:val="es-ES"/>
        </w:rPr>
        <w:t xml:space="preserve">Alcance:</w:t>
      </w:r>
      <w:r>
        <w:rPr>
          <w:highlight w:val="none"/>
          <w:lang w:val="es-ES"/>
        </w:rPr>
        <w:t xml:space="preserve"> Publicidad, patrocinios, promoción a figuras públicas u atletas famosos, locales físicos y tiendas online.</w:t>
      </w:r>
      <w:r>
        <w:rPr>
          <w:highlight w:val="none"/>
          <w:lang w:val="es-ES"/>
        </w:rPr>
      </w:r>
    </w:p>
    <w:p>
      <w:pPr>
        <w:pStyle w:val="164"/>
        <w:numPr>
          <w:ilvl w:val="0"/>
          <w:numId w:val="14"/>
        </w:numPr>
        <w:pBdr/>
        <w:spacing w:after="0" w:line="259" w:lineRule="auto"/>
        <w:ind/>
        <w:jc w:val="left"/>
        <w:rPr>
          <w:lang w:val="es-ES"/>
        </w:rPr>
      </w:pPr>
      <w:r>
        <w:rPr>
          <w:b/>
          <w:bCs/>
          <w:highlight w:val="none"/>
          <w:lang w:val="es-ES"/>
        </w:rPr>
        <w:t xml:space="preserve">Sistema:</w:t>
      </w:r>
      <w:r>
        <w:rPr>
          <w:highlight w:val="none"/>
          <w:lang w:val="es-ES"/>
        </w:rPr>
        <w:t xml:space="preserve"> Sistema NIKE.</w:t>
      </w:r>
      <w:r>
        <w:rPr>
          <w:highlight w:val="none"/>
          <w:lang w:val="es-ES"/>
        </w:rPr>
      </w:r>
    </w:p>
    <w:p>
      <w:pPr>
        <w:pStyle w:val="164"/>
        <w:numPr>
          <w:ilvl w:val="0"/>
          <w:numId w:val="14"/>
        </w:numPr>
        <w:pBdr/>
        <w:spacing w:after="0" w:line="259" w:lineRule="auto"/>
        <w:ind/>
        <w:jc w:val="left"/>
        <w:rPr>
          <w:highlight w:val="none"/>
          <w:lang w:val="es-ES"/>
        </w:rPr>
      </w:pPr>
      <w:r>
        <w:rPr>
          <w:b/>
          <w:bCs/>
          <w:highlight w:val="none"/>
          <w:lang w:val="es-ES"/>
        </w:rPr>
        <w:t xml:space="preserve">Subsistemas:</w:t>
      </w:r>
      <w:r>
        <w:rPr>
          <w:highlight w:val="none"/>
          <w:lang w:val="es-ES"/>
        </w:rPr>
        <w:t xml:space="preserve"> Área de fabricación, departamento de marketing, management, departamento de inversiones, departamento de diseño, departamento de asuntos legales, departamento de contratación, área de logística</w:t>
      </w:r>
      <w:r>
        <w:rPr>
          <w:highlight w:val="none"/>
          <w:lang w:val="es-ES"/>
        </w:rPr>
        <w:t xml:space="preserve">.</w:t>
      </w:r>
      <w:r>
        <w:rPr>
          <w:highlight w:val="none"/>
          <w:lang w:val="es-ES"/>
        </w:rPr>
      </w:r>
    </w:p>
    <w:p>
      <w:pPr>
        <w:pStyle w:val="164"/>
        <w:numPr>
          <w:ilvl w:val="0"/>
          <w:numId w:val="14"/>
        </w:numPr>
        <w:pBdr/>
        <w:spacing w:after="0" w:line="259" w:lineRule="auto"/>
        <w:ind/>
        <w:jc w:val="left"/>
        <w:rPr>
          <w:highlight w:val="none"/>
          <w:lang w:val="es-ES"/>
        </w:rPr>
      </w:pPr>
      <w:r>
        <w:rPr>
          <w:b/>
          <w:bCs/>
          <w:highlight w:val="none"/>
          <w:lang w:val="es-ES"/>
        </w:rPr>
        <w:t xml:space="preserve">Entradas: </w:t>
      </w:r>
      <w:r>
        <w:rPr>
          <w:highlight w:val="none"/>
          <w:lang w:val="es-ES"/>
        </w:rPr>
        <w:t xml:space="preserve">Insumos (materia prima), clientes, personal.</w:t>
      </w:r>
      <w:r>
        <w:rPr>
          <w:highlight w:val="none"/>
          <w:lang w:val="es-ES"/>
        </w:rPr>
      </w:r>
    </w:p>
    <w:p>
      <w:pPr>
        <w:pStyle w:val="164"/>
        <w:numPr>
          <w:ilvl w:val="0"/>
          <w:numId w:val="14"/>
        </w:numPr>
        <w:pBdr/>
        <w:spacing w:after="0" w:line="259" w:lineRule="auto"/>
        <w:ind/>
        <w:jc w:val="left"/>
        <w:rPr>
          <w:highlight w:val="none"/>
          <w:lang w:val="es-ES"/>
        </w:rPr>
      </w:pPr>
      <w:r>
        <w:rPr>
          <w:b/>
          <w:bCs/>
          <w:highlight w:val="none"/>
          <w:lang w:val="es-ES"/>
        </w:rPr>
        <w:t xml:space="preserve">Salidas:</w:t>
      </w:r>
      <w:r>
        <w:rPr>
          <w:highlight w:val="none"/>
          <w:lang w:val="es-ES"/>
        </w:rPr>
        <w:t xml:space="preserve"> Productos, ventas.</w:t>
      </w:r>
      <w:r/>
      <w:r/>
    </w:p>
    <w:p>
      <w:pPr>
        <w:pStyle w:val="164"/>
        <w:numPr>
          <w:ilvl w:val="0"/>
          <w:numId w:val="14"/>
        </w:numPr>
        <w:pBdr/>
        <w:spacing w:after="0" w:line="259" w:lineRule="auto"/>
        <w:ind/>
        <w:jc w:val="left"/>
        <w:rPr>
          <w:highlight w:val="none"/>
          <w:lang w:val="es-ES"/>
        </w:rPr>
      </w:pPr>
      <w:r>
        <w:rPr>
          <w:b/>
          <w:bCs/>
          <w:highlight w:val="none"/>
          <w:lang w:val="es-ES"/>
        </w:rPr>
        <w:t xml:space="preserve">Recursos:</w:t>
      </w:r>
      <w:r>
        <w:rPr>
          <w:highlight w:val="none"/>
          <w:lang w:val="es-ES"/>
        </w:rPr>
        <w:t xml:space="preserve"> Insumos, empleados, supervisores, director, financiamiento, máquinas, logística.</w:t>
      </w:r>
      <w:r>
        <w:rPr>
          <w:highlight w:val="none"/>
          <w:lang w:val="es-ES"/>
        </w:rPr>
      </w:r>
    </w:p>
    <w:sectPr>
      <w:footnotePr/>
      <w:endnotePr/>
      <w:type w:val="nextPage"/>
      <w:pgSz w:h="16838" w:orient="portrait" w:w="11906"/>
      <w:pgMar w:top="717" w:right="717" w:bottom="707" w:left="71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
    <w:panose1 w:val="05040102010807070707"/>
  </w:font>
  <w:font w:name="Symbol">
    <w:panose1 w:val="05010000000000000000"/>
  </w:font>
  <w:font w:name="Courier New">
    <w:panose1 w:val="02070409020205020404"/>
  </w:font>
  <w:font w:name="Wingdings">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left="2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1">
    <w:lvl w:ilvl="0">
      <w:isLgl w:val="false"/>
      <w:lvlJc w:val="left"/>
      <w:lvlText w:val="%1)"/>
      <w:numFmt w:val="decimal"/>
      <w:pPr>
        <w:pBdr/>
        <w:spacing/>
        <w:ind w:left="260"/>
      </w:pPr>
      <w:rPr>
        <w:rFonts w:ascii="Times New Roman" w:hAnsi="Times New Roman" w:eastAsia="Times New Roman" w:cs="Times New Roman"/>
        <w:b/>
        <w:i w:val="0"/>
        <w:strike w:val="0"/>
        <w:color w:val="000000" w:themeColor="accent6"/>
        <w:sz w:val="24"/>
        <w:szCs w:val="24"/>
        <w:u w:val="none"/>
        <w:shd w:val="clear" w:color="auto" w:fill="auto"/>
        <w:vertAlign w:val="baseline"/>
      </w:rPr>
      <w:start w:val="4"/>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lvl w:ilvl="0">
      <w:isLgl w:val="false"/>
      <w:lvlJc w:val="left"/>
      <w:lvlText w:val="Ø"/>
      <w:numFmt w:val="bullet"/>
      <w:pPr>
        <w:pBdr/>
        <w:spacing/>
        <w:ind w:hanging="360" w:left="969"/>
      </w:pPr>
      <w:rPr>
        <w:rFonts w:ascii="Wingdings" w:hAnsi="Wingdings" w:eastAsia="Wingdings" w:cs="Wingdings"/>
      </w:rPr>
      <w:start w:val="1"/>
      <w:suff w:val="tab"/>
    </w:lvl>
    <w:lvl w:ilvl="1">
      <w:isLgl w:val="false"/>
      <w:lvlJc w:val="left"/>
      <w:lvlText w:val="o"/>
      <w:numFmt w:val="bullet"/>
      <w:pPr>
        <w:pBdr/>
        <w:spacing/>
        <w:ind w:hanging="360" w:left="1689"/>
      </w:pPr>
      <w:rPr>
        <w:rFonts w:hint="default" w:ascii="Courier New" w:hAnsi="Courier New" w:eastAsia="Courier New" w:cs="Courier New"/>
      </w:rPr>
      <w:start w:val="1"/>
      <w:suff w:val="tab"/>
    </w:lvl>
    <w:lvl w:ilvl="2">
      <w:isLgl w:val="false"/>
      <w:lvlJc w:val="left"/>
      <w:lvlText w:val="§"/>
      <w:numFmt w:val="bullet"/>
      <w:pPr>
        <w:pBdr/>
        <w:spacing/>
        <w:ind w:hanging="360" w:left="2409"/>
      </w:pPr>
      <w:rPr>
        <w:rFonts w:hint="default" w:ascii="Wingdings" w:hAnsi="Wingdings" w:eastAsia="Wingdings" w:cs="Wingdings"/>
      </w:rPr>
      <w:start w:val="1"/>
      <w:suff w:val="tab"/>
    </w:lvl>
    <w:lvl w:ilvl="3">
      <w:isLgl w:val="false"/>
      <w:lvlJc w:val="left"/>
      <w:lvlText w:val="·"/>
      <w:numFmt w:val="bullet"/>
      <w:pPr>
        <w:pBdr/>
        <w:spacing/>
        <w:ind w:hanging="360" w:left="3129"/>
      </w:pPr>
      <w:rPr>
        <w:rFonts w:hint="default" w:ascii="Symbol" w:hAnsi="Symbol" w:eastAsia="Symbol" w:cs="Symbol"/>
      </w:rPr>
      <w:start w:val="1"/>
      <w:suff w:val="tab"/>
    </w:lvl>
    <w:lvl w:ilvl="4">
      <w:isLgl w:val="false"/>
      <w:lvlJc w:val="left"/>
      <w:lvlText w:val="o"/>
      <w:numFmt w:val="bullet"/>
      <w:pPr>
        <w:pBdr/>
        <w:spacing/>
        <w:ind w:hanging="360" w:left="3849"/>
      </w:pPr>
      <w:rPr>
        <w:rFonts w:hint="default" w:ascii="Courier New" w:hAnsi="Courier New" w:eastAsia="Courier New" w:cs="Courier New"/>
      </w:rPr>
      <w:start w:val="1"/>
      <w:suff w:val="tab"/>
    </w:lvl>
    <w:lvl w:ilvl="5">
      <w:isLgl w:val="false"/>
      <w:lvlJc w:val="left"/>
      <w:lvlText w:val="§"/>
      <w:numFmt w:val="bullet"/>
      <w:pPr>
        <w:pBdr/>
        <w:spacing/>
        <w:ind w:hanging="360" w:left="4569"/>
      </w:pPr>
      <w:rPr>
        <w:rFonts w:hint="default" w:ascii="Wingdings" w:hAnsi="Wingdings" w:eastAsia="Wingdings" w:cs="Wingdings"/>
      </w:rPr>
      <w:start w:val="1"/>
      <w:suff w:val="tab"/>
    </w:lvl>
    <w:lvl w:ilvl="6">
      <w:isLgl w:val="false"/>
      <w:lvlJc w:val="left"/>
      <w:lvlText w:val="·"/>
      <w:numFmt w:val="bullet"/>
      <w:pPr>
        <w:pBdr/>
        <w:spacing/>
        <w:ind w:hanging="360" w:left="5289"/>
      </w:pPr>
      <w:rPr>
        <w:rFonts w:hint="default" w:ascii="Symbol" w:hAnsi="Symbol" w:eastAsia="Symbol" w:cs="Symbol"/>
      </w:rPr>
      <w:start w:val="1"/>
      <w:suff w:val="tab"/>
    </w:lvl>
    <w:lvl w:ilvl="7">
      <w:isLgl w:val="false"/>
      <w:lvlJc w:val="left"/>
      <w:lvlText w:val="o"/>
      <w:numFmt w:val="bullet"/>
      <w:pPr>
        <w:pBdr/>
        <w:spacing/>
        <w:ind w:hanging="360" w:left="6009"/>
      </w:pPr>
      <w:rPr>
        <w:rFonts w:hint="default" w:ascii="Courier New" w:hAnsi="Courier New" w:eastAsia="Courier New" w:cs="Courier New"/>
      </w:rPr>
      <w:start w:val="1"/>
      <w:suff w:val="tab"/>
    </w:lvl>
    <w:lvl w:ilvl="8">
      <w:isLgl w:val="false"/>
      <w:lvlJc w:val="left"/>
      <w:lvlText w:val="§"/>
      <w:numFmt w:val="bullet"/>
      <w:pPr>
        <w:pBdr/>
        <w:spacing/>
        <w:ind w:hanging="360" w:left="6729"/>
      </w:pPr>
      <w:rPr>
        <w:rFonts w:hint="default" w:ascii="Wingdings" w:hAnsi="Wingdings" w:eastAsia="Wingdings" w:cs="Wingdings"/>
      </w:rPr>
      <w:start w:val="1"/>
      <w:suff w:val="tab"/>
    </w:lvl>
  </w:abstractNum>
  <w:abstractNum w:abstractNumId="7">
    <w:lvl w:ilvl="0">
      <w:isLgl w:val="false"/>
      <w:lvlJc w:val="left"/>
      <w:lvlText w:val="Ø"/>
      <w:numFmt w:val="bullet"/>
      <w:pPr>
        <w:pBdr/>
        <w:spacing/>
        <w:ind w:hanging="360" w:left="696"/>
      </w:pPr>
      <w:rPr>
        <w:rFonts w:ascii="Wingdings" w:hAnsi="Wingdings" w:eastAsia="Wingdings" w:cs="Wingdings"/>
      </w:rPr>
      <w:start w:val="1"/>
      <w:suff w:val="tab"/>
    </w:lvl>
    <w:lvl w:ilvl="1">
      <w:isLgl w:val="false"/>
      <w:lvlJc w:val="left"/>
      <w:lvlText w:val="o"/>
      <w:numFmt w:val="bullet"/>
      <w:pPr>
        <w:pBdr/>
        <w:spacing/>
        <w:ind w:hanging="360" w:left="1167"/>
      </w:pPr>
      <w:rPr>
        <w:rFonts w:hint="default" w:ascii="Courier New" w:hAnsi="Courier New" w:eastAsia="Courier New" w:cs="Courier New"/>
      </w:rPr>
      <w:start w:val="1"/>
      <w:suff w:val="tab"/>
    </w:lvl>
    <w:lvl w:ilvl="2">
      <w:isLgl w:val="false"/>
      <w:lvlJc w:val="left"/>
      <w:lvlText w:val="§"/>
      <w:numFmt w:val="bullet"/>
      <w:pPr>
        <w:pBdr/>
        <w:spacing/>
        <w:ind w:hanging="360" w:left="1887"/>
      </w:pPr>
      <w:rPr>
        <w:rFonts w:hint="default" w:ascii="Wingdings" w:hAnsi="Wingdings" w:eastAsia="Wingdings" w:cs="Wingdings"/>
      </w:rPr>
      <w:start w:val="1"/>
      <w:suff w:val="tab"/>
    </w:lvl>
    <w:lvl w:ilvl="3">
      <w:isLgl w:val="false"/>
      <w:lvlJc w:val="left"/>
      <w:lvlText w:val="·"/>
      <w:numFmt w:val="bullet"/>
      <w:pPr>
        <w:pBdr/>
        <w:spacing/>
        <w:ind w:hanging="360" w:left="2607"/>
      </w:pPr>
      <w:rPr>
        <w:rFonts w:hint="default" w:ascii="Symbol" w:hAnsi="Symbol" w:eastAsia="Symbol" w:cs="Symbol"/>
      </w:rPr>
      <w:start w:val="1"/>
      <w:suff w:val="tab"/>
    </w:lvl>
    <w:lvl w:ilvl="4">
      <w:isLgl w:val="false"/>
      <w:lvlJc w:val="left"/>
      <w:lvlText w:val="o"/>
      <w:numFmt w:val="bullet"/>
      <w:pPr>
        <w:pBdr/>
        <w:spacing/>
        <w:ind w:hanging="360" w:left="3327"/>
      </w:pPr>
      <w:rPr>
        <w:rFonts w:hint="default" w:ascii="Courier New" w:hAnsi="Courier New" w:eastAsia="Courier New" w:cs="Courier New"/>
      </w:rPr>
      <w:start w:val="1"/>
      <w:suff w:val="tab"/>
    </w:lvl>
    <w:lvl w:ilvl="5">
      <w:isLgl w:val="false"/>
      <w:lvlJc w:val="left"/>
      <w:lvlText w:val="§"/>
      <w:numFmt w:val="bullet"/>
      <w:pPr>
        <w:pBdr/>
        <w:spacing/>
        <w:ind w:hanging="360" w:left="4047"/>
      </w:pPr>
      <w:rPr>
        <w:rFonts w:hint="default" w:ascii="Wingdings" w:hAnsi="Wingdings" w:eastAsia="Wingdings" w:cs="Wingdings"/>
      </w:rPr>
      <w:start w:val="1"/>
      <w:suff w:val="tab"/>
    </w:lvl>
    <w:lvl w:ilvl="6">
      <w:isLgl w:val="false"/>
      <w:lvlJc w:val="left"/>
      <w:lvlText w:val="·"/>
      <w:numFmt w:val="bullet"/>
      <w:pPr>
        <w:pBdr/>
        <w:spacing/>
        <w:ind w:hanging="360" w:left="4767"/>
      </w:pPr>
      <w:rPr>
        <w:rFonts w:hint="default" w:ascii="Symbol" w:hAnsi="Symbol" w:eastAsia="Symbol" w:cs="Symbol"/>
      </w:rPr>
      <w:start w:val="1"/>
      <w:suff w:val="tab"/>
    </w:lvl>
    <w:lvl w:ilvl="7">
      <w:isLgl w:val="false"/>
      <w:lvlJc w:val="left"/>
      <w:lvlText w:val="o"/>
      <w:numFmt w:val="bullet"/>
      <w:pPr>
        <w:pBdr/>
        <w:spacing/>
        <w:ind w:hanging="360" w:left="5487"/>
      </w:pPr>
      <w:rPr>
        <w:rFonts w:hint="default" w:ascii="Courier New" w:hAnsi="Courier New" w:eastAsia="Courier New" w:cs="Courier New"/>
      </w:rPr>
      <w:start w:val="1"/>
      <w:suff w:val="tab"/>
    </w:lvl>
    <w:lvl w:ilvl="8">
      <w:isLgl w:val="false"/>
      <w:lvlJc w:val="left"/>
      <w:lvlText w:val="§"/>
      <w:numFmt w:val="bullet"/>
      <w:pPr>
        <w:pBdr/>
        <w:spacing/>
        <w:ind w:hanging="360" w:left="6207"/>
      </w:pPr>
      <w:rPr>
        <w:rFonts w:hint="default" w:ascii="Wingdings" w:hAnsi="Wingdings" w:eastAsia="Wingdings" w:cs="Wingdings"/>
      </w:rPr>
      <w:start w:val="1"/>
      <w:suff w:val="tab"/>
    </w:lvl>
  </w:abstractNum>
  <w:abstractNum w:abstractNumId="8">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53"/>
      </w:pPr>
      <w:rPr>
        <w:rFonts w:hint="default" w:ascii="Courier New" w:hAnsi="Courier New" w:eastAsia="Courier New" w:cs="Courier New"/>
      </w:rPr>
      <w:start w:val="1"/>
      <w:suff w:val="tab"/>
    </w:lvl>
    <w:lvl w:ilvl="2">
      <w:isLgl w:val="false"/>
      <w:lvlJc w:val="left"/>
      <w:lvlText w:val="§"/>
      <w:numFmt w:val="bullet"/>
      <w:pPr>
        <w:pBdr/>
        <w:spacing/>
        <w:ind w:hanging="360" w:left="2173"/>
      </w:pPr>
      <w:rPr>
        <w:rFonts w:hint="default" w:ascii="Wingdings" w:hAnsi="Wingdings" w:eastAsia="Wingdings" w:cs="Wingdings"/>
      </w:rPr>
      <w:start w:val="1"/>
      <w:suff w:val="tab"/>
    </w:lvl>
    <w:lvl w:ilvl="3">
      <w:isLgl w:val="false"/>
      <w:lvlJc w:val="left"/>
      <w:lvlText w:val="·"/>
      <w:numFmt w:val="bullet"/>
      <w:pPr>
        <w:pBdr/>
        <w:spacing/>
        <w:ind w:hanging="360" w:left="2893"/>
      </w:pPr>
      <w:rPr>
        <w:rFonts w:hint="default" w:ascii="Symbol" w:hAnsi="Symbol" w:eastAsia="Symbol" w:cs="Symbol"/>
      </w:rPr>
      <w:start w:val="1"/>
      <w:suff w:val="tab"/>
    </w:lvl>
    <w:lvl w:ilvl="4">
      <w:isLgl w:val="false"/>
      <w:lvlJc w:val="left"/>
      <w:lvlText w:val="o"/>
      <w:numFmt w:val="bullet"/>
      <w:pPr>
        <w:pBdr/>
        <w:spacing/>
        <w:ind w:hanging="360" w:left="3613"/>
      </w:pPr>
      <w:rPr>
        <w:rFonts w:hint="default" w:ascii="Courier New" w:hAnsi="Courier New" w:eastAsia="Courier New" w:cs="Courier New"/>
      </w:rPr>
      <w:start w:val="1"/>
      <w:suff w:val="tab"/>
    </w:lvl>
    <w:lvl w:ilvl="5">
      <w:isLgl w:val="false"/>
      <w:lvlJc w:val="left"/>
      <w:lvlText w:val="§"/>
      <w:numFmt w:val="bullet"/>
      <w:pPr>
        <w:pBdr/>
        <w:spacing/>
        <w:ind w:hanging="360" w:left="4333"/>
      </w:pPr>
      <w:rPr>
        <w:rFonts w:hint="default" w:ascii="Wingdings" w:hAnsi="Wingdings" w:eastAsia="Wingdings" w:cs="Wingdings"/>
      </w:rPr>
      <w:start w:val="1"/>
      <w:suff w:val="tab"/>
    </w:lvl>
    <w:lvl w:ilvl="6">
      <w:isLgl w:val="false"/>
      <w:lvlJc w:val="left"/>
      <w:lvlText w:val="·"/>
      <w:numFmt w:val="bullet"/>
      <w:pPr>
        <w:pBdr/>
        <w:spacing/>
        <w:ind w:hanging="360" w:left="5053"/>
      </w:pPr>
      <w:rPr>
        <w:rFonts w:hint="default" w:ascii="Symbol" w:hAnsi="Symbol" w:eastAsia="Symbol" w:cs="Symbol"/>
      </w:rPr>
      <w:start w:val="1"/>
      <w:suff w:val="tab"/>
    </w:lvl>
    <w:lvl w:ilvl="7">
      <w:isLgl w:val="false"/>
      <w:lvlJc w:val="left"/>
      <w:lvlText w:val="o"/>
      <w:numFmt w:val="bullet"/>
      <w:pPr>
        <w:pBdr/>
        <w:spacing/>
        <w:ind w:hanging="360" w:left="5773"/>
      </w:pPr>
      <w:rPr>
        <w:rFonts w:hint="default" w:ascii="Courier New" w:hAnsi="Courier New" w:eastAsia="Courier New" w:cs="Courier New"/>
      </w:rPr>
      <w:start w:val="1"/>
      <w:suff w:val="tab"/>
    </w:lvl>
    <w:lvl w:ilvl="8">
      <w:isLgl w:val="false"/>
      <w:lvlJc w:val="left"/>
      <w:lvlText w:val="§"/>
      <w:numFmt w:val="bullet"/>
      <w:pPr>
        <w:pBdr/>
        <w:spacing/>
        <w:ind w:hanging="360" w:left="6493"/>
      </w:pPr>
      <w:rPr>
        <w:rFonts w:hint="default" w:ascii="Wingdings" w:hAnsi="Wingdings" w:eastAsia="Wingdings" w:cs="Wingdings"/>
      </w:rPr>
      <w:start w:val="1"/>
      <w:suff w:val="tab"/>
    </w:lvl>
  </w:abstractNum>
  <w:abstractNum w:abstractNumId="9">
    <w:lvl w:ilvl="0">
      <w:isLgl w:val="false"/>
      <w:lvlJc w:val="left"/>
      <w:lvlText w:val="Ø"/>
      <w:numFmt w:val="bullet"/>
      <w:pPr>
        <w:pBdr/>
        <w:spacing/>
        <w:ind w:hanging="360" w:left="1417"/>
      </w:pPr>
      <w:rPr>
        <w:rFonts w:ascii="Wingdings" w:hAnsi="Wingdings" w:eastAsia="Wingdings" w:cs="Wingdings"/>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10">
    <w:lvl w:ilvl="0">
      <w:isLgl w:val="false"/>
      <w:lvlJc w:val="left"/>
      <w:lvlText w:val="Ø"/>
      <w:numFmt w:val="bullet"/>
      <w:pPr>
        <w:pBdr/>
        <w:spacing/>
        <w:ind w:hanging="360" w:left="696"/>
      </w:pPr>
      <w:rPr>
        <w:rFonts w:ascii="Wingdings" w:hAnsi="Wingdings" w:eastAsia="Wingdings" w:cs="Wingdings"/>
      </w:rPr>
      <w:start w:val="1"/>
      <w:suff w:val="tab"/>
    </w:lvl>
    <w:lvl w:ilvl="1">
      <w:isLgl w:val="false"/>
      <w:lvlJc w:val="left"/>
      <w:lvlText w:val="o"/>
      <w:numFmt w:val="bullet"/>
      <w:pPr>
        <w:pBdr/>
        <w:spacing/>
        <w:ind w:hanging="360" w:left="719"/>
      </w:pPr>
      <w:rPr>
        <w:rFonts w:hint="default" w:ascii="Courier New" w:hAnsi="Courier New" w:eastAsia="Courier New" w:cs="Courier New"/>
      </w:rPr>
      <w:start w:val="1"/>
      <w:suff w:val="tab"/>
    </w:lvl>
    <w:lvl w:ilvl="2">
      <w:isLgl w:val="false"/>
      <w:lvlJc w:val="left"/>
      <w:lvlText w:val="§"/>
      <w:numFmt w:val="bullet"/>
      <w:pPr>
        <w:pBdr/>
        <w:spacing/>
        <w:ind w:hanging="360" w:left="1439"/>
      </w:pPr>
      <w:rPr>
        <w:rFonts w:hint="default" w:ascii="Wingdings" w:hAnsi="Wingdings" w:eastAsia="Wingdings" w:cs="Wingdings"/>
      </w:rPr>
      <w:start w:val="1"/>
      <w:suff w:val="tab"/>
    </w:lvl>
    <w:lvl w:ilvl="3">
      <w:isLgl w:val="false"/>
      <w:lvlJc w:val="left"/>
      <w:lvlText w:val="·"/>
      <w:numFmt w:val="bullet"/>
      <w:pPr>
        <w:pBdr/>
        <w:spacing/>
        <w:ind w:hanging="360" w:left="2159"/>
      </w:pPr>
      <w:rPr>
        <w:rFonts w:hint="default" w:ascii="Symbol" w:hAnsi="Symbol" w:eastAsia="Symbol" w:cs="Symbol"/>
      </w:rPr>
      <w:start w:val="1"/>
      <w:suff w:val="tab"/>
    </w:lvl>
    <w:lvl w:ilvl="4">
      <w:isLgl w:val="false"/>
      <w:lvlJc w:val="left"/>
      <w:lvlText w:val="o"/>
      <w:numFmt w:val="bullet"/>
      <w:pPr>
        <w:pBdr/>
        <w:spacing/>
        <w:ind w:hanging="360" w:left="2879"/>
      </w:pPr>
      <w:rPr>
        <w:rFonts w:hint="default" w:ascii="Courier New" w:hAnsi="Courier New" w:eastAsia="Courier New" w:cs="Courier New"/>
      </w:rPr>
      <w:start w:val="1"/>
      <w:suff w:val="tab"/>
    </w:lvl>
    <w:lvl w:ilvl="5">
      <w:isLgl w:val="false"/>
      <w:lvlJc w:val="left"/>
      <w:lvlText w:val="§"/>
      <w:numFmt w:val="bullet"/>
      <w:pPr>
        <w:pBdr/>
        <w:spacing/>
        <w:ind w:hanging="360" w:left="3599"/>
      </w:pPr>
      <w:rPr>
        <w:rFonts w:hint="default" w:ascii="Wingdings" w:hAnsi="Wingdings" w:eastAsia="Wingdings" w:cs="Wingdings"/>
      </w:rPr>
      <w:start w:val="1"/>
      <w:suff w:val="tab"/>
    </w:lvl>
    <w:lvl w:ilvl="6">
      <w:isLgl w:val="false"/>
      <w:lvlJc w:val="left"/>
      <w:lvlText w:val="·"/>
      <w:numFmt w:val="bullet"/>
      <w:pPr>
        <w:pBdr/>
        <w:spacing/>
        <w:ind w:hanging="360" w:left="4319"/>
      </w:pPr>
      <w:rPr>
        <w:rFonts w:hint="default" w:ascii="Symbol" w:hAnsi="Symbol" w:eastAsia="Symbol" w:cs="Symbol"/>
      </w:rPr>
      <w:start w:val="1"/>
      <w:suff w:val="tab"/>
    </w:lvl>
    <w:lvl w:ilvl="7">
      <w:isLgl w:val="false"/>
      <w:lvlJc w:val="left"/>
      <w:lvlText w:val="o"/>
      <w:numFmt w:val="bullet"/>
      <w:pPr>
        <w:pBdr/>
        <w:spacing/>
        <w:ind w:hanging="360" w:left="5039"/>
      </w:pPr>
      <w:rPr>
        <w:rFonts w:hint="default" w:ascii="Courier New" w:hAnsi="Courier New" w:eastAsia="Courier New" w:cs="Courier New"/>
      </w:rPr>
      <w:start w:val="1"/>
      <w:suff w:val="tab"/>
    </w:lvl>
    <w:lvl w:ilvl="8">
      <w:isLgl w:val="false"/>
      <w:lvlJc w:val="left"/>
      <w:lvlText w:val="§"/>
      <w:numFmt w:val="bullet"/>
      <w:pPr>
        <w:pBdr/>
        <w:spacing/>
        <w:ind w:hanging="360" w:left="5759"/>
      </w:pPr>
      <w:rPr>
        <w:rFonts w:hint="default" w:ascii="Wingdings" w:hAnsi="Wingdings" w:eastAsia="Wingdings" w:cs="Wingdings"/>
      </w:rPr>
      <w:start w:val="1"/>
      <w:suff w:val="tab"/>
    </w:lvl>
  </w:abstractNum>
  <w:abstractNum w:abstractNumId="11">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53"/>
      </w:pPr>
      <w:rPr>
        <w:rFonts w:hint="default" w:ascii="Courier New" w:hAnsi="Courier New" w:eastAsia="Courier New" w:cs="Courier New"/>
      </w:rPr>
      <w:start w:val="1"/>
      <w:suff w:val="tab"/>
    </w:lvl>
    <w:lvl w:ilvl="2">
      <w:isLgl w:val="false"/>
      <w:lvlJc w:val="left"/>
      <w:lvlText w:val="§"/>
      <w:numFmt w:val="bullet"/>
      <w:pPr>
        <w:pBdr/>
        <w:spacing/>
        <w:ind w:hanging="360" w:left="2173"/>
      </w:pPr>
      <w:rPr>
        <w:rFonts w:hint="default" w:ascii="Wingdings" w:hAnsi="Wingdings" w:eastAsia="Wingdings" w:cs="Wingdings"/>
      </w:rPr>
      <w:start w:val="1"/>
      <w:suff w:val="tab"/>
    </w:lvl>
    <w:lvl w:ilvl="3">
      <w:isLgl w:val="false"/>
      <w:lvlJc w:val="left"/>
      <w:lvlText w:val="·"/>
      <w:numFmt w:val="bullet"/>
      <w:pPr>
        <w:pBdr/>
        <w:spacing/>
        <w:ind w:hanging="360" w:left="2893"/>
      </w:pPr>
      <w:rPr>
        <w:rFonts w:hint="default" w:ascii="Symbol" w:hAnsi="Symbol" w:eastAsia="Symbol" w:cs="Symbol"/>
      </w:rPr>
      <w:start w:val="1"/>
      <w:suff w:val="tab"/>
    </w:lvl>
    <w:lvl w:ilvl="4">
      <w:isLgl w:val="false"/>
      <w:lvlJc w:val="left"/>
      <w:lvlText w:val="o"/>
      <w:numFmt w:val="bullet"/>
      <w:pPr>
        <w:pBdr/>
        <w:spacing/>
        <w:ind w:hanging="360" w:left="3613"/>
      </w:pPr>
      <w:rPr>
        <w:rFonts w:hint="default" w:ascii="Courier New" w:hAnsi="Courier New" w:eastAsia="Courier New" w:cs="Courier New"/>
      </w:rPr>
      <w:start w:val="1"/>
      <w:suff w:val="tab"/>
    </w:lvl>
    <w:lvl w:ilvl="5">
      <w:isLgl w:val="false"/>
      <w:lvlJc w:val="left"/>
      <w:lvlText w:val="§"/>
      <w:numFmt w:val="bullet"/>
      <w:pPr>
        <w:pBdr/>
        <w:spacing/>
        <w:ind w:hanging="360" w:left="4333"/>
      </w:pPr>
      <w:rPr>
        <w:rFonts w:hint="default" w:ascii="Wingdings" w:hAnsi="Wingdings" w:eastAsia="Wingdings" w:cs="Wingdings"/>
      </w:rPr>
      <w:start w:val="1"/>
      <w:suff w:val="tab"/>
    </w:lvl>
    <w:lvl w:ilvl="6">
      <w:isLgl w:val="false"/>
      <w:lvlJc w:val="left"/>
      <w:lvlText w:val="·"/>
      <w:numFmt w:val="bullet"/>
      <w:pPr>
        <w:pBdr/>
        <w:spacing/>
        <w:ind w:hanging="360" w:left="5053"/>
      </w:pPr>
      <w:rPr>
        <w:rFonts w:hint="default" w:ascii="Symbol" w:hAnsi="Symbol" w:eastAsia="Symbol" w:cs="Symbol"/>
      </w:rPr>
      <w:start w:val="1"/>
      <w:suff w:val="tab"/>
    </w:lvl>
    <w:lvl w:ilvl="7">
      <w:isLgl w:val="false"/>
      <w:lvlJc w:val="left"/>
      <w:lvlText w:val="o"/>
      <w:numFmt w:val="bullet"/>
      <w:pPr>
        <w:pBdr/>
        <w:spacing/>
        <w:ind w:hanging="360" w:left="5773"/>
      </w:pPr>
      <w:rPr>
        <w:rFonts w:hint="default" w:ascii="Courier New" w:hAnsi="Courier New" w:eastAsia="Courier New" w:cs="Courier New"/>
      </w:rPr>
      <w:start w:val="1"/>
      <w:suff w:val="tab"/>
    </w:lvl>
    <w:lvl w:ilvl="8">
      <w:isLgl w:val="false"/>
      <w:lvlJc w:val="left"/>
      <w:lvlText w:val="§"/>
      <w:numFmt w:val="bullet"/>
      <w:pPr>
        <w:pBdr/>
        <w:spacing/>
        <w:ind w:hanging="360" w:left="6493"/>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lvl w:ilvl="0">
      <w:isLgl w:val="false"/>
      <w:lvlJc w:val="left"/>
      <w:lvlText w:val="Ø"/>
      <w:numFmt w:val="bullet"/>
      <w:pPr>
        <w:pBdr/>
        <w:spacing/>
        <w:ind w:hanging="360" w:left="1417"/>
      </w:pPr>
      <w:rPr>
        <w:rFonts w:ascii="Wingdings" w:hAnsi="Wingdings" w:eastAsia="Wingdings" w:cs="Wingdings"/>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4">
    <w:lvl w:ilvl="0">
      <w:isLgl w:val="false"/>
      <w:lvlJc w:val="left"/>
      <w:lvlText w:val="Ø"/>
      <w:numFmt w:val="bullet"/>
      <w:pPr>
        <w:pBdr/>
        <w:spacing/>
        <w:ind w:hanging="360" w:left="1417"/>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AR" w:eastAsia="es-E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4"/>
    <w:next w:val="664"/>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4"/>
    <w:next w:val="66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4"/>
    <w:next w:val="66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4"/>
    <w:next w:val="66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4"/>
    <w:next w:val="66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4"/>
    <w:next w:val="66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4"/>
    <w:next w:val="66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4"/>
    <w:next w:val="6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4"/>
    <w:next w:val="6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665"/>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665"/>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665"/>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665"/>
    <w:link w:val="141"/>
    <w:uiPriority w:val="9"/>
    <w:pPr>
      <w:pBdr/>
      <w:spacing/>
      <w:ind/>
    </w:pPr>
    <w:rPr>
      <w:rFonts w:ascii="Arial" w:hAnsi="Arial" w:eastAsia="Arial" w:cs="Arial"/>
      <w:i/>
      <w:iCs/>
      <w:color w:val="0f4761" w:themeColor="accent1" w:themeShade="BF"/>
    </w:rPr>
  </w:style>
  <w:style w:type="character" w:styleId="153">
    <w:name w:val="Heading 5 Char"/>
    <w:basedOn w:val="665"/>
    <w:link w:val="142"/>
    <w:uiPriority w:val="9"/>
    <w:pPr>
      <w:pBdr/>
      <w:spacing/>
      <w:ind/>
    </w:pPr>
    <w:rPr>
      <w:rFonts w:ascii="Arial" w:hAnsi="Arial" w:eastAsia="Arial" w:cs="Arial"/>
      <w:color w:val="0f4761" w:themeColor="accent1" w:themeShade="BF"/>
    </w:rPr>
  </w:style>
  <w:style w:type="character" w:styleId="154">
    <w:name w:val="Heading 6 Char"/>
    <w:basedOn w:val="665"/>
    <w:link w:val="143"/>
    <w:uiPriority w:val="9"/>
    <w:pPr>
      <w:pBdr/>
      <w:spacing/>
      <w:ind/>
    </w:pPr>
    <w:rPr>
      <w:rFonts w:ascii="Arial" w:hAnsi="Arial" w:eastAsia="Arial" w:cs="Arial"/>
      <w:i/>
      <w:iCs/>
      <w:color w:val="595959" w:themeColor="text1" w:themeTint="A6"/>
    </w:rPr>
  </w:style>
  <w:style w:type="character" w:styleId="155">
    <w:name w:val="Heading 7 Char"/>
    <w:basedOn w:val="665"/>
    <w:link w:val="144"/>
    <w:uiPriority w:val="9"/>
    <w:pPr>
      <w:pBdr/>
      <w:spacing/>
      <w:ind/>
    </w:pPr>
    <w:rPr>
      <w:rFonts w:ascii="Arial" w:hAnsi="Arial" w:eastAsia="Arial" w:cs="Arial"/>
      <w:color w:val="595959" w:themeColor="text1" w:themeTint="A6"/>
    </w:rPr>
  </w:style>
  <w:style w:type="character" w:styleId="156">
    <w:name w:val="Heading 8 Char"/>
    <w:basedOn w:val="665"/>
    <w:link w:val="145"/>
    <w:uiPriority w:val="9"/>
    <w:pPr>
      <w:pBdr/>
      <w:spacing/>
      <w:ind/>
    </w:pPr>
    <w:rPr>
      <w:rFonts w:ascii="Arial" w:hAnsi="Arial" w:eastAsia="Arial" w:cs="Arial"/>
      <w:i/>
      <w:iCs/>
      <w:color w:val="272727" w:themeColor="text1" w:themeTint="D8"/>
    </w:rPr>
  </w:style>
  <w:style w:type="character" w:styleId="157">
    <w:name w:val="Heading 9 Char"/>
    <w:basedOn w:val="665"/>
    <w:link w:val="146"/>
    <w:uiPriority w:val="9"/>
    <w:pPr>
      <w:pBdr/>
      <w:spacing/>
      <w:ind/>
    </w:pPr>
    <w:rPr>
      <w:rFonts w:ascii="Arial" w:hAnsi="Arial" w:eastAsia="Arial" w:cs="Arial"/>
      <w:i/>
      <w:iCs/>
      <w:color w:val="272727" w:themeColor="text1" w:themeTint="D8"/>
    </w:rPr>
  </w:style>
  <w:style w:type="paragraph" w:styleId="158">
    <w:name w:val="Title"/>
    <w:basedOn w:val="664"/>
    <w:next w:val="6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665"/>
    <w:link w:val="158"/>
    <w:uiPriority w:val="10"/>
    <w:pPr>
      <w:pBdr/>
      <w:spacing/>
      <w:ind/>
    </w:pPr>
    <w:rPr>
      <w:rFonts w:ascii="Arial" w:hAnsi="Arial" w:eastAsia="Arial" w:cs="Arial"/>
      <w:spacing w:val="-10"/>
      <w:sz w:val="56"/>
      <w:szCs w:val="56"/>
    </w:rPr>
  </w:style>
  <w:style w:type="paragraph" w:styleId="160">
    <w:name w:val="Subtitle"/>
    <w:basedOn w:val="664"/>
    <w:next w:val="664"/>
    <w:link w:val="161"/>
    <w:uiPriority w:val="11"/>
    <w:qFormat/>
    <w:pPr>
      <w:numPr>
        <w:ilvl w:val="1"/>
      </w:numPr>
      <w:pBdr/>
      <w:spacing/>
      <w:ind/>
    </w:pPr>
    <w:rPr>
      <w:color w:val="595959" w:themeColor="text1" w:themeTint="A6"/>
      <w:spacing w:val="15"/>
      <w:sz w:val="28"/>
      <w:szCs w:val="28"/>
    </w:rPr>
  </w:style>
  <w:style w:type="character" w:styleId="161">
    <w:name w:val="Subtitle Char"/>
    <w:basedOn w:val="665"/>
    <w:link w:val="160"/>
    <w:uiPriority w:val="11"/>
    <w:pPr>
      <w:pBdr/>
      <w:spacing/>
      <w:ind/>
    </w:pPr>
    <w:rPr>
      <w:color w:val="595959" w:themeColor="text1" w:themeTint="A6"/>
      <w:spacing w:val="15"/>
      <w:sz w:val="28"/>
      <w:szCs w:val="28"/>
    </w:rPr>
  </w:style>
  <w:style w:type="paragraph" w:styleId="162">
    <w:name w:val="Quote"/>
    <w:basedOn w:val="664"/>
    <w:next w:val="664"/>
    <w:link w:val="163"/>
    <w:uiPriority w:val="29"/>
    <w:qFormat/>
    <w:pPr>
      <w:pBdr/>
      <w:spacing w:before="160"/>
      <w:ind/>
      <w:jc w:val="center"/>
    </w:pPr>
    <w:rPr>
      <w:i/>
      <w:iCs/>
      <w:color w:val="404040" w:themeColor="text1" w:themeTint="BF"/>
    </w:rPr>
  </w:style>
  <w:style w:type="character" w:styleId="163">
    <w:name w:val="Quote Char"/>
    <w:basedOn w:val="665"/>
    <w:link w:val="162"/>
    <w:uiPriority w:val="29"/>
    <w:pPr>
      <w:pBdr/>
      <w:spacing/>
      <w:ind/>
    </w:pPr>
    <w:rPr>
      <w:i/>
      <w:iCs/>
      <w:color w:val="404040" w:themeColor="text1" w:themeTint="BF"/>
    </w:rPr>
  </w:style>
  <w:style w:type="paragraph" w:styleId="164">
    <w:name w:val="List Paragraph"/>
    <w:basedOn w:val="664"/>
    <w:uiPriority w:val="34"/>
    <w:qFormat/>
    <w:pPr>
      <w:pBdr/>
      <w:spacing/>
      <w:ind w:left="720"/>
      <w:contextualSpacing w:val="true"/>
    </w:pPr>
  </w:style>
  <w:style w:type="character" w:styleId="165">
    <w:name w:val="Intense Emphasis"/>
    <w:basedOn w:val="665"/>
    <w:uiPriority w:val="21"/>
    <w:qFormat/>
    <w:pPr>
      <w:pBdr/>
      <w:spacing/>
      <w:ind/>
    </w:pPr>
    <w:rPr>
      <w:i/>
      <w:iCs/>
      <w:color w:val="0f4761" w:themeColor="accent1" w:themeShade="BF"/>
    </w:rPr>
  </w:style>
  <w:style w:type="paragraph" w:styleId="166">
    <w:name w:val="Intense Quote"/>
    <w:basedOn w:val="664"/>
    <w:next w:val="66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665"/>
    <w:link w:val="166"/>
    <w:uiPriority w:val="30"/>
    <w:pPr>
      <w:pBdr/>
      <w:spacing/>
      <w:ind/>
    </w:pPr>
    <w:rPr>
      <w:i/>
      <w:iCs/>
      <w:color w:val="0f4761" w:themeColor="accent1" w:themeShade="BF"/>
    </w:rPr>
  </w:style>
  <w:style w:type="character" w:styleId="168">
    <w:name w:val="Intense Reference"/>
    <w:basedOn w:val="665"/>
    <w:uiPriority w:val="32"/>
    <w:qFormat/>
    <w:pPr>
      <w:pBdr/>
      <w:spacing/>
      <w:ind/>
    </w:pPr>
    <w:rPr>
      <w:b/>
      <w:bCs/>
      <w:smallCaps/>
      <w:color w:val="0f4761" w:themeColor="accent1" w:themeShade="BF"/>
      <w:spacing w:val="5"/>
    </w:rPr>
  </w:style>
  <w:style w:type="paragraph" w:styleId="169">
    <w:name w:val="No Spacing"/>
    <w:basedOn w:val="664"/>
    <w:uiPriority w:val="1"/>
    <w:qFormat/>
    <w:pPr>
      <w:pBdr/>
      <w:spacing w:after="0" w:line="240" w:lineRule="auto"/>
      <w:ind/>
    </w:pPr>
  </w:style>
  <w:style w:type="character" w:styleId="170">
    <w:name w:val="Subtle Emphasis"/>
    <w:basedOn w:val="665"/>
    <w:uiPriority w:val="19"/>
    <w:qFormat/>
    <w:pPr>
      <w:pBdr/>
      <w:spacing/>
      <w:ind/>
    </w:pPr>
    <w:rPr>
      <w:i/>
      <w:iCs/>
      <w:color w:val="404040" w:themeColor="text1" w:themeTint="BF"/>
    </w:rPr>
  </w:style>
  <w:style w:type="character" w:styleId="171">
    <w:name w:val="Emphasis"/>
    <w:basedOn w:val="665"/>
    <w:uiPriority w:val="20"/>
    <w:qFormat/>
    <w:pPr>
      <w:pBdr/>
      <w:spacing/>
      <w:ind/>
    </w:pPr>
    <w:rPr>
      <w:i/>
      <w:iCs/>
    </w:rPr>
  </w:style>
  <w:style w:type="character" w:styleId="172">
    <w:name w:val="Strong"/>
    <w:basedOn w:val="665"/>
    <w:uiPriority w:val="22"/>
    <w:qFormat/>
    <w:pPr>
      <w:pBdr/>
      <w:spacing/>
      <w:ind/>
    </w:pPr>
    <w:rPr>
      <w:b/>
      <w:bCs/>
    </w:rPr>
  </w:style>
  <w:style w:type="character" w:styleId="173">
    <w:name w:val="Subtle Reference"/>
    <w:basedOn w:val="665"/>
    <w:uiPriority w:val="31"/>
    <w:qFormat/>
    <w:pPr>
      <w:pBdr/>
      <w:spacing/>
      <w:ind/>
    </w:pPr>
    <w:rPr>
      <w:smallCaps/>
      <w:color w:val="5a5a5a" w:themeColor="text1" w:themeTint="A5"/>
    </w:rPr>
  </w:style>
  <w:style w:type="character" w:styleId="174">
    <w:name w:val="Book Title"/>
    <w:basedOn w:val="665"/>
    <w:uiPriority w:val="33"/>
    <w:qFormat/>
    <w:pPr>
      <w:pBdr/>
      <w:spacing/>
      <w:ind/>
    </w:pPr>
    <w:rPr>
      <w:b/>
      <w:bCs/>
      <w:i/>
      <w:iCs/>
      <w:spacing w:val="5"/>
    </w:rPr>
  </w:style>
  <w:style w:type="paragraph" w:styleId="175">
    <w:name w:val="Header"/>
    <w:basedOn w:val="664"/>
    <w:link w:val="176"/>
    <w:uiPriority w:val="99"/>
    <w:unhideWhenUsed/>
    <w:pPr>
      <w:pBdr/>
      <w:tabs>
        <w:tab w:val="center" w:leader="none" w:pos="4844"/>
        <w:tab w:val="right" w:leader="none" w:pos="9689"/>
      </w:tabs>
      <w:spacing w:after="0" w:line="240" w:lineRule="auto"/>
      <w:ind/>
    </w:pPr>
  </w:style>
  <w:style w:type="character" w:styleId="176">
    <w:name w:val="Header Char"/>
    <w:basedOn w:val="665"/>
    <w:link w:val="175"/>
    <w:uiPriority w:val="99"/>
    <w:pPr>
      <w:pBdr/>
      <w:spacing/>
      <w:ind/>
    </w:pPr>
  </w:style>
  <w:style w:type="paragraph" w:styleId="177">
    <w:name w:val="Footer"/>
    <w:basedOn w:val="664"/>
    <w:link w:val="178"/>
    <w:uiPriority w:val="99"/>
    <w:unhideWhenUsed/>
    <w:pPr>
      <w:pBdr/>
      <w:tabs>
        <w:tab w:val="center" w:leader="none" w:pos="4844"/>
        <w:tab w:val="right" w:leader="none" w:pos="9689"/>
      </w:tabs>
      <w:spacing w:after="0" w:line="240" w:lineRule="auto"/>
      <w:ind/>
    </w:pPr>
  </w:style>
  <w:style w:type="character" w:styleId="178">
    <w:name w:val="Footer Char"/>
    <w:basedOn w:val="665"/>
    <w:link w:val="177"/>
    <w:uiPriority w:val="99"/>
    <w:pPr>
      <w:pBdr/>
      <w:spacing/>
      <w:ind/>
    </w:pPr>
  </w:style>
  <w:style w:type="paragraph" w:styleId="179">
    <w:name w:val="Caption"/>
    <w:basedOn w:val="664"/>
    <w:next w:val="664"/>
    <w:uiPriority w:val="35"/>
    <w:unhideWhenUsed/>
    <w:qFormat/>
    <w:pPr>
      <w:pBdr/>
      <w:spacing w:after="200" w:line="240" w:lineRule="auto"/>
      <w:ind/>
    </w:pPr>
    <w:rPr>
      <w:i/>
      <w:iCs/>
      <w:color w:val="0e2841" w:themeColor="text2"/>
      <w:sz w:val="18"/>
      <w:szCs w:val="18"/>
    </w:rPr>
  </w:style>
  <w:style w:type="paragraph" w:styleId="180">
    <w:name w:val="footnote text"/>
    <w:basedOn w:val="664"/>
    <w:link w:val="181"/>
    <w:uiPriority w:val="99"/>
    <w:semiHidden/>
    <w:unhideWhenUsed/>
    <w:pPr>
      <w:pBdr/>
      <w:spacing w:after="0" w:line="240" w:lineRule="auto"/>
      <w:ind/>
    </w:pPr>
    <w:rPr>
      <w:sz w:val="20"/>
      <w:szCs w:val="20"/>
    </w:rPr>
  </w:style>
  <w:style w:type="character" w:styleId="181">
    <w:name w:val="Footnote Text Char"/>
    <w:basedOn w:val="665"/>
    <w:link w:val="180"/>
    <w:uiPriority w:val="99"/>
    <w:semiHidden/>
    <w:pPr>
      <w:pBdr/>
      <w:spacing/>
      <w:ind/>
    </w:pPr>
    <w:rPr>
      <w:sz w:val="20"/>
      <w:szCs w:val="20"/>
    </w:rPr>
  </w:style>
  <w:style w:type="character" w:styleId="182">
    <w:name w:val="footnote reference"/>
    <w:basedOn w:val="665"/>
    <w:uiPriority w:val="99"/>
    <w:semiHidden/>
    <w:unhideWhenUsed/>
    <w:pPr>
      <w:pBdr/>
      <w:spacing/>
      <w:ind/>
    </w:pPr>
    <w:rPr>
      <w:vertAlign w:val="superscript"/>
    </w:rPr>
  </w:style>
  <w:style w:type="paragraph" w:styleId="183">
    <w:name w:val="endnote text"/>
    <w:basedOn w:val="664"/>
    <w:link w:val="184"/>
    <w:uiPriority w:val="99"/>
    <w:semiHidden/>
    <w:unhideWhenUsed/>
    <w:pPr>
      <w:pBdr/>
      <w:spacing w:after="0" w:line="240" w:lineRule="auto"/>
      <w:ind/>
    </w:pPr>
    <w:rPr>
      <w:sz w:val="20"/>
      <w:szCs w:val="20"/>
    </w:rPr>
  </w:style>
  <w:style w:type="character" w:styleId="184">
    <w:name w:val="Endnote Text Char"/>
    <w:basedOn w:val="665"/>
    <w:link w:val="183"/>
    <w:uiPriority w:val="99"/>
    <w:semiHidden/>
    <w:pPr>
      <w:pBdr/>
      <w:spacing/>
      <w:ind/>
    </w:pPr>
    <w:rPr>
      <w:sz w:val="20"/>
      <w:szCs w:val="20"/>
    </w:rPr>
  </w:style>
  <w:style w:type="character" w:styleId="185">
    <w:name w:val="endnote reference"/>
    <w:basedOn w:val="665"/>
    <w:uiPriority w:val="99"/>
    <w:semiHidden/>
    <w:unhideWhenUsed/>
    <w:pPr>
      <w:pBdr/>
      <w:spacing/>
      <w:ind/>
    </w:pPr>
    <w:rPr>
      <w:vertAlign w:val="superscript"/>
    </w:rPr>
  </w:style>
  <w:style w:type="character" w:styleId="186">
    <w:name w:val="Hyperlink"/>
    <w:basedOn w:val="665"/>
    <w:uiPriority w:val="99"/>
    <w:unhideWhenUsed/>
    <w:pPr>
      <w:pBdr/>
      <w:spacing/>
      <w:ind/>
    </w:pPr>
    <w:rPr>
      <w:color w:val="0563c1" w:themeColor="hyperlink"/>
      <w:u w:val="single"/>
    </w:rPr>
  </w:style>
  <w:style w:type="character" w:styleId="187">
    <w:name w:val="FollowedHyperlink"/>
    <w:basedOn w:val="665"/>
    <w:uiPriority w:val="99"/>
    <w:semiHidden/>
    <w:unhideWhenUsed/>
    <w:pPr>
      <w:pBdr/>
      <w:spacing/>
      <w:ind/>
    </w:pPr>
    <w:rPr>
      <w:color w:val="954f72" w:themeColor="followedHyperlink"/>
      <w:u w:val="single"/>
    </w:rPr>
  </w:style>
  <w:style w:type="paragraph" w:styleId="188">
    <w:name w:val="toc 1"/>
    <w:basedOn w:val="664"/>
    <w:next w:val="664"/>
    <w:uiPriority w:val="39"/>
    <w:unhideWhenUsed/>
    <w:pPr>
      <w:pBdr/>
      <w:spacing w:after="100"/>
      <w:ind/>
    </w:pPr>
  </w:style>
  <w:style w:type="paragraph" w:styleId="189">
    <w:name w:val="toc 2"/>
    <w:basedOn w:val="664"/>
    <w:next w:val="664"/>
    <w:uiPriority w:val="39"/>
    <w:unhideWhenUsed/>
    <w:pPr>
      <w:pBdr/>
      <w:spacing w:after="100"/>
      <w:ind w:left="220"/>
    </w:pPr>
  </w:style>
  <w:style w:type="paragraph" w:styleId="190">
    <w:name w:val="toc 3"/>
    <w:basedOn w:val="664"/>
    <w:next w:val="664"/>
    <w:uiPriority w:val="39"/>
    <w:unhideWhenUsed/>
    <w:pPr>
      <w:pBdr/>
      <w:spacing w:after="100"/>
      <w:ind w:left="440"/>
    </w:pPr>
  </w:style>
  <w:style w:type="paragraph" w:styleId="191">
    <w:name w:val="toc 4"/>
    <w:basedOn w:val="664"/>
    <w:next w:val="664"/>
    <w:uiPriority w:val="39"/>
    <w:unhideWhenUsed/>
    <w:pPr>
      <w:pBdr/>
      <w:spacing w:after="100"/>
      <w:ind w:left="660"/>
    </w:pPr>
  </w:style>
  <w:style w:type="paragraph" w:styleId="192">
    <w:name w:val="toc 5"/>
    <w:basedOn w:val="664"/>
    <w:next w:val="664"/>
    <w:uiPriority w:val="39"/>
    <w:unhideWhenUsed/>
    <w:pPr>
      <w:pBdr/>
      <w:spacing w:after="100"/>
      <w:ind w:left="880"/>
    </w:pPr>
  </w:style>
  <w:style w:type="paragraph" w:styleId="193">
    <w:name w:val="toc 6"/>
    <w:basedOn w:val="664"/>
    <w:next w:val="664"/>
    <w:uiPriority w:val="39"/>
    <w:unhideWhenUsed/>
    <w:pPr>
      <w:pBdr/>
      <w:spacing w:after="100"/>
      <w:ind w:left="1100"/>
    </w:pPr>
  </w:style>
  <w:style w:type="paragraph" w:styleId="194">
    <w:name w:val="toc 7"/>
    <w:basedOn w:val="664"/>
    <w:next w:val="664"/>
    <w:uiPriority w:val="39"/>
    <w:unhideWhenUsed/>
    <w:pPr>
      <w:pBdr/>
      <w:spacing w:after="100"/>
      <w:ind w:left="1320"/>
    </w:pPr>
  </w:style>
  <w:style w:type="paragraph" w:styleId="195">
    <w:name w:val="toc 8"/>
    <w:basedOn w:val="664"/>
    <w:next w:val="664"/>
    <w:uiPriority w:val="39"/>
    <w:unhideWhenUsed/>
    <w:pPr>
      <w:pBdr/>
      <w:spacing w:after="100"/>
      <w:ind w:left="1540"/>
    </w:pPr>
  </w:style>
  <w:style w:type="paragraph" w:styleId="196">
    <w:name w:val="toc 9"/>
    <w:basedOn w:val="664"/>
    <w:next w:val="664"/>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4"/>
    <w:next w:val="664"/>
    <w:uiPriority w:val="99"/>
    <w:unhideWhenUsed/>
    <w:pPr>
      <w:pBdr/>
      <w:spacing w:after="0" w:afterAutospacing="0"/>
      <w:ind/>
    </w:pPr>
  </w:style>
  <w:style w:type="paragraph" w:styleId="664" w:default="1">
    <w:name w:val="Normal"/>
    <w:qFormat/>
    <w:pPr>
      <w:pBdr/>
      <w:spacing w:after="6" w:line="249" w:lineRule="auto"/>
      <w:ind w:hanging="10" w:left="10"/>
      <w:jc w:val="both"/>
    </w:pPr>
    <w:rPr>
      <w:rFonts w:ascii="Times New Roman" w:hAnsi="Times New Roman" w:eastAsia="Times New Roman" w:cs="Times New Roman"/>
      <w:color w:val="000000"/>
      <w:sz w:val="24"/>
    </w:r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ONLYOFFICE/8.3.2.19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cp:revision>3</cp:revision>
  <dcterms:created xsi:type="dcterms:W3CDTF">2025-04-16T18:20:00Z</dcterms:created>
  <dcterms:modified xsi:type="dcterms:W3CDTF">2025-04-18T01:18:23Z</dcterms:modified>
</cp:coreProperties>
</file>