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3448" w14:textId="77777777" w:rsidR="004C1ED6" w:rsidRDefault="00000000">
      <w:pPr>
        <w:spacing w:before="1600"/>
        <w:jc w:val="center"/>
      </w:pPr>
      <w:r>
        <w:rPr>
          <w:b/>
          <w:bCs/>
          <w:color w:val="6B21A8"/>
          <w:sz w:val="64"/>
          <w:szCs w:val="64"/>
        </w:rPr>
        <w:t>IBD COMPANION</w:t>
      </w:r>
    </w:p>
    <w:p w14:paraId="38F87437" w14:textId="77777777" w:rsidR="004C1ED6" w:rsidRDefault="00000000">
      <w:pPr>
        <w:spacing w:before="80"/>
        <w:jc w:val="center"/>
      </w:pPr>
      <w:r>
        <w:rPr>
          <w:b/>
          <w:bCs/>
          <w:sz w:val="30"/>
          <w:szCs w:val="30"/>
        </w:rPr>
        <w:t xml:space="preserve">Sistema de </w:t>
      </w:r>
      <w:proofErr w:type="spellStart"/>
      <w:r>
        <w:rPr>
          <w:b/>
          <w:bCs/>
          <w:sz w:val="30"/>
          <w:szCs w:val="30"/>
        </w:rPr>
        <w:t>Telemonitoreo</w:t>
      </w:r>
      <w:proofErr w:type="spellEnd"/>
      <w:r>
        <w:rPr>
          <w:b/>
          <w:bCs/>
          <w:sz w:val="30"/>
          <w:szCs w:val="30"/>
        </w:rPr>
        <w:t xml:space="preserve"> en Enfermedad Inflamatoria Intestinal</w:t>
      </w:r>
    </w:p>
    <w:p w14:paraId="2E8F3574" w14:textId="77777777" w:rsidR="004C1ED6" w:rsidRDefault="00000000">
      <w:pPr>
        <w:spacing w:before="60" w:after="400"/>
        <w:jc w:val="center"/>
      </w:pPr>
      <w:r>
        <w:rPr>
          <w:i/>
          <w:iCs/>
          <w:color w:val="555555"/>
          <w:sz w:val="24"/>
          <w:szCs w:val="24"/>
        </w:rPr>
        <w:t>De la consulta reactiva al monitoreo continuo</w:t>
      </w:r>
    </w:p>
    <w:p w14:paraId="470263F4" w14:textId="77777777" w:rsidR="004C1ED6" w:rsidRDefault="00000000">
      <w:pPr>
        <w:spacing w:after="60"/>
        <w:jc w:val="center"/>
      </w:pPr>
      <w:r>
        <w:rPr>
          <w:sz w:val="24"/>
          <w:szCs w:val="24"/>
        </w:rPr>
        <w:t>Especificación funcional, clínica y regulatoria</w:t>
      </w:r>
    </w:p>
    <w:p w14:paraId="41C1660D" w14:textId="77777777" w:rsidR="004C1ED6" w:rsidRDefault="00000000">
      <w:pPr>
        <w:spacing w:after="60"/>
        <w:jc w:val="center"/>
      </w:pPr>
      <w:r>
        <w:rPr>
          <w:color w:val="555555"/>
        </w:rPr>
        <w:t>Documento maestro del proyecto · Visor del Paciente + Visor del Equipo Médico</w:t>
      </w:r>
    </w:p>
    <w:p w14:paraId="3374D578" w14:textId="77777777" w:rsidR="004C1ED6" w:rsidRDefault="00000000">
      <w:pPr>
        <w:spacing w:before="1200" w:after="40"/>
        <w:jc w:val="center"/>
      </w:pPr>
      <w:r>
        <w:rPr>
          <w:b/>
          <w:bCs/>
          <w:color w:val="6B21A8"/>
          <w:sz w:val="26"/>
          <w:szCs w:val="26"/>
        </w:rPr>
        <w:t>Diplomatura MAXIA</w:t>
      </w:r>
    </w:p>
    <w:p w14:paraId="242E20C8" w14:textId="77777777" w:rsidR="004C1ED6" w:rsidRDefault="00000000">
      <w:pPr>
        <w:spacing w:after="40"/>
        <w:jc w:val="center"/>
      </w:pPr>
      <w:r>
        <w:t>Dr. Abel Novillo — CICE / Sanatorio 9 de Julio (Tucumán, Argentina)</w:t>
      </w:r>
    </w:p>
    <w:p w14:paraId="18AC5760" w14:textId="77777777" w:rsidR="004C1ED6" w:rsidRDefault="00000000">
      <w:pPr>
        <w:spacing w:before="600"/>
        <w:jc w:val="center"/>
      </w:pPr>
      <w:r>
        <w:rPr>
          <w:color w:val="777777"/>
          <w:sz w:val="20"/>
          <w:szCs w:val="20"/>
        </w:rPr>
        <w:t>v1.0 · Junio de 2026</w:t>
      </w:r>
    </w:p>
    <w:p w14:paraId="26A0B2A0" w14:textId="77777777" w:rsidR="004C1ED6" w:rsidRDefault="00000000">
      <w:r>
        <w:br w:type="page"/>
      </w:r>
    </w:p>
    <w:p w14:paraId="7DF1792A" w14:textId="77777777" w:rsidR="004C1ED6" w:rsidRDefault="00000000">
      <w:pPr>
        <w:spacing w:after="160"/>
      </w:pPr>
      <w:r>
        <w:rPr>
          <w:b/>
          <w:bCs/>
          <w:sz w:val="32"/>
          <w:szCs w:val="32"/>
        </w:rPr>
        <w:lastRenderedPageBreak/>
        <w:t>Índice</w:t>
      </w:r>
    </w:p>
    <w:sdt>
      <w:sdtPr>
        <w:alias w:val="Tabla de contenidos"/>
        <w:id w:val="-80682509"/>
      </w:sdtPr>
      <w:sdtContent>
        <w:p w14:paraId="33C246AE" w14:textId="77777777" w:rsidR="00BD7F94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548024" w:history="1">
            <w:r w:rsidR="00BD7F94" w:rsidRPr="00C22CAE">
              <w:rPr>
                <w:rStyle w:val="Hipervnculo"/>
                <w:noProof/>
              </w:rPr>
              <w:t>0. Cómo leer este documento</w:t>
            </w:r>
            <w:r w:rsidR="00BD7F94">
              <w:rPr>
                <w:noProof/>
              </w:rPr>
              <w:tab/>
            </w:r>
            <w:r w:rsidR="00BD7F94">
              <w:rPr>
                <w:noProof/>
              </w:rPr>
              <w:fldChar w:fldCharType="begin"/>
            </w:r>
            <w:r w:rsidR="00BD7F94">
              <w:rPr>
                <w:noProof/>
              </w:rPr>
              <w:instrText xml:space="preserve"> PAGEREF _Toc231548024 \h </w:instrText>
            </w:r>
            <w:r w:rsidR="00BD7F94">
              <w:rPr>
                <w:noProof/>
              </w:rPr>
            </w:r>
            <w:r w:rsidR="00BD7F94">
              <w:rPr>
                <w:noProof/>
              </w:rPr>
              <w:fldChar w:fldCharType="separate"/>
            </w:r>
            <w:r w:rsidR="00BD7F94">
              <w:rPr>
                <w:noProof/>
              </w:rPr>
              <w:t>1</w:t>
            </w:r>
            <w:r w:rsidR="00BD7F94">
              <w:rPr>
                <w:noProof/>
              </w:rPr>
              <w:fldChar w:fldCharType="end"/>
            </w:r>
          </w:hyperlink>
        </w:p>
        <w:p w14:paraId="3F1E55CE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25" w:history="1">
            <w:r w:rsidRPr="00C22CAE">
              <w:rPr>
                <w:rStyle w:val="Hipervnculo"/>
                <w:noProof/>
              </w:rPr>
              <w:t>1. Propósito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E9C73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26" w:history="1">
            <w:r w:rsidRPr="00C22CAE">
              <w:rPr>
                <w:rStyle w:val="Hipervnculo"/>
                <w:noProof/>
              </w:rPr>
              <w:t>1.1 Problema que resuelve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54AEBC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27" w:history="1">
            <w:r w:rsidRPr="00C22CAE">
              <w:rPr>
                <w:rStyle w:val="Hipervnculo"/>
                <w:noProof/>
              </w:rPr>
              <w:t>1.2 Modelo de cuidado: treat-to-target continuo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03CAA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28" w:history="1">
            <w:r w:rsidRPr="00C22CAE">
              <w:rPr>
                <w:rStyle w:val="Hipervnculo"/>
                <w:noProof/>
              </w:rPr>
              <w:t>1.3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E3FB7C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29" w:history="1">
            <w:r w:rsidRPr="00C22CAE">
              <w:rPr>
                <w:rStyle w:val="Hipervnculo"/>
                <w:noProof/>
              </w:rPr>
              <w:t>1.4 Alcance clínico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338096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30" w:history="1">
            <w:r w:rsidRPr="00C22CAE">
              <w:rPr>
                <w:rStyle w:val="Hipervnculo"/>
                <w:noProof/>
              </w:rPr>
              <w:t>1.5 Antes vs. ahora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8F1B5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31" w:history="1">
            <w:r w:rsidRPr="00C22CAE">
              <w:rPr>
                <w:rStyle w:val="Hipervnculo"/>
                <w:noProof/>
              </w:rPr>
              <w:t>2. Marco clínico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BD5FED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32" w:history="1">
            <w:r w:rsidRPr="00C22CAE">
              <w:rPr>
                <w:rStyle w:val="Hipervnculo"/>
                <w:noProof/>
              </w:rPr>
              <w:t>2.1 Clasificación y severidad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1609A0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33" w:history="1">
            <w:r w:rsidRPr="00C22CAE">
              <w:rPr>
                <w:rStyle w:val="Hipervnculo"/>
                <w:noProof/>
              </w:rPr>
              <w:t>2.2 Instrumentos de monitoreo reportados por el paciente (PRO)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C1990" w14:textId="77777777" w:rsidR="00BD7F94" w:rsidRDefault="00BD7F9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548034" w:history="1">
            <w:r w:rsidRPr="00C22CAE">
              <w:rPr>
                <w:rStyle w:val="Hipervnculo"/>
                <w:noProof/>
              </w:rPr>
              <w:t>Colitis ulcerosa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ED8C5E" w14:textId="77777777" w:rsidR="00BD7F94" w:rsidRDefault="00BD7F94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1548035" w:history="1">
            <w:r w:rsidRPr="00C22CAE">
              <w:rPr>
                <w:rStyle w:val="Hipervnculo"/>
                <w:noProof/>
              </w:rPr>
              <w:t>Enfermedad de Crohn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ED0EE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36" w:history="1">
            <w:r w:rsidRPr="00C22CAE">
              <w:rPr>
                <w:rStyle w:val="Hipervnculo"/>
                <w:noProof/>
              </w:rPr>
              <w:t>2.3 Biomarcadores (carga periódica)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12320C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37" w:history="1">
            <w:r w:rsidRPr="00C22CAE">
              <w:rPr>
                <w:rStyle w:val="Hipervnculo"/>
                <w:noProof/>
              </w:rPr>
              <w:t>2.4 Objetivos treat-to-target (STRIDE-II) y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6CC4E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38" w:history="1">
            <w:r w:rsidRPr="00C22CAE">
              <w:rPr>
                <w:rStyle w:val="Hipervnculo"/>
                <w:noProof/>
              </w:rPr>
              <w:t>2.5 Banderas rojas (síntomas de alarma)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A88CEC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39" w:history="1">
            <w:r w:rsidRPr="00C22CAE">
              <w:rPr>
                <w:rStyle w:val="Hipervnculo"/>
                <w:noProof/>
              </w:rPr>
              <w:t>3. Marco regulatorio y de cumplimiento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33299A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0" w:history="1">
            <w:r w:rsidRPr="00C22CAE">
              <w:rPr>
                <w:rStyle w:val="Hipervnculo"/>
                <w:noProof/>
              </w:rPr>
              <w:t>3.1 Telemedicina y teleasistencia (Argentina)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FDA0E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1" w:history="1">
            <w:r w:rsidRPr="00C22CAE">
              <w:rPr>
                <w:rStyle w:val="Hipervnculo"/>
                <w:noProof/>
              </w:rPr>
              <w:t>3.2 Protección de datos personales sensibles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D0E26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2" w:history="1">
            <w:r w:rsidRPr="00C22CAE">
              <w:rPr>
                <w:rStyle w:val="Hipervnculo"/>
                <w:noProof/>
              </w:rPr>
              <w:t>3.3 Derechos del paciente, historia clínica y consentimiento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449116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3" w:history="1">
            <w:r w:rsidRPr="00C22CAE">
              <w:rPr>
                <w:rStyle w:val="Hipervnculo"/>
                <w:noProof/>
              </w:rPr>
              <w:t>3.4 Firma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7EC531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4" w:history="1">
            <w:r w:rsidRPr="00C22CAE">
              <w:rPr>
                <w:rStyle w:val="Hipervnculo"/>
                <w:noProof/>
              </w:rPr>
              <w:t>3.5 Integridad de datos tipo Buenas Prácticas Clínicas (CRF)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5FDE97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45" w:history="1">
            <w:r w:rsidRPr="00C22CAE">
              <w:rPr>
                <w:rStyle w:val="Hipervnculo"/>
                <w:noProof/>
              </w:rPr>
              <w:t>4. Consentimiento informado para telemonitoreo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B0F04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46" w:history="1">
            <w:r w:rsidRPr="00C22CAE">
              <w:rPr>
                <w:rStyle w:val="Hipervnculo"/>
                <w:noProof/>
              </w:rPr>
              <w:t>5.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BBCDB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47" w:history="1">
            <w:r w:rsidRPr="00C22CAE">
              <w:rPr>
                <w:rStyle w:val="Hipervnculo"/>
                <w:noProof/>
              </w:rPr>
              <w:t>6. Componente 1 — Visor del Paciente (“IBD Companion”)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79046F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8" w:history="1">
            <w:r w:rsidRPr="00C22CAE">
              <w:rPr>
                <w:rStyle w:val="Hipervnculo"/>
                <w:noProof/>
              </w:rPr>
              <w:t>6.1 Onboarding y consentimiento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C0AB0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49" w:history="1">
            <w:r w:rsidRPr="00C22CAE">
              <w:rPr>
                <w:rStyle w:val="Hipervnculo"/>
                <w:noProof/>
              </w:rPr>
              <w:t>6.2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22DF25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0" w:history="1">
            <w:r w:rsidRPr="00C22CAE">
              <w:rPr>
                <w:rStyle w:val="Hipervnculo"/>
                <w:noProof/>
              </w:rPr>
              <w:t>6.3 Registro diario (CRF diario)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D78D24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1" w:history="1">
            <w:r w:rsidRPr="00C22CAE">
              <w:rPr>
                <w:rStyle w:val="Hipervnculo"/>
                <w:noProof/>
              </w:rPr>
              <w:t>6.4 Registro periódico (cada 3 meses o por evento)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EA447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2" w:history="1">
            <w:r w:rsidRPr="00C22CAE">
              <w:rPr>
                <w:rStyle w:val="Hipervnculo"/>
                <w:noProof/>
              </w:rPr>
              <w:t>6.5 Capa de personalización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00F78F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3" w:history="1">
            <w:r w:rsidRPr="00C22CAE">
              <w:rPr>
                <w:rStyle w:val="Hipervnculo"/>
                <w:noProof/>
              </w:rPr>
              <w:t>6.6 Educación y empoderamiento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5F288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4" w:history="1">
            <w:r w:rsidRPr="00C22CAE">
              <w:rPr>
                <w:rStyle w:val="Hipervnculo"/>
                <w:noProof/>
              </w:rPr>
              <w:t>6.7 Seguridad del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60D1E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55" w:history="1">
            <w:r w:rsidRPr="00C22CAE">
              <w:rPr>
                <w:rStyle w:val="Hipervnculo"/>
                <w:noProof/>
              </w:rPr>
              <w:t>7. Componente 2 — Visor del Equipo Médico (Centro de Control)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C21D33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6" w:history="1">
            <w:r w:rsidRPr="00C22CAE">
              <w:rPr>
                <w:rStyle w:val="Hipervnculo"/>
                <w:noProof/>
              </w:rPr>
              <w:t>7.1 Monitoreo poblacional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E71D8B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7" w:history="1">
            <w:r w:rsidRPr="00C22CAE">
              <w:rPr>
                <w:rStyle w:val="Hipervnculo"/>
                <w:noProof/>
              </w:rPr>
              <w:t>7.2 Análisis diario asistido por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54C8A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8" w:history="1">
            <w:r w:rsidRPr="00C22CAE">
              <w:rPr>
                <w:rStyle w:val="Hipervnculo"/>
                <w:noProof/>
              </w:rPr>
              <w:t>7.3 Alertas automáticas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362B51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59" w:history="1">
            <w:r w:rsidRPr="00C22CAE">
              <w:rPr>
                <w:rStyle w:val="Hipervnculo"/>
                <w:noProof/>
              </w:rPr>
              <w:t>7.4 Zoom por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288C75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0" w:history="1">
            <w:r w:rsidRPr="00C22CAE">
              <w:rPr>
                <w:rStyle w:val="Hipervnculo"/>
                <w:noProof/>
              </w:rPr>
              <w:t>7.5 Escalera de conducta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A129A9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1" w:history="1">
            <w:r w:rsidRPr="00C22CAE">
              <w:rPr>
                <w:rStyle w:val="Hipervnculo"/>
                <w:noProof/>
              </w:rPr>
              <w:t>7.6 Módulo de contacto y registro de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82B55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62" w:history="1">
            <w:r w:rsidRPr="00C22CAE">
              <w:rPr>
                <w:rStyle w:val="Hipervnculo"/>
                <w:noProof/>
              </w:rPr>
              <w:t>8. Motor de triage y lógica de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34E24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3" w:history="1">
            <w:r w:rsidRPr="00C22CAE">
              <w:rPr>
                <w:rStyle w:val="Hipervnculo"/>
                <w:noProof/>
              </w:rPr>
              <w:t>8.1 Colitis ulcerosa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9BB5A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4" w:history="1">
            <w:r w:rsidRPr="00C22CAE">
              <w:rPr>
                <w:rStyle w:val="Hipervnculo"/>
                <w:noProof/>
              </w:rPr>
              <w:t>8.2 Enfermedad de Crohn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A56AB3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5" w:history="1">
            <w:r w:rsidRPr="00C22CAE">
              <w:rPr>
                <w:rStyle w:val="Hipervnculo"/>
                <w:noProof/>
              </w:rPr>
              <w:t>8.3 Reglas transversales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FB2A5F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66" w:history="1">
            <w:r w:rsidRPr="00C22CAE">
              <w:rPr>
                <w:rStyle w:val="Hipervnculo"/>
                <w:noProof/>
              </w:rPr>
              <w:t>9. Modelo de datos — Diccionario de variables (CRF)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55415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7" w:history="1">
            <w:r w:rsidRPr="00C22CAE">
              <w:rPr>
                <w:rStyle w:val="Hipervnculo"/>
                <w:noProof/>
              </w:rPr>
              <w:t>9.1 Pestaña “registros” (carga diaria/periódica)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76DBD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8" w:history="1">
            <w:r w:rsidRPr="00C22CAE">
              <w:rPr>
                <w:rStyle w:val="Hipervnculo"/>
                <w:noProof/>
              </w:rPr>
              <w:t>9.2 Pestaña “pacientes” (datos basales y contacto)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C9C9C6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69" w:history="1">
            <w:r w:rsidRPr="00C22CAE">
              <w:rPr>
                <w:rStyle w:val="Hipervnculo"/>
                <w:noProof/>
              </w:rPr>
              <w:t>9.3 Pestaña “consentimientos”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E69CD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0" w:history="1">
            <w:r w:rsidRPr="00C22CAE">
              <w:rPr>
                <w:rStyle w:val="Hipervnculo"/>
                <w:noProof/>
              </w:rPr>
              <w:t>9.4 Pestaña “acciones” (auditoría del equipo)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DB223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71" w:history="1">
            <w:r w:rsidRPr="00C22CAE">
              <w:rPr>
                <w:rStyle w:val="Hipervnculo"/>
                <w:noProof/>
              </w:rPr>
              <w:t>10. Flujos de proceso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7F2A9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2" w:history="1">
            <w:r w:rsidRPr="00C22CAE">
              <w:rPr>
                <w:rStyle w:val="Hipervnculo"/>
                <w:noProof/>
              </w:rPr>
              <w:t>10.1 Flujo de carga diaria (paciente)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5004F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3" w:history="1">
            <w:r w:rsidRPr="00C22CAE">
              <w:rPr>
                <w:rStyle w:val="Hipervnculo"/>
                <w:noProof/>
              </w:rPr>
              <w:t>10.2 Flujo de carga periódica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F9920B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4" w:history="1">
            <w:r w:rsidRPr="00C22CAE">
              <w:rPr>
                <w:rStyle w:val="Hipervnculo"/>
                <w:noProof/>
              </w:rPr>
              <w:t>10.3 Flujo de alerta → conducta (equipo)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48472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5" w:history="1">
            <w:r w:rsidRPr="00C22CAE">
              <w:rPr>
                <w:rStyle w:val="Hipervnculo"/>
                <w:noProof/>
              </w:rPr>
              <w:t>10.4 Flujo de urgencia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39B1B9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76" w:history="1">
            <w:r w:rsidRPr="00C22CAE">
              <w:rPr>
                <w:rStyle w:val="Hipervnculo"/>
                <w:noProof/>
              </w:rPr>
              <w:t>11. Privacidad, seguridad y gobernanza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63FBC5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77" w:history="1">
            <w:r w:rsidRPr="00C22CAE">
              <w:rPr>
                <w:rStyle w:val="Hipervnculo"/>
                <w:noProof/>
              </w:rPr>
              <w:t>12. Instrucciones para el agente de desarrollo (Antigravity)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E8E42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8" w:history="1">
            <w:r w:rsidRPr="00C22CAE">
              <w:rPr>
                <w:rStyle w:val="Hipervnculo"/>
                <w:noProof/>
              </w:rPr>
              <w:t>12.1 Objetivo del agente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643DB6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79" w:history="1">
            <w:r w:rsidRPr="00C22CAE">
              <w:rPr>
                <w:rStyle w:val="Hipervnculo"/>
                <w:noProof/>
              </w:rPr>
              <w:t>12.2 Estructura de carpetas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A050C0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80" w:history="1">
            <w:r w:rsidRPr="00C22CAE">
              <w:rPr>
                <w:rStyle w:val="Hipervnculo"/>
                <w:noProof/>
              </w:rPr>
              <w:t>12.3 Qué construir / extender (respecto de la base actual)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6A339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81" w:history="1">
            <w:r w:rsidRPr="00C22CAE">
              <w:rPr>
                <w:rStyle w:val="Hipervnculo"/>
                <w:noProof/>
              </w:rPr>
              <w:t>12.4 Reglas y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F0BADD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82" w:history="1">
            <w:r w:rsidRPr="00C22CAE">
              <w:rPr>
                <w:rStyle w:val="Hipervnculo"/>
                <w:noProof/>
              </w:rPr>
              <w:t>12.5 Definición de “listo” (Definition of Done)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3DA58C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83" w:history="1">
            <w:r w:rsidRPr="00C22CAE">
              <w:rPr>
                <w:rStyle w:val="Hipervnculo"/>
                <w:noProof/>
              </w:rPr>
              <w:t>13. Limitaciones y descargos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4D00A" w14:textId="77777777" w:rsidR="00BD7F94" w:rsidRDefault="00BD7F94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548084" w:history="1">
            <w:r w:rsidRPr="00C22CAE">
              <w:rPr>
                <w:rStyle w:val="Hipervnculo"/>
                <w:noProof/>
              </w:rPr>
              <w:t>14. Glosario y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DE3DB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85" w:history="1">
            <w:r w:rsidRPr="00C22CAE">
              <w:rPr>
                <w:rStyle w:val="Hipervnculo"/>
                <w:noProof/>
              </w:rPr>
              <w:t>14.1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B0253" w14:textId="77777777" w:rsidR="00BD7F94" w:rsidRDefault="00BD7F94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548086" w:history="1">
            <w:r w:rsidRPr="00C22CAE">
              <w:rPr>
                <w:rStyle w:val="Hipervnculo"/>
                <w:noProof/>
              </w:rPr>
              <w:t>14.2 Marco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_Toc231548086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52C13" w14:textId="77777777" w:rsidR="004C1ED6" w:rsidRDefault="00000000">
          <w:r>
            <w:fldChar w:fldCharType="end"/>
          </w:r>
        </w:p>
      </w:sdtContent>
    </w:sdt>
    <w:p w14:paraId="7458D3C1" w14:textId="77777777" w:rsidR="004C1ED6" w:rsidRDefault="00000000">
      <w:r>
        <w:br w:type="page"/>
      </w:r>
    </w:p>
    <w:p w14:paraId="0EC080E3" w14:textId="77777777" w:rsidR="004C1ED6" w:rsidRDefault="00000000">
      <w:pPr>
        <w:pStyle w:val="Ttulo1"/>
      </w:pPr>
      <w:bookmarkStart w:id="0" w:name="_Toc231548024"/>
      <w:r>
        <w:lastRenderedPageBreak/>
        <w:t>0. Cómo leer este documento</w:t>
      </w:r>
      <w:bookmarkEnd w:id="0"/>
    </w:p>
    <w:p w14:paraId="0A1D3BFE" w14:textId="77777777" w:rsidR="004C1ED6" w:rsidRDefault="00000000">
      <w:pPr>
        <w:spacing w:after="120" w:line="276" w:lineRule="auto"/>
        <w:jc w:val="both"/>
      </w:pPr>
      <w:r>
        <w:t xml:space="preserve">Este documento es la </w:t>
      </w:r>
      <w:r>
        <w:rPr>
          <w:b/>
          <w:bCs/>
        </w:rPr>
        <w:t>fuente única de verdad</w:t>
      </w:r>
      <w:r>
        <w:t xml:space="preserve"> del proyecto IBD </w:t>
      </w:r>
      <w:proofErr w:type="spellStart"/>
      <w:r>
        <w:t>Companion</w:t>
      </w:r>
      <w:proofErr w:type="spellEnd"/>
      <w:r>
        <w:t xml:space="preserve">. Está pensado para dos lectores: el equipo clínico/de producto (que valida el diseño) y un </w:t>
      </w:r>
      <w:r>
        <w:rPr>
          <w:b/>
          <w:bCs/>
        </w:rPr>
        <w:t xml:space="preserve">agente de desarrollo (Google </w:t>
      </w:r>
      <w:proofErr w:type="spellStart"/>
      <w:r>
        <w:rPr>
          <w:b/>
          <w:bCs/>
        </w:rPr>
        <w:t>Antigravity</w:t>
      </w:r>
      <w:proofErr w:type="spellEnd"/>
      <w:r>
        <w:rPr>
          <w:b/>
          <w:bCs/>
        </w:rPr>
        <w:t>)</w:t>
      </w:r>
      <w:r>
        <w:t>, que lo lee desde la carpeta del repositorio para entender qué construir y por qué. La sección 12 contiene instrucciones específicas para el agente y el mapeo al código ya existente.</w:t>
      </w:r>
    </w:p>
    <w:p w14:paraId="1E93233E" w14:textId="77777777" w:rsidR="004C1ED6" w:rsidRDefault="00000000">
      <w:pPr>
        <w:pBdr>
          <w:left w:val="single" w:sz="18" w:space="8" w:color="6B21A8"/>
        </w:pBdr>
        <w:shd w:val="clear" w:color="auto" w:fill="EDE3F7"/>
        <w:spacing w:before="80" w:after="160"/>
      </w:pPr>
      <w:r>
        <w:rPr>
          <w:b/>
          <w:bCs/>
          <w:color w:val="6B21A8"/>
        </w:rPr>
        <w:t xml:space="preserve">Aclaración técnica:  </w:t>
      </w:r>
      <w:proofErr w:type="spellStart"/>
      <w:r>
        <w:t>Antigravity</w:t>
      </w:r>
      <w:proofErr w:type="spellEnd"/>
      <w:r>
        <w:t xml:space="preserve"> es un IDE </w:t>
      </w:r>
      <w:proofErr w:type="spellStart"/>
      <w:r>
        <w:t>agéntico</w:t>
      </w:r>
      <w:proofErr w:type="spellEnd"/>
      <w:r>
        <w:t xml:space="preserve"> (entorno de desarrollo), no un </w:t>
      </w:r>
      <w:proofErr w:type="spellStart"/>
      <w:r>
        <w:t>framework</w:t>
      </w:r>
      <w:proofErr w:type="spellEnd"/>
      <w:r>
        <w:t xml:space="preserve">. La app se implementa con </w:t>
      </w:r>
      <w:proofErr w:type="spellStart"/>
      <w:r>
        <w:t>Streamlit</w:t>
      </w:r>
      <w:proofErr w:type="spellEnd"/>
      <w:r>
        <w:t xml:space="preserve"> + Google </w:t>
      </w:r>
      <w:proofErr w:type="spellStart"/>
      <w:r>
        <w:t>Sheets</w:t>
      </w:r>
      <w:proofErr w:type="spellEnd"/>
      <w:r>
        <w:t xml:space="preserve"> (base de código </w:t>
      </w:r>
      <w:proofErr w:type="spellStart"/>
      <w:r>
        <w:t>ibd_telemonitor</w:t>
      </w:r>
      <w:proofErr w:type="spellEnd"/>
      <w:r>
        <w:t>). Este documento se coloca en la raíz del repositorio para que el agente disponga del contexto clínico, regulatorio y funcional completo.</w:t>
      </w:r>
    </w:p>
    <w:p w14:paraId="0DBBBC32" w14:textId="77777777" w:rsidR="004C1ED6" w:rsidRDefault="00000000">
      <w:pPr>
        <w:pBdr>
          <w:left w:val="single" w:sz="18" w:space="8" w:color="C0392B"/>
        </w:pBdr>
        <w:shd w:val="clear" w:color="auto" w:fill="EDE3F7"/>
        <w:spacing w:before="80" w:after="160"/>
      </w:pPr>
      <w:r>
        <w:rPr>
          <w:b/>
          <w:bCs/>
          <w:color w:val="C0392B"/>
        </w:rPr>
        <w:t xml:space="preserve">Naturaleza del sistema:  </w:t>
      </w:r>
      <w:r>
        <w:t xml:space="preserve">IBD </w:t>
      </w:r>
      <w:proofErr w:type="spellStart"/>
      <w:r>
        <w:t>Companion</w:t>
      </w:r>
      <w:proofErr w:type="spellEnd"/>
      <w:r>
        <w:t xml:space="preserve"> es una herramienta de APOYO a la decisión y de monitoreo remoto. No diagnostica, no reemplaza el juicio clínico ni la atención de urgencia. Toda alerta es orientativa y debe ser validada por el equipo tratante.</w:t>
      </w:r>
    </w:p>
    <w:p w14:paraId="762F8641" w14:textId="77777777" w:rsidR="004C1ED6" w:rsidRDefault="00000000">
      <w:r>
        <w:br w:type="page"/>
      </w:r>
    </w:p>
    <w:p w14:paraId="183E5F61" w14:textId="77777777" w:rsidR="004C1ED6" w:rsidRDefault="00000000">
      <w:pPr>
        <w:pStyle w:val="Ttulo1"/>
      </w:pPr>
      <w:bookmarkStart w:id="1" w:name="_Toc231548025"/>
      <w:r>
        <w:lastRenderedPageBreak/>
        <w:t>1. Propósito y alcance</w:t>
      </w:r>
      <w:bookmarkEnd w:id="1"/>
    </w:p>
    <w:p w14:paraId="2BDDD824" w14:textId="77777777" w:rsidR="004C1ED6" w:rsidRDefault="00000000">
      <w:pPr>
        <w:pStyle w:val="Ttulo2"/>
      </w:pPr>
      <w:bookmarkStart w:id="2" w:name="_Toc231548026"/>
      <w:r>
        <w:t>1.1 Problema que resuelve</w:t>
      </w:r>
      <w:bookmarkEnd w:id="2"/>
    </w:p>
    <w:p w14:paraId="78B9B6FD" w14:textId="77777777" w:rsidR="004C1ED6" w:rsidRDefault="00000000">
      <w:pPr>
        <w:spacing w:after="120" w:line="276" w:lineRule="auto"/>
        <w:jc w:val="both"/>
      </w:pPr>
      <w:r>
        <w:t xml:space="preserve">El modelo tradicional de atención en enfermedad inflamatoria intestinal (EII) es reactivo: el paciente empeora, pide turno, espera semanas y llega a la consulta ya cursando un brote. IBD </w:t>
      </w:r>
      <w:proofErr w:type="spellStart"/>
      <w:r>
        <w:t>Companion</w:t>
      </w:r>
      <w:proofErr w:type="spellEnd"/>
      <w:r>
        <w:t xml:space="preserve"> invierte esa lógica hacia un monitoreo continuo: el paciente reporta datos breves y estructurados con frecuencia, una capa de análisis asistido por IA detecta señales tempranas, y el equipo interviene antes de la recaída clínica.</w:t>
      </w:r>
    </w:p>
    <w:p w14:paraId="07AE06EB" w14:textId="77777777" w:rsidR="004C1ED6" w:rsidRDefault="00000000">
      <w:pPr>
        <w:spacing w:after="120" w:line="276" w:lineRule="auto"/>
        <w:jc w:val="both"/>
      </w:pPr>
      <w:r>
        <w:t xml:space="preserve">La premisa clínica que ordena todo el sistema: </w:t>
      </w:r>
      <w:r>
        <w:rPr>
          <w:b/>
          <w:bCs/>
          <w:i/>
          <w:iCs/>
        </w:rPr>
        <w:t>la mejor exacerbación de Crohn o colitis ulcerosa es aquella que logramos evitar antes de que ocurra.</w:t>
      </w:r>
    </w:p>
    <w:p w14:paraId="3A4C145A" w14:textId="77777777" w:rsidR="004C1ED6" w:rsidRDefault="00000000">
      <w:pPr>
        <w:pStyle w:val="Ttulo2"/>
      </w:pPr>
      <w:bookmarkStart w:id="3" w:name="_Toc231548027"/>
      <w:r>
        <w:t xml:space="preserve">1.2 Modelo de cuidado: </w:t>
      </w:r>
      <w:proofErr w:type="spellStart"/>
      <w:r>
        <w:t>treat</w:t>
      </w:r>
      <w:proofErr w:type="spellEnd"/>
      <w:r>
        <w:t>-</w:t>
      </w:r>
      <w:proofErr w:type="spellStart"/>
      <w:r>
        <w:t>to</w:t>
      </w:r>
      <w:proofErr w:type="spellEnd"/>
      <w:r>
        <w:t>-target continuo</w:t>
      </w:r>
      <w:bookmarkEnd w:id="3"/>
    </w:p>
    <w:p w14:paraId="13B59644" w14:textId="77777777" w:rsidR="004C1ED6" w:rsidRDefault="00000000">
      <w:pPr>
        <w:spacing w:after="120" w:line="276" w:lineRule="auto"/>
        <w:jc w:val="both"/>
      </w:pPr>
      <w:r>
        <w:t xml:space="preserve">El sistema operacionaliza la estrategia </w:t>
      </w:r>
      <w:proofErr w:type="spellStart"/>
      <w:r>
        <w:rPr>
          <w:b/>
          <w:bCs/>
        </w:rPr>
        <w:t>treat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-target</w:t>
      </w:r>
      <w:r>
        <w:t xml:space="preserve"> (STRIDE-II): el monitoreo no persigue solo la mejoría sintomática sino objetivos medibles —remisión clínica, normalización de biomarcadores (PCR y </w:t>
      </w:r>
      <w:proofErr w:type="spellStart"/>
      <w:r>
        <w:t>calprotectina</w:t>
      </w:r>
      <w:proofErr w:type="spellEnd"/>
      <w:r>
        <w:t xml:space="preserve"> fecal) y, a largo plazo, cicatrización endoscópica— evaluados en una cronología definida. El monitoreo remoto alimenta esa estrategia con datos entre consultas.</w:t>
      </w:r>
    </w:p>
    <w:p w14:paraId="385272D0" w14:textId="77777777" w:rsidR="004C1ED6" w:rsidRDefault="00000000">
      <w:pPr>
        <w:pStyle w:val="Ttulo2"/>
      </w:pPr>
      <w:bookmarkStart w:id="4" w:name="_Toc231548028"/>
      <w:r>
        <w:t>1.3 Componentes</w:t>
      </w:r>
      <w:bookmarkEnd w:id="4"/>
    </w:p>
    <w:p w14:paraId="4E0B73AC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Visor del Paciente</w:t>
      </w:r>
      <w:r>
        <w:t xml:space="preserve"> — app web </w:t>
      </w:r>
      <w:proofErr w:type="spellStart"/>
      <w:r>
        <w:t>mobile-first</w:t>
      </w:r>
      <w:proofErr w:type="spellEnd"/>
      <w:r>
        <w:t xml:space="preserve"> “IBD </w:t>
      </w:r>
      <w:proofErr w:type="spellStart"/>
      <w:r>
        <w:t>Companion</w:t>
      </w:r>
      <w:proofErr w:type="spellEnd"/>
      <w:r>
        <w:t>” para carga diaria y periódica de datos, con capa de personalización (notas libres, objetivos, diario).</w:t>
      </w:r>
    </w:p>
    <w:p w14:paraId="28616CB8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Visor del Equipo Médico</w:t>
      </w:r>
      <w:r>
        <w:t xml:space="preserve"> — centro de control con monitoreo poblacional, </w:t>
      </w:r>
      <w:proofErr w:type="spellStart"/>
      <w:r>
        <w:t>triage</w:t>
      </w:r>
      <w:proofErr w:type="spellEnd"/>
      <w:r>
        <w:t xml:space="preserve"> automatizado, zoom por paciente y escalera de conducta.</w:t>
      </w:r>
    </w:p>
    <w:p w14:paraId="3C94A383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Base de datos central</w:t>
      </w:r>
      <w:r>
        <w:t xml:space="preserve"> — Google </w:t>
      </w:r>
      <w:proofErr w:type="spellStart"/>
      <w:r>
        <w:t>Sheet</w:t>
      </w:r>
      <w:proofErr w:type="spellEnd"/>
      <w:r>
        <w:t xml:space="preserve"> con estructura tipo formulario de ensayo clínico (CRF), que ambos visores leen/escriben.</w:t>
      </w:r>
    </w:p>
    <w:p w14:paraId="2D51BC2C" w14:textId="77777777" w:rsidR="004C1ED6" w:rsidRDefault="00000000">
      <w:pPr>
        <w:pStyle w:val="Ttulo2"/>
      </w:pPr>
      <w:bookmarkStart w:id="5" w:name="_Toc231548029"/>
      <w:r>
        <w:t>1.4 Alcance clínico</w:t>
      </w:r>
      <w:bookmarkEnd w:id="5"/>
    </w:p>
    <w:p w14:paraId="33ACA6D2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Poblaciones: </w:t>
      </w:r>
      <w:r>
        <w:t>adultos con colitis ulcerosa (CU) y enfermedad de Crohn (EC), en seguimiento ambulatorio.</w:t>
      </w:r>
    </w:p>
    <w:p w14:paraId="0188A108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Fuera de alcance (v1): </w:t>
      </w:r>
      <w:r>
        <w:t>EII pediátrica, embarazo de alto riesgo y manejo de internación, que requieren circuitos presenciales específicos. El sistema deriva estos casos al equipo.</w:t>
      </w:r>
    </w:p>
    <w:p w14:paraId="7196621B" w14:textId="77777777" w:rsidR="004C1ED6" w:rsidRDefault="00000000">
      <w:pPr>
        <w:pStyle w:val="Ttulo2"/>
      </w:pPr>
      <w:bookmarkStart w:id="6" w:name="_Toc231548030"/>
      <w:r>
        <w:t>1.5 Antes vs. ahora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C1ED6" w14:paraId="572E35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E9A79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ANTES (consulta reactiva)</w:t>
            </w:r>
          </w:p>
        </w:tc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B8F224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AHORA (monitoreo continuo)</w:t>
            </w:r>
          </w:p>
        </w:tc>
      </w:tr>
      <w:tr w:rsidR="004C1ED6" w14:paraId="77EC51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EDBB5" w14:textId="77777777" w:rsidR="004C1ED6" w:rsidRDefault="00000000">
            <w:r>
              <w:rPr>
                <w:sz w:val="19"/>
                <w:szCs w:val="19"/>
              </w:rPr>
              <w:t>El paciente empeora en su casa sin que el equipo lo sepa.</w:t>
            </w:r>
          </w:p>
        </w:tc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F6C59" w14:textId="77777777" w:rsidR="004C1ED6" w:rsidRDefault="00000000">
            <w:r>
              <w:rPr>
                <w:sz w:val="19"/>
                <w:szCs w:val="19"/>
              </w:rPr>
              <w:t>El paciente reporta datos breves a diario en 30 segundos.</w:t>
            </w:r>
          </w:p>
        </w:tc>
      </w:tr>
      <w:tr w:rsidR="004C1ED6" w14:paraId="0B0AD0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51370" w14:textId="77777777" w:rsidR="004C1ED6" w:rsidRDefault="00000000">
            <w:r>
              <w:rPr>
                <w:sz w:val="19"/>
                <w:szCs w:val="19"/>
              </w:rPr>
              <w:t>Pide turno y espera semanas.</w:t>
            </w:r>
          </w:p>
        </w:tc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C78A21" w14:textId="77777777" w:rsidR="004C1ED6" w:rsidRDefault="00000000">
            <w:r>
              <w:rPr>
                <w:sz w:val="19"/>
                <w:szCs w:val="19"/>
              </w:rPr>
              <w:t>La IA detecta señales tempranas de actividad.</w:t>
            </w:r>
          </w:p>
        </w:tc>
      </w:tr>
      <w:tr w:rsidR="004C1ED6" w14:paraId="09F7A1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481FF" w14:textId="77777777" w:rsidR="004C1ED6" w:rsidRDefault="00000000">
            <w:r>
              <w:rPr>
                <w:sz w:val="19"/>
                <w:szCs w:val="19"/>
              </w:rPr>
              <w:t>Llega a la consulta ya en brote.</w:t>
            </w:r>
          </w:p>
        </w:tc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2BE4DD" w14:textId="77777777" w:rsidR="004C1ED6" w:rsidRDefault="00000000">
            <w:r>
              <w:rPr>
                <w:sz w:val="19"/>
                <w:szCs w:val="19"/>
              </w:rPr>
              <w:t>El equipo interviene antes de la recaída clínica.</w:t>
            </w:r>
          </w:p>
        </w:tc>
      </w:tr>
      <w:tr w:rsidR="004C1ED6" w14:paraId="19BC85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09823C" w14:textId="77777777" w:rsidR="004C1ED6" w:rsidRDefault="00000000">
            <w:r>
              <w:rPr>
                <w:sz w:val="19"/>
                <w:szCs w:val="19"/>
              </w:rPr>
              <w:t>Más hospitalizaciones y complicaciones.</w:t>
            </w:r>
          </w:p>
        </w:tc>
        <w:tc>
          <w:tcPr>
            <w:tcW w:w="46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627AB" w14:textId="77777777" w:rsidR="004C1ED6" w:rsidRDefault="00000000">
            <w:r>
              <w:rPr>
                <w:sz w:val="19"/>
                <w:szCs w:val="19"/>
              </w:rPr>
              <w:t>Menos brotes, menos hospitalizaciones, mejor calidad de vida.</w:t>
            </w:r>
          </w:p>
        </w:tc>
      </w:tr>
    </w:tbl>
    <w:p w14:paraId="706B3894" w14:textId="77777777" w:rsidR="004C1ED6" w:rsidRDefault="00000000">
      <w:r>
        <w:br w:type="page"/>
      </w:r>
    </w:p>
    <w:p w14:paraId="5C667149" w14:textId="77777777" w:rsidR="004C1ED6" w:rsidRDefault="00000000">
      <w:pPr>
        <w:pStyle w:val="Ttulo1"/>
      </w:pPr>
      <w:bookmarkStart w:id="7" w:name="_Toc231548031"/>
      <w:r>
        <w:lastRenderedPageBreak/>
        <w:t>2. Marco clínico de referencia</w:t>
      </w:r>
      <w:bookmarkEnd w:id="7"/>
    </w:p>
    <w:p w14:paraId="6114F088" w14:textId="77777777" w:rsidR="004C1ED6" w:rsidRDefault="00000000">
      <w:pPr>
        <w:spacing w:after="120" w:line="276" w:lineRule="auto"/>
        <w:jc w:val="both"/>
      </w:pPr>
      <w:r>
        <w:t>Todo el sistema (formularios, scores, alertas y conductas) se ancla en instrumentos validados y en guías vigentes (GADECCU 2023, ECCO, AGA, STRIDE-II). Esta sección define qué se mide y por qué.</w:t>
      </w:r>
    </w:p>
    <w:p w14:paraId="7B5C8AA3" w14:textId="77777777" w:rsidR="004C1ED6" w:rsidRDefault="00000000">
      <w:pPr>
        <w:pStyle w:val="Ttulo2"/>
      </w:pPr>
      <w:bookmarkStart w:id="8" w:name="_Toc231548032"/>
      <w:r>
        <w:t>2.1 Clasificación y severidad</w:t>
      </w:r>
      <w:bookmarkEnd w:id="8"/>
    </w:p>
    <w:p w14:paraId="283F8B5F" w14:textId="77777777" w:rsidR="004C1ED6" w:rsidRDefault="00000000">
      <w:pPr>
        <w:spacing w:after="120" w:line="276" w:lineRule="auto"/>
        <w:jc w:val="both"/>
      </w:pPr>
      <w:r>
        <w:t xml:space="preserve">Cada paciente se caracteriza al ingreso con la </w:t>
      </w:r>
      <w:r>
        <w:rPr>
          <w:b/>
          <w:bCs/>
        </w:rPr>
        <w:t>clasificación de Montreal</w:t>
      </w:r>
      <w:r>
        <w:t xml:space="preserve"> (en CU: extensión E1 proctitis / E2 izquierda / E3 </w:t>
      </w:r>
      <w:proofErr w:type="spellStart"/>
      <w:r>
        <w:t>pancolitis</w:t>
      </w:r>
      <w:proofErr w:type="spellEnd"/>
      <w:r>
        <w:t>; en EC: edad A, localización L, comportamiento B, modificador perianal “p”). Esta caracterización condiciona qué formulario y qué umbrales aplica el sistema.</w:t>
      </w:r>
    </w:p>
    <w:p w14:paraId="28D2949A" w14:textId="77777777" w:rsidR="004C1ED6" w:rsidRDefault="00000000">
      <w:pPr>
        <w:pStyle w:val="Ttulo2"/>
      </w:pPr>
      <w:bookmarkStart w:id="9" w:name="_Toc231548033"/>
      <w:r>
        <w:t>2.2 Instrumentos de monitoreo reportados por el paciente (PRO)</w:t>
      </w:r>
      <w:bookmarkEnd w:id="9"/>
    </w:p>
    <w:p w14:paraId="319BB0A9" w14:textId="77777777" w:rsidR="004C1ED6" w:rsidRDefault="00000000">
      <w:pPr>
        <w:spacing w:after="120" w:line="276" w:lineRule="auto"/>
        <w:jc w:val="both"/>
      </w:pPr>
      <w:r>
        <w:t>El visor del paciente captura los componentes auto-reportables de los scores validados; el sistema calcula los índices automáticamente.</w:t>
      </w:r>
    </w:p>
    <w:p w14:paraId="3CD51FA2" w14:textId="77777777" w:rsidR="004C1ED6" w:rsidRDefault="00000000">
      <w:pPr>
        <w:pStyle w:val="Ttulo3"/>
      </w:pPr>
      <w:bookmarkStart w:id="10" w:name="_Toc231548034"/>
      <w:r>
        <w:t>Colitis ulcerosa</w:t>
      </w:r>
      <w:bookmarkEnd w:id="10"/>
    </w:p>
    <w:p w14:paraId="572B545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Mayo parcial (</w:t>
      </w:r>
      <w:proofErr w:type="spellStart"/>
      <w:r>
        <w:rPr>
          <w:b/>
          <w:bCs/>
        </w:rPr>
        <w:t>pMayo</w:t>
      </w:r>
      <w:proofErr w:type="spellEnd"/>
      <w:r>
        <w:rPr>
          <w:b/>
          <w:bCs/>
        </w:rPr>
        <w:t>)</w:t>
      </w:r>
      <w:r>
        <w:t xml:space="preserve"> — frecuencia evacuatoria (0-3), sangrado rectal (0-3) y evaluación global. Versión sin endoscopía, ideal para seguimiento. Remisión: ≤1 con cada componente ≤1 y sangrado rectal = 0.</w:t>
      </w:r>
    </w:p>
    <w:p w14:paraId="344F097C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PRO-2</w:t>
      </w:r>
      <w:r>
        <w:t xml:space="preserve"> — </w:t>
      </w:r>
      <w:proofErr w:type="spellStart"/>
      <w:r>
        <w:t>subscore</w:t>
      </w:r>
      <w:proofErr w:type="spellEnd"/>
      <w:r>
        <w:t xml:space="preserve"> de frecuencia + </w:t>
      </w:r>
      <w:proofErr w:type="spellStart"/>
      <w:r>
        <w:t>subscore</w:t>
      </w:r>
      <w:proofErr w:type="spellEnd"/>
      <w:r>
        <w:t xml:space="preserve"> de sangrado rectal; el target reportado por el paciente del Mayo.</w:t>
      </w:r>
    </w:p>
    <w:p w14:paraId="572BB442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SCCAI</w:t>
      </w:r>
      <w:r>
        <w:t xml:space="preserve"> — agrega urgencia </w:t>
      </w:r>
      <w:proofErr w:type="spellStart"/>
      <w:r>
        <w:t>defecatoria</w:t>
      </w:r>
      <w:proofErr w:type="spellEnd"/>
      <w:r>
        <w:t>, deposiciones nocturnas y bienestar general; íntegramente reportable por el paciente.</w:t>
      </w:r>
    </w:p>
    <w:p w14:paraId="42AF3C7D" w14:textId="77777777" w:rsidR="004C1ED6" w:rsidRDefault="00000000">
      <w:pPr>
        <w:pStyle w:val="Ttulo3"/>
      </w:pPr>
      <w:bookmarkStart w:id="11" w:name="_Toc231548035"/>
      <w:r>
        <w:t>Enfermedad de Crohn</w:t>
      </w:r>
      <w:bookmarkEnd w:id="11"/>
    </w:p>
    <w:p w14:paraId="57B0728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Harvey-Bradshaw </w:t>
      </w:r>
      <w:proofErr w:type="spellStart"/>
      <w:r>
        <w:rPr>
          <w:b/>
          <w:bCs/>
        </w:rPr>
        <w:t>Index</w:t>
      </w:r>
      <w:proofErr w:type="spellEnd"/>
      <w:r>
        <w:rPr>
          <w:b/>
          <w:bCs/>
        </w:rPr>
        <w:t xml:space="preserve"> (HBI)</w:t>
      </w:r>
      <w:r>
        <w:t xml:space="preserve"> — estado general (0-4), dolor abdominal (0-3), número de deposiciones líquidas/día, masa abdominal y complicaciones (artralgia, uveítis, eritema nodoso, aftas, </w:t>
      </w:r>
      <w:proofErr w:type="spellStart"/>
      <w:r>
        <w:t>pioderma</w:t>
      </w:r>
      <w:proofErr w:type="spellEnd"/>
      <w:r>
        <w:t>, fisura, fístula, absceso). Remisión &lt;5; leve 5-7; moderada 8-16; severa &gt;16.</w:t>
      </w:r>
    </w:p>
    <w:p w14:paraId="2727A80D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CD-PRO2</w:t>
      </w:r>
      <w:r>
        <w:t xml:space="preserve"> — dolor abdominal + frecuencia de deposiciones líquidas; </w:t>
      </w:r>
      <w:proofErr w:type="spellStart"/>
      <w:r>
        <w:t>subset</w:t>
      </w:r>
      <w:proofErr w:type="spellEnd"/>
      <w:r>
        <w:t xml:space="preserve"> auto-reportable.</w:t>
      </w:r>
    </w:p>
    <w:p w14:paraId="3766B4DE" w14:textId="77777777" w:rsidR="004C1ED6" w:rsidRDefault="00000000">
      <w:pPr>
        <w:pStyle w:val="Ttulo2"/>
      </w:pPr>
      <w:bookmarkStart w:id="12" w:name="_Toc231548036"/>
      <w:r>
        <w:t>2.3 Biomarcadores (carga periódica)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4C1ED6" w14:paraId="2109E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580B0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Biomarcador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6CA2F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Lectura objetivo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75CA5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Uso en el sistema</w:t>
            </w:r>
          </w:p>
        </w:tc>
      </w:tr>
      <w:tr w:rsidR="004C1ED6" w14:paraId="244115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92D0C4" w14:textId="77777777" w:rsidR="004C1ED6" w:rsidRDefault="00000000"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fecal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5FB2DD" w14:textId="77777777" w:rsidR="004C1ED6" w:rsidRDefault="00000000">
            <w:r>
              <w:rPr>
                <w:sz w:val="19"/>
                <w:szCs w:val="19"/>
              </w:rPr>
              <w:t>Remisión &lt;150 µg/g; actividad probable &gt;250 µg/g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DA2F2" w14:textId="77777777" w:rsidR="004C1ED6" w:rsidRDefault="00000000">
            <w:r>
              <w:rPr>
                <w:sz w:val="19"/>
                <w:szCs w:val="19"/>
              </w:rPr>
              <w:t>Mejor predictor no invasivo de actividad endoscópica; caída ≥50% del basal = buena respuesta.</w:t>
            </w:r>
          </w:p>
        </w:tc>
      </w:tr>
      <w:tr w:rsidR="004C1ED6" w14:paraId="398BBC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F104DE" w14:textId="77777777" w:rsidR="004C1ED6" w:rsidRDefault="00000000">
            <w:r>
              <w:rPr>
                <w:sz w:val="19"/>
                <w:szCs w:val="19"/>
              </w:rPr>
              <w:t>PCR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4B854" w14:textId="77777777" w:rsidR="004C1ED6" w:rsidRDefault="00000000">
            <w:r>
              <w:rPr>
                <w:sz w:val="19"/>
                <w:szCs w:val="19"/>
              </w:rPr>
              <w:t xml:space="preserve">Normalización (objetivo STRIDE-II a 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>. 12-14)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035C6" w14:textId="77777777" w:rsidR="004C1ED6" w:rsidRDefault="00000000">
            <w:r>
              <w:rPr>
                <w:sz w:val="19"/>
                <w:szCs w:val="19"/>
              </w:rPr>
              <w:t>Inflamación sistémica; baja sensibilidad en CU distal (15-30% no eleva).</w:t>
            </w:r>
          </w:p>
        </w:tc>
      </w:tr>
      <w:tr w:rsidR="004C1ED6" w14:paraId="19FAF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6F670" w14:textId="77777777" w:rsidR="004C1ED6" w:rsidRDefault="00000000">
            <w:r>
              <w:rPr>
                <w:sz w:val="19"/>
                <w:szCs w:val="19"/>
              </w:rPr>
              <w:t>Hemoglobina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90B18" w14:textId="77777777" w:rsidR="004C1ED6" w:rsidRDefault="00000000">
            <w:r>
              <w:rPr>
                <w:sz w:val="19"/>
                <w:szCs w:val="19"/>
              </w:rPr>
              <w:t>Hb &lt;10.5 g/</w:t>
            </w:r>
            <w:proofErr w:type="spellStart"/>
            <w:r>
              <w:rPr>
                <w:sz w:val="19"/>
                <w:szCs w:val="19"/>
              </w:rPr>
              <w:t>dL</w:t>
            </w:r>
            <w:proofErr w:type="spellEnd"/>
            <w:r>
              <w:rPr>
                <w:sz w:val="19"/>
                <w:szCs w:val="19"/>
              </w:rPr>
              <w:t xml:space="preserve"> marca severidad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B5A7C" w14:textId="77777777" w:rsidR="004C1ED6" w:rsidRDefault="00000000">
            <w:r>
              <w:rPr>
                <w:sz w:val="19"/>
                <w:szCs w:val="19"/>
              </w:rPr>
              <w:t xml:space="preserve">Componente de </w:t>
            </w:r>
            <w:proofErr w:type="spellStart"/>
            <w:r>
              <w:rPr>
                <w:sz w:val="19"/>
                <w:szCs w:val="19"/>
              </w:rPr>
              <w:t>Truelove-Witts</w:t>
            </w:r>
            <w:proofErr w:type="spellEnd"/>
            <w:r>
              <w:rPr>
                <w:sz w:val="19"/>
                <w:szCs w:val="19"/>
              </w:rPr>
              <w:t>; anemia por actividad/sangrado.</w:t>
            </w:r>
          </w:p>
        </w:tc>
      </w:tr>
      <w:tr w:rsidR="004C1ED6" w14:paraId="1A5397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0E2D4" w14:textId="77777777" w:rsidR="004C1ED6" w:rsidRDefault="00000000">
            <w:r>
              <w:rPr>
                <w:sz w:val="19"/>
                <w:szCs w:val="19"/>
              </w:rPr>
              <w:t>Albúmina / Ferritina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AC3F2" w14:textId="77777777" w:rsidR="004C1ED6" w:rsidRDefault="00000000">
            <w:r>
              <w:rPr>
                <w:sz w:val="19"/>
                <w:szCs w:val="19"/>
              </w:rPr>
              <w:t>Albúmina baja = severidad</w:t>
            </w:r>
          </w:p>
        </w:tc>
        <w:tc>
          <w:tcPr>
            <w:tcW w:w="33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BE818" w14:textId="77777777" w:rsidR="004C1ED6" w:rsidRDefault="00000000">
            <w:r>
              <w:rPr>
                <w:sz w:val="19"/>
                <w:szCs w:val="19"/>
              </w:rPr>
              <w:t>Marcadores de consumo y de estado de hierro.</w:t>
            </w:r>
          </w:p>
        </w:tc>
      </w:tr>
    </w:tbl>
    <w:p w14:paraId="13ED4DE4" w14:textId="77777777" w:rsidR="004C1ED6" w:rsidRDefault="00000000">
      <w:pPr>
        <w:pStyle w:val="Ttulo2"/>
      </w:pPr>
      <w:bookmarkStart w:id="13" w:name="_Toc231548037"/>
      <w:r>
        <w:lastRenderedPageBreak/>
        <w:t xml:space="preserve">2.4 Objetivos </w:t>
      </w:r>
      <w:proofErr w:type="spellStart"/>
      <w:r>
        <w:t>treat</w:t>
      </w:r>
      <w:proofErr w:type="spellEnd"/>
      <w:r>
        <w:t>-</w:t>
      </w:r>
      <w:proofErr w:type="spellStart"/>
      <w:r>
        <w:t>to</w:t>
      </w:r>
      <w:proofErr w:type="spellEnd"/>
      <w:r>
        <w:t>-target (STRIDE-II) y cronograma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C1ED6" w14:paraId="0BECE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1D91B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299E8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71C7E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Qué evalúa el monitoreo</w:t>
            </w:r>
          </w:p>
        </w:tc>
      </w:tr>
      <w:tr w:rsidR="004C1ED6" w14:paraId="40101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9A83C" w14:textId="77777777" w:rsidR="004C1ED6" w:rsidRDefault="00000000">
            <w:r>
              <w:rPr>
                <w:sz w:val="19"/>
                <w:szCs w:val="19"/>
              </w:rPr>
              <w:t>Semanas 0-2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7D5F8" w14:textId="77777777" w:rsidR="004C1ED6" w:rsidRDefault="00000000">
            <w:r>
              <w:rPr>
                <w:sz w:val="19"/>
                <w:szCs w:val="19"/>
              </w:rPr>
              <w:t>Tolerancia, cumplimiento de inducción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87291" w14:textId="77777777" w:rsidR="004C1ED6" w:rsidRDefault="00000000">
            <w:r>
              <w:rPr>
                <w:sz w:val="19"/>
                <w:szCs w:val="19"/>
              </w:rPr>
              <w:t>Eventos adversos, adherencia.</w:t>
            </w:r>
          </w:p>
        </w:tc>
      </w:tr>
      <w:tr w:rsidR="004C1ED6" w14:paraId="05567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087A0" w14:textId="77777777" w:rsidR="004C1ED6" w:rsidRDefault="00000000">
            <w:r>
              <w:rPr>
                <w:sz w:val="19"/>
                <w:szCs w:val="19"/>
              </w:rPr>
              <w:t>Semana 6-8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FF12B" w14:textId="77777777" w:rsidR="004C1ED6" w:rsidRDefault="00000000">
            <w:r>
              <w:rPr>
                <w:sz w:val="19"/>
                <w:szCs w:val="19"/>
              </w:rPr>
              <w:t>Respuesta clínica temprana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33FBFA" w14:textId="77777777" w:rsidR="004C1ED6" w:rsidRDefault="00000000">
            <w:r>
              <w:rPr>
                <w:sz w:val="19"/>
                <w:szCs w:val="19"/>
              </w:rPr>
              <w:t xml:space="preserve">Scores PRO +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>/PCR.</w:t>
            </w:r>
          </w:p>
        </w:tc>
      </w:tr>
      <w:tr w:rsidR="004C1ED6" w14:paraId="6A7EB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58F91" w14:textId="77777777" w:rsidR="004C1ED6" w:rsidRDefault="00000000">
            <w:r>
              <w:rPr>
                <w:sz w:val="19"/>
                <w:szCs w:val="19"/>
              </w:rPr>
              <w:t>Semana 12-14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18FE7" w14:textId="77777777" w:rsidR="004C1ED6" w:rsidRDefault="00000000">
            <w:r>
              <w:rPr>
                <w:sz w:val="19"/>
                <w:szCs w:val="19"/>
              </w:rPr>
              <w:t>Respuesta clínica + caída de biomarcadores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9A9623" w14:textId="77777777" w:rsidR="004C1ED6" w:rsidRDefault="00000000">
            <w:proofErr w:type="spellStart"/>
            <w:r>
              <w:rPr>
                <w:sz w:val="19"/>
                <w:szCs w:val="19"/>
              </w:rPr>
              <w:t>pMayo</w:t>
            </w:r>
            <w:proofErr w:type="spellEnd"/>
            <w:r>
              <w:rPr>
                <w:sz w:val="19"/>
                <w:szCs w:val="19"/>
              </w:rPr>
              <w:t xml:space="preserve">/HBI,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>, PCR.</w:t>
            </w:r>
          </w:p>
        </w:tc>
      </w:tr>
      <w:tr w:rsidR="004C1ED6" w14:paraId="18DC9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317E4" w14:textId="77777777" w:rsidR="004C1ED6" w:rsidRDefault="00000000">
            <w:r>
              <w:rPr>
                <w:sz w:val="19"/>
                <w:szCs w:val="19"/>
              </w:rPr>
              <w:t>Semana 26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846CB" w14:textId="77777777" w:rsidR="004C1ED6" w:rsidRDefault="00000000">
            <w:r>
              <w:rPr>
                <w:sz w:val="19"/>
                <w:szCs w:val="19"/>
              </w:rPr>
              <w:t xml:space="preserve">Remisión clínica + normalización PCR + caída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09FBA" w14:textId="77777777" w:rsidR="004C1ED6" w:rsidRDefault="00000000">
            <w:r>
              <w:rPr>
                <w:sz w:val="19"/>
                <w:szCs w:val="19"/>
              </w:rPr>
              <w:t>Scores + biomarcadores (± endoscopía).</w:t>
            </w:r>
          </w:p>
        </w:tc>
      </w:tr>
      <w:tr w:rsidR="004C1ED6" w14:paraId="61DD1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DAE9F" w14:textId="77777777" w:rsidR="004C1ED6" w:rsidRDefault="00000000">
            <w:r>
              <w:rPr>
                <w:sz w:val="19"/>
                <w:szCs w:val="19"/>
              </w:rPr>
              <w:t>Semana 52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0E7CC" w14:textId="77777777" w:rsidR="004C1ED6" w:rsidRDefault="00000000">
            <w:r>
              <w:rPr>
                <w:sz w:val="19"/>
                <w:szCs w:val="19"/>
              </w:rPr>
              <w:t xml:space="preserve">Cicatrización endoscópica +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normal + calidad de vida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95560" w14:textId="77777777" w:rsidR="004C1ED6" w:rsidRDefault="00000000">
            <w:r>
              <w:rPr>
                <w:sz w:val="19"/>
                <w:szCs w:val="19"/>
              </w:rPr>
              <w:t xml:space="preserve">Endoscopía + SIBDQ +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C1ED6" w14:paraId="5A654A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188F6" w14:textId="77777777" w:rsidR="004C1ED6" w:rsidRDefault="00000000">
            <w:r>
              <w:rPr>
                <w:sz w:val="19"/>
                <w:szCs w:val="19"/>
              </w:rPr>
              <w:t>Mantenimiento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03217" w14:textId="77777777" w:rsidR="004C1ED6" w:rsidRDefault="00000000">
            <w:r>
              <w:rPr>
                <w:sz w:val="19"/>
                <w:szCs w:val="19"/>
              </w:rPr>
              <w:t>Sostener objetivos</w:t>
            </w:r>
          </w:p>
        </w:tc>
        <w:tc>
          <w:tcPr>
            <w:tcW w:w="35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E6569" w14:textId="77777777" w:rsidR="004C1ED6" w:rsidRDefault="00000000">
            <w:r>
              <w:rPr>
                <w:sz w:val="19"/>
                <w:szCs w:val="19"/>
              </w:rPr>
              <w:t>Clínica + biomarcadores cada 3-6 meses.</w:t>
            </w:r>
          </w:p>
        </w:tc>
      </w:tr>
    </w:tbl>
    <w:p w14:paraId="7AF39C9F" w14:textId="77777777" w:rsidR="004C1ED6" w:rsidRDefault="00000000">
      <w:pPr>
        <w:pStyle w:val="Ttulo2"/>
      </w:pPr>
      <w:bookmarkStart w:id="14" w:name="_Toc231548038"/>
      <w:r>
        <w:t>2.5 Banderas rojas (síntomas de alarma)</w:t>
      </w:r>
      <w:bookmarkEnd w:id="14"/>
    </w:p>
    <w:p w14:paraId="6ECC6D28" w14:textId="77777777" w:rsidR="004C1ED6" w:rsidRDefault="00000000">
      <w:pPr>
        <w:spacing w:after="120" w:line="276" w:lineRule="auto"/>
        <w:jc w:val="both"/>
      </w:pPr>
      <w:r>
        <w:t>El visor del paciente muestra estas banderas de forma permanente; cuando se detectan, el sistema escala y el paciente recibe instrucción explícita de buscar atención urgente sin esperar respuesta de la app:</w:t>
      </w:r>
    </w:p>
    <w:p w14:paraId="338478DD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Sangrado rectal abundante o persistente.</w:t>
      </w:r>
    </w:p>
    <w:p w14:paraId="7C1D8E53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≥6 deposiciones diarias con sangre sostenidas.</w:t>
      </w:r>
    </w:p>
    <w:p w14:paraId="14E9F06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Dolor abdominal intenso, distensión marcada o ausencia de gases/materia fecal (sospecha de obstrucción).</w:t>
      </w:r>
    </w:p>
    <w:p w14:paraId="6DB8689F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Fiebre ≥37,8 °C con repercusión del estado general.</w:t>
      </w:r>
    </w:p>
    <w:p w14:paraId="5692875C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Frecuencia cardíaca &gt;90 </w:t>
      </w:r>
      <w:proofErr w:type="spellStart"/>
      <w:r>
        <w:t>lpm</w:t>
      </w:r>
      <w:proofErr w:type="spellEnd"/>
      <w:r>
        <w:t xml:space="preserve"> en reposo con síntomas digestivos activos.</w:t>
      </w:r>
    </w:p>
    <w:p w14:paraId="4E5FA7F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Signos de deshidratación, mareo o lipotimia.</w:t>
      </w:r>
    </w:p>
    <w:p w14:paraId="46BB9CE0" w14:textId="77777777" w:rsidR="004C1ED6" w:rsidRDefault="00000000">
      <w:r>
        <w:br w:type="page"/>
      </w:r>
    </w:p>
    <w:p w14:paraId="267E17AA" w14:textId="77777777" w:rsidR="004C1ED6" w:rsidRDefault="00000000">
      <w:pPr>
        <w:pStyle w:val="Ttulo1"/>
      </w:pPr>
      <w:bookmarkStart w:id="15" w:name="_Toc231548039"/>
      <w:r>
        <w:lastRenderedPageBreak/>
        <w:t>3. Marco regulatorio y de cumplimiento</w:t>
      </w:r>
      <w:bookmarkEnd w:id="15"/>
    </w:p>
    <w:p w14:paraId="4E5EA9E0" w14:textId="77777777" w:rsidR="004C1ED6" w:rsidRDefault="00000000">
      <w:pPr>
        <w:pBdr>
          <w:left w:val="single" w:sz="18" w:space="8" w:color="B8860B"/>
        </w:pBdr>
        <w:shd w:val="clear" w:color="auto" w:fill="EDE3F7"/>
        <w:spacing w:before="80" w:after="160"/>
      </w:pPr>
      <w:r>
        <w:rPr>
          <w:b/>
          <w:bCs/>
          <w:color w:val="B8860B"/>
        </w:rPr>
        <w:t xml:space="preserve">Importante:  </w:t>
      </w:r>
      <w:r>
        <w:t>Esta sección describe el marco que el sistema está diseñado para SOPORTAR. El cumplimiento efectivo exige validación legal y aprobación del comité de ética/institución correspondiente en la jurisdicción de uso (Tucumán). El sistema provee los mecanismos; la conformidad final es responsabilidad institucional.</w:t>
      </w:r>
    </w:p>
    <w:p w14:paraId="20A7DD67" w14:textId="77777777" w:rsidR="004C1ED6" w:rsidRDefault="00000000">
      <w:pPr>
        <w:pStyle w:val="Ttulo2"/>
      </w:pPr>
      <w:bookmarkStart w:id="16" w:name="_Toc231548040"/>
      <w:r>
        <w:t>3.1 Telemedicina y teleasistencia (Argentina)</w:t>
      </w:r>
      <w:bookmarkEnd w:id="16"/>
    </w:p>
    <w:p w14:paraId="62E588E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Ley 27.553</w:t>
      </w:r>
      <w:r>
        <w:t xml:space="preserve"> de Recetas Electrónicas o Digitales (2020) y su reglamentación: marco que habilita la teleasistencia en salud y la prescripción electrónica/digital; el Ministerio de Salud es autoridad de aplicación.</w:t>
      </w:r>
    </w:p>
    <w:p w14:paraId="1AC16FD1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ReNaPDiS</w:t>
      </w:r>
      <w:proofErr w:type="spellEnd"/>
      <w:r>
        <w:t xml:space="preserve"> — Registro Nacional de Plataformas Digitales Sanitarias (Resolución Ministerial 1959/24 y Resolución 2214/2025): registra sistemas de teleasistencia, repositorios de recetas y plataformas digitales. IBD </w:t>
      </w:r>
      <w:proofErr w:type="spellStart"/>
      <w:r>
        <w:t>Companion</w:t>
      </w:r>
      <w:proofErr w:type="spellEnd"/>
      <w:r>
        <w:t xml:space="preserve"> debe evaluar su registro si opera como plataforma de teleasistencia.</w:t>
      </w:r>
    </w:p>
    <w:p w14:paraId="09EB685D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Disposición 1/2019 (MS)</w:t>
      </w:r>
      <w:r>
        <w:t xml:space="preserve"> — Recomendaciones para el uso de la Telemedicina.</w:t>
      </w:r>
    </w:p>
    <w:p w14:paraId="270F7D8C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Federalismo: </w:t>
      </w:r>
      <w:r>
        <w:t>la salud no fue delegada a la Nación; cada provincia regula dentro de su territorio. Verificar normas de adhesión y ejercicio profesional en Tucumán.</w:t>
      </w:r>
    </w:p>
    <w:p w14:paraId="18501B75" w14:textId="77777777" w:rsidR="004C1ED6" w:rsidRDefault="00000000">
      <w:pPr>
        <w:pStyle w:val="Ttulo2"/>
      </w:pPr>
      <w:bookmarkStart w:id="17" w:name="_Toc231548041"/>
      <w:r>
        <w:t>3.2 Protección de datos personales sensibles</w:t>
      </w:r>
      <w:bookmarkEnd w:id="17"/>
    </w:p>
    <w:p w14:paraId="543A28CD" w14:textId="77777777" w:rsidR="004C1ED6" w:rsidRDefault="00000000">
      <w:pPr>
        <w:spacing w:after="120" w:line="276" w:lineRule="auto"/>
        <w:jc w:val="both"/>
      </w:pPr>
      <w:r>
        <w:t xml:space="preserve">La </w:t>
      </w:r>
      <w:r>
        <w:rPr>
          <w:b/>
          <w:bCs/>
        </w:rPr>
        <w:t>Ley 25.326</w:t>
      </w:r>
      <w:r>
        <w:t xml:space="preserve"> (Protección de Datos Personales / habeas data) clasifica los datos de salud como </w:t>
      </w:r>
      <w:r>
        <w:rPr>
          <w:b/>
          <w:bCs/>
        </w:rPr>
        <w:t>datos sensibles</w:t>
      </w:r>
      <w:r>
        <w:t>, con tratamiento restringido: requieren consentimiento expreso, finalidad determinada, medidas de seguridad reforzadas y derechos de acceso, rectificación y supresión del titular.</w:t>
      </w:r>
    </w:p>
    <w:p w14:paraId="563C1D62" w14:textId="77777777" w:rsidR="004C1ED6" w:rsidRDefault="00000000">
      <w:pPr>
        <w:pStyle w:val="Ttulo2"/>
      </w:pPr>
      <w:bookmarkStart w:id="18" w:name="_Toc231548042"/>
      <w:r>
        <w:t>3.3 Derechos del paciente, historia clínica y consentimiento</w:t>
      </w:r>
      <w:bookmarkEnd w:id="18"/>
    </w:p>
    <w:p w14:paraId="5B401B6E" w14:textId="77777777" w:rsidR="004C1ED6" w:rsidRDefault="00000000">
      <w:pPr>
        <w:spacing w:after="120" w:line="276" w:lineRule="auto"/>
        <w:jc w:val="both"/>
      </w:pPr>
      <w:r>
        <w:t xml:space="preserve">La </w:t>
      </w:r>
      <w:r>
        <w:rPr>
          <w:b/>
          <w:bCs/>
        </w:rPr>
        <w:t>Ley 26.529</w:t>
      </w:r>
      <w:r>
        <w:t xml:space="preserve"> (Derechos del Paciente, Historia Clínica y Consentimiento Informado) exige consentimiento informado, confidencialidad, acceso del paciente a su historia clínica y trazabilidad de los registros. Los datos cargados en IBD </w:t>
      </w:r>
      <w:proofErr w:type="spellStart"/>
      <w:r>
        <w:t>Companion</w:t>
      </w:r>
      <w:proofErr w:type="spellEnd"/>
      <w:r>
        <w:t xml:space="preserve"> forman parte de la historia clínica del paciente.</w:t>
      </w:r>
    </w:p>
    <w:p w14:paraId="45693B34" w14:textId="77777777" w:rsidR="004C1ED6" w:rsidRDefault="00000000">
      <w:pPr>
        <w:pStyle w:val="Ttulo2"/>
      </w:pPr>
      <w:bookmarkStart w:id="19" w:name="_Toc231548043"/>
      <w:r>
        <w:t>3.4 Firma digital</w:t>
      </w:r>
      <w:bookmarkEnd w:id="19"/>
    </w:p>
    <w:p w14:paraId="71111779" w14:textId="77777777" w:rsidR="004C1ED6" w:rsidRDefault="00000000">
      <w:pPr>
        <w:spacing w:after="120" w:line="276" w:lineRule="auto"/>
        <w:jc w:val="both"/>
      </w:pPr>
      <w:r>
        <w:t xml:space="preserve">La </w:t>
      </w:r>
      <w:r>
        <w:rPr>
          <w:b/>
          <w:bCs/>
        </w:rPr>
        <w:t>Ley 25.506</w:t>
      </w:r>
      <w:r>
        <w:t xml:space="preserve"> (Firma Digital) y normativa complementaria respaldan la validez jurídica de prescripciones y documentos firmados digitalmente que se generen desde el visor del equipo médico (p. ej. recetas, indicaciones).</w:t>
      </w:r>
    </w:p>
    <w:p w14:paraId="37BE7824" w14:textId="77777777" w:rsidR="004C1ED6" w:rsidRDefault="00000000">
      <w:pPr>
        <w:pStyle w:val="Ttulo2"/>
      </w:pPr>
      <w:bookmarkStart w:id="20" w:name="_Toc231548044"/>
      <w:r>
        <w:t>3.5 Integridad de datos tipo Buenas Prácticas Clínicas (CRF)</w:t>
      </w:r>
      <w:bookmarkEnd w:id="20"/>
    </w:p>
    <w:p w14:paraId="2113C83C" w14:textId="77777777" w:rsidR="004C1ED6" w:rsidRDefault="00000000">
      <w:pPr>
        <w:spacing w:after="120" w:line="276" w:lineRule="auto"/>
        <w:jc w:val="both"/>
      </w:pPr>
      <w:r>
        <w:t>A pedido del diseño —“</w:t>
      </w:r>
      <w:proofErr w:type="spellStart"/>
      <w:r>
        <w:t>simil</w:t>
      </w:r>
      <w:proofErr w:type="spellEnd"/>
      <w:r>
        <w:t xml:space="preserve"> a formularios de ensayos clínicos”— el modelo de datos adopta principios de </w:t>
      </w:r>
      <w:r>
        <w:rPr>
          <w:b/>
          <w:bCs/>
        </w:rPr>
        <w:t>integridad de datos ALCOA+</w:t>
      </w:r>
      <w:r>
        <w:t>, inspirados en la Disposición ANMAT 6677/10 (Buena Práctica Clínica). Cada registro debe 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1ED6" w14:paraId="1CBB9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56065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Principio ALCOA+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7FB7D0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Aplicación en IBD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Companion</w:t>
            </w:r>
            <w:proofErr w:type="spellEnd"/>
          </w:p>
        </w:tc>
      </w:tr>
      <w:tr w:rsidR="004C1ED6" w14:paraId="3595D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A6D3A" w14:textId="77777777" w:rsidR="004C1ED6" w:rsidRDefault="00000000">
            <w:r>
              <w:rPr>
                <w:sz w:val="19"/>
                <w:szCs w:val="19"/>
              </w:rPr>
              <w:t>Atribuible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D46E6" w14:textId="77777777" w:rsidR="004C1ED6" w:rsidRDefault="00000000">
            <w:r>
              <w:rPr>
                <w:sz w:val="19"/>
                <w:szCs w:val="19"/>
              </w:rPr>
              <w:t>Cada fila registra quién la cargó (ID de paciente o de profesional).</w:t>
            </w:r>
          </w:p>
        </w:tc>
      </w:tr>
      <w:tr w:rsidR="004C1ED6" w14:paraId="677A4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2EEC1" w14:textId="77777777" w:rsidR="004C1ED6" w:rsidRDefault="00000000">
            <w:r>
              <w:rPr>
                <w:sz w:val="19"/>
                <w:szCs w:val="19"/>
              </w:rPr>
              <w:t>Legible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E45D7" w14:textId="77777777" w:rsidR="004C1ED6" w:rsidRDefault="00000000">
            <w:r>
              <w:rPr>
                <w:sz w:val="19"/>
                <w:szCs w:val="19"/>
              </w:rPr>
              <w:t>Datos estructurados, categorías cerradas, unidades explícitas.</w:t>
            </w:r>
          </w:p>
        </w:tc>
      </w:tr>
      <w:tr w:rsidR="004C1ED6" w14:paraId="75E17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F5D05" w14:textId="77777777" w:rsidR="004C1ED6" w:rsidRDefault="00000000">
            <w:r>
              <w:rPr>
                <w:sz w:val="19"/>
                <w:szCs w:val="19"/>
              </w:rPr>
              <w:lastRenderedPageBreak/>
              <w:t>Contemporáneo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06221" w14:textId="77777777" w:rsidR="004C1ED6" w:rsidRDefault="00000000">
            <w:r>
              <w:rPr>
                <w:sz w:val="19"/>
                <w:szCs w:val="19"/>
              </w:rPr>
              <w:t>Marca de fecha/hora automática en el momento de la carga.</w:t>
            </w:r>
          </w:p>
        </w:tc>
      </w:tr>
      <w:tr w:rsidR="004C1ED6" w14:paraId="6DD9D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3259E" w14:textId="77777777" w:rsidR="004C1ED6" w:rsidRDefault="00000000">
            <w:r>
              <w:rPr>
                <w:sz w:val="19"/>
                <w:szCs w:val="19"/>
              </w:rPr>
              <w:t>Original / copia certificada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71769" w14:textId="77777777" w:rsidR="004C1ED6" w:rsidRDefault="00000000">
            <w:r>
              <w:rPr>
                <w:sz w:val="19"/>
                <w:szCs w:val="19"/>
              </w:rPr>
              <w:t xml:space="preserve">El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 xml:space="preserve"> es el repositorio primario; los respaldos preservan la fuente.</w:t>
            </w:r>
          </w:p>
        </w:tc>
      </w:tr>
      <w:tr w:rsidR="004C1ED6" w14:paraId="65265C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419048" w14:textId="77777777" w:rsidR="004C1ED6" w:rsidRDefault="00000000">
            <w:r>
              <w:rPr>
                <w:sz w:val="19"/>
                <w:szCs w:val="19"/>
              </w:rPr>
              <w:t>Exacto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91138" w14:textId="77777777" w:rsidR="004C1ED6" w:rsidRDefault="00000000">
            <w:r>
              <w:rPr>
                <w:sz w:val="19"/>
                <w:szCs w:val="19"/>
              </w:rPr>
              <w:t>Validaciones de rango y tipo en el formulario.</w:t>
            </w:r>
          </w:p>
        </w:tc>
      </w:tr>
      <w:tr w:rsidR="004C1ED6" w14:paraId="69773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5B473" w14:textId="77777777" w:rsidR="004C1ED6" w:rsidRDefault="00000000">
            <w:r>
              <w:rPr>
                <w:sz w:val="19"/>
                <w:szCs w:val="19"/>
              </w:rPr>
              <w:t>Completo / Consistente / Perdurable / Disponible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866A9" w14:textId="77777777" w:rsidR="004C1ED6" w:rsidRDefault="00000000">
            <w:r>
              <w:rPr>
                <w:sz w:val="19"/>
                <w:szCs w:val="19"/>
              </w:rPr>
              <w:t xml:space="preserve">Versionado de formularios, sin borrado físico (baja lógica), </w:t>
            </w:r>
            <w:proofErr w:type="spellStart"/>
            <w:r>
              <w:rPr>
                <w:sz w:val="19"/>
                <w:szCs w:val="19"/>
              </w:rPr>
              <w:t>backups</w:t>
            </w:r>
            <w:proofErr w:type="spellEnd"/>
            <w:r>
              <w:rPr>
                <w:sz w:val="19"/>
                <w:szCs w:val="19"/>
              </w:rPr>
              <w:t xml:space="preserve"> y acceso auditable.</w:t>
            </w:r>
          </w:p>
        </w:tc>
      </w:tr>
    </w:tbl>
    <w:p w14:paraId="1D310998" w14:textId="77777777" w:rsidR="004C1ED6" w:rsidRDefault="00000000">
      <w:pPr>
        <w:pBdr>
          <w:left w:val="single" w:sz="18" w:space="8" w:color="6B21A8"/>
        </w:pBdr>
        <w:shd w:val="clear" w:color="auto" w:fill="EDE3F7"/>
        <w:spacing w:before="80" w:after="160"/>
      </w:pPr>
      <w:r>
        <w:rPr>
          <w:b/>
          <w:bCs/>
          <w:color w:val="6B21A8"/>
        </w:rPr>
        <w:t xml:space="preserve">Nota:  </w:t>
      </w:r>
      <w:r>
        <w:t xml:space="preserve">IBD </w:t>
      </w:r>
      <w:proofErr w:type="spellStart"/>
      <w:r>
        <w:t>Companion</w:t>
      </w:r>
      <w:proofErr w:type="spellEnd"/>
      <w:r>
        <w:t xml:space="preserve"> es una herramienta asistencial de monitoreo, no un ensayo clínico. Adopta el rigor del CRF por calidad de dato, pero no requiere </w:t>
      </w:r>
      <w:proofErr w:type="spellStart"/>
      <w:r>
        <w:t>submission</w:t>
      </w:r>
      <w:proofErr w:type="spellEnd"/>
      <w:r>
        <w:t xml:space="preserve"> a ANMAT salvo que se use con fines de investigación, en cuyo caso aplican además </w:t>
      </w:r>
      <w:proofErr w:type="spellStart"/>
      <w:r>
        <w:t>ReNIS</w:t>
      </w:r>
      <w:proofErr w:type="spellEnd"/>
      <w:r>
        <w:t>/REPIS, CEI y la Resolución 1480/11.</w:t>
      </w:r>
    </w:p>
    <w:p w14:paraId="7D49C862" w14:textId="77777777" w:rsidR="004C1ED6" w:rsidRDefault="00000000">
      <w:r>
        <w:br w:type="page"/>
      </w:r>
    </w:p>
    <w:p w14:paraId="12995256" w14:textId="77777777" w:rsidR="004C1ED6" w:rsidRDefault="00000000">
      <w:pPr>
        <w:pStyle w:val="Ttulo1"/>
      </w:pPr>
      <w:bookmarkStart w:id="21" w:name="_Toc231548045"/>
      <w:r>
        <w:lastRenderedPageBreak/>
        <w:t xml:space="preserve">4. Consentimiento informado para </w:t>
      </w:r>
      <w:proofErr w:type="spellStart"/>
      <w:r>
        <w:t>telemonitoreo</w:t>
      </w:r>
      <w:bookmarkEnd w:id="21"/>
      <w:proofErr w:type="spellEnd"/>
    </w:p>
    <w:p w14:paraId="1EF874F3" w14:textId="77777777" w:rsidR="004C1ED6" w:rsidRDefault="00000000">
      <w:pPr>
        <w:spacing w:after="120" w:line="276" w:lineRule="auto"/>
        <w:jc w:val="both"/>
      </w:pPr>
      <w:r>
        <w:t>Antes del primer uso, el paciente otorga consentimiento informado dentro de la app (e-</w:t>
      </w:r>
      <w:proofErr w:type="spellStart"/>
      <w:r>
        <w:t>consent</w:t>
      </w:r>
      <w:proofErr w:type="spellEnd"/>
      <w:r>
        <w:t>), registrado con fecha, hora y versión del texto. El flujo no permite cargar datos sin consentimiento vigente. Estructura mínima (basada en Ley 26.529 y elementos de ICH-GCP):</w:t>
      </w:r>
    </w:p>
    <w:p w14:paraId="3CAB6199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Naturaleza del servicio: </w:t>
      </w:r>
      <w:r>
        <w:t xml:space="preserve">qué es el </w:t>
      </w:r>
      <w:proofErr w:type="spellStart"/>
      <w:r>
        <w:t>telemonitoreo</w:t>
      </w:r>
      <w:proofErr w:type="spellEnd"/>
      <w:r>
        <w:t>, que complementa —no reemplaza— las consultas presenciales ni la atención de urgencia.</w:t>
      </w:r>
    </w:p>
    <w:p w14:paraId="15CC03D3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Datos que se recogen: </w:t>
      </w:r>
      <w:r>
        <w:t>síntomas, scores, biomarcadores, estudios cargados y notas personales.</w:t>
      </w:r>
    </w:p>
    <w:p w14:paraId="4EBB75F1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Finalidad: </w:t>
      </w:r>
      <w:r>
        <w:t>seguimiento clínico, detección temprana de actividad y ajuste de tratamiento.</w:t>
      </w:r>
    </w:p>
    <w:p w14:paraId="08A8728D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Quién accede: </w:t>
      </w:r>
      <w:r>
        <w:t>equipo tratante identificado; condiciones de confidencialidad.</w:t>
      </w:r>
    </w:p>
    <w:p w14:paraId="413F3016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Tratamiento de datos sensibles: </w:t>
      </w:r>
      <w:r>
        <w:t>almacenamiento, seguridad, plazo de conservación y derechos del titular (acceso, rectificación, supresión) conforme Ley 25.326.</w:t>
      </w:r>
    </w:p>
    <w:p w14:paraId="3024A3EB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Riesgos y limitaciones: </w:t>
      </w:r>
      <w:r>
        <w:t>el sistema puede no detectar todos los eventos; ante alarma, buscar atención urgente.</w:t>
      </w:r>
    </w:p>
    <w:p w14:paraId="08B145BE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Voluntariedad: </w:t>
      </w:r>
      <w:r>
        <w:t>el paciente puede revocar el consentimiento y dejar de usar la app en cualquier momento, sin afectar su atención.</w:t>
      </w:r>
    </w:p>
    <w:p w14:paraId="13CD358F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Contacto: </w:t>
      </w:r>
      <w:r>
        <w:t>vía para consultas y para reportar problemas.</w:t>
      </w:r>
    </w:p>
    <w:p w14:paraId="428C76E1" w14:textId="77777777" w:rsidR="004C1ED6" w:rsidRDefault="00000000">
      <w:pPr>
        <w:pBdr>
          <w:left w:val="single" w:sz="18" w:space="8" w:color="6B21A8"/>
        </w:pBdr>
        <w:shd w:val="clear" w:color="auto" w:fill="EDE3F7"/>
        <w:spacing w:before="80" w:after="160"/>
      </w:pPr>
      <w:r>
        <w:rPr>
          <w:b/>
          <w:bCs/>
          <w:color w:val="6B21A8"/>
        </w:rPr>
        <w:t xml:space="preserve">Implementación:  </w:t>
      </w:r>
      <w:r>
        <w:t>El visor del paciente almacena: versión del consentimiento, fecha/hora de aceptación e identificador del paciente. Si se publica una versión nueva, se solicita re-consentimiento antes de seguir cargando datos.</w:t>
      </w:r>
    </w:p>
    <w:p w14:paraId="21B97DF7" w14:textId="77777777" w:rsidR="004C1ED6" w:rsidRDefault="00000000">
      <w:r>
        <w:br w:type="page"/>
      </w:r>
    </w:p>
    <w:p w14:paraId="6422399B" w14:textId="77777777" w:rsidR="004C1ED6" w:rsidRDefault="00000000">
      <w:pPr>
        <w:pStyle w:val="Ttulo1"/>
      </w:pPr>
      <w:bookmarkStart w:id="22" w:name="_Toc231548046"/>
      <w:r>
        <w:lastRenderedPageBreak/>
        <w:t>5. Arquitectura del sistema</w:t>
      </w:r>
      <w:bookmarkEnd w:id="22"/>
    </w:p>
    <w:p w14:paraId="1008D716" w14:textId="77777777" w:rsidR="004C1ED6" w:rsidRDefault="00000000">
      <w:pPr>
        <w:spacing w:after="120" w:line="276" w:lineRule="auto"/>
        <w:jc w:val="both"/>
      </w:pPr>
      <w:r>
        <w:t xml:space="preserve">Dos aplicaciones </w:t>
      </w:r>
      <w:proofErr w:type="spellStart"/>
      <w:r>
        <w:t>Streamlit</w:t>
      </w:r>
      <w:proofErr w:type="spellEnd"/>
      <w:r>
        <w:t xml:space="preserve"> independientes comparten un Google </w:t>
      </w:r>
      <w:proofErr w:type="spellStart"/>
      <w:r>
        <w:t>Sheet</w:t>
      </w:r>
      <w:proofErr w:type="spellEnd"/>
      <w:r>
        <w:t xml:space="preserve"> como base de datos. El visor del paciente escribe; el visor médico lee, analiza y dispara acciones (correo / </w:t>
      </w:r>
      <w:proofErr w:type="spellStart"/>
      <w:r>
        <w:t>teleconsulta</w:t>
      </w:r>
      <w:proofErr w:type="spellEnd"/>
      <w:r>
        <w:t>). La separación física de ambas apps aísla lo que ve el paciente de lo que ve el equipo.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6966"/>
      </w:tblGrid>
      <w:tr w:rsidR="004C1ED6" w14:paraId="7B431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30306C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E795F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C1ED6" w14:paraId="15F20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B4B5A" w14:textId="77777777" w:rsidR="004C1ED6" w:rsidRDefault="00000000">
            <w:r>
              <w:rPr>
                <w:sz w:val="19"/>
                <w:szCs w:val="19"/>
              </w:rPr>
              <w:t>Visor del Paciente</w:t>
            </w:r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56B1DC" w14:textId="77777777" w:rsidR="004C1ED6" w:rsidRDefault="00000000">
            <w:r>
              <w:rPr>
                <w:sz w:val="19"/>
                <w:szCs w:val="19"/>
              </w:rPr>
              <w:t xml:space="preserve">App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mobile-first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 xml:space="preserve"> + consentimiento,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por ID, registro diario y periódico, notas personales.</w:t>
            </w:r>
          </w:p>
        </w:tc>
      </w:tr>
      <w:tr w:rsidR="004C1ED6" w14:paraId="454C84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5751D" w14:textId="77777777" w:rsidR="004C1ED6" w:rsidRDefault="00000000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A9BEC" w14:textId="77777777" w:rsidR="004C1ED6" w:rsidRDefault="00000000"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 xml:space="preserve"> (pestañas: registros, pacientes, consentimientos, acciones). Estructura CRF. Acceso vía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Account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C1ED6" w14:paraId="780EF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1D6FA" w14:textId="77777777" w:rsidR="004C1ED6" w:rsidRDefault="00000000">
            <w:r>
              <w:rPr>
                <w:sz w:val="19"/>
                <w:szCs w:val="19"/>
              </w:rPr>
              <w:t xml:space="preserve">Motor de </w:t>
            </w:r>
            <w:proofErr w:type="spellStart"/>
            <w:r>
              <w:rPr>
                <w:sz w:val="19"/>
                <w:szCs w:val="19"/>
              </w:rPr>
              <w:t>triage</w:t>
            </w:r>
            <w:proofErr w:type="spellEnd"/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0E932" w14:textId="77777777" w:rsidR="004C1ED6" w:rsidRDefault="00000000">
            <w:r>
              <w:rPr>
                <w:sz w:val="19"/>
                <w:szCs w:val="19"/>
              </w:rPr>
              <w:t>Lógica clínica que clasifica cada registro en Rojo/Amarillo/Verde con razones; específica por enfermedad (CU/EC).</w:t>
            </w:r>
          </w:p>
        </w:tc>
      </w:tr>
      <w:tr w:rsidR="004C1ED6" w14:paraId="3FE58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C033B" w14:textId="77777777" w:rsidR="004C1ED6" w:rsidRDefault="00000000">
            <w:r>
              <w:rPr>
                <w:sz w:val="19"/>
                <w:szCs w:val="19"/>
              </w:rPr>
              <w:t>Capa de análisis (IA)</w:t>
            </w:r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4E798" w14:textId="77777777" w:rsidR="004C1ED6" w:rsidRDefault="00000000">
            <w:r>
              <w:rPr>
                <w:sz w:val="19"/>
                <w:szCs w:val="19"/>
              </w:rPr>
              <w:t>Tendencias, detección de deterioro, riesgo de brote y priorización poblacional sobre la serie temporal del paciente.</w:t>
            </w:r>
          </w:p>
        </w:tc>
      </w:tr>
      <w:tr w:rsidR="004C1ED6" w14:paraId="2DEBF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974000" w14:textId="77777777" w:rsidR="004C1ED6" w:rsidRDefault="00000000">
            <w:r>
              <w:rPr>
                <w:sz w:val="19"/>
                <w:szCs w:val="19"/>
              </w:rPr>
              <w:t>Visor del Equipo Médico</w:t>
            </w:r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F339D" w14:textId="77777777" w:rsidR="004C1ED6" w:rsidRDefault="00000000">
            <w:r>
              <w:rPr>
                <w:sz w:val="19"/>
                <w:szCs w:val="19"/>
              </w:rPr>
              <w:t xml:space="preserve">App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>: monitoreo poblacional, mapa de riesgo, zoom por paciente, escalera de conducta y registro de acciones.</w:t>
            </w:r>
          </w:p>
        </w:tc>
      </w:tr>
      <w:tr w:rsidR="004C1ED6" w14:paraId="70FF4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ADC12" w14:textId="77777777" w:rsidR="004C1ED6" w:rsidRDefault="00000000">
            <w:r>
              <w:rPr>
                <w:sz w:val="19"/>
                <w:szCs w:val="19"/>
              </w:rPr>
              <w:t>Comunicación</w:t>
            </w:r>
          </w:p>
        </w:tc>
        <w:tc>
          <w:tcPr>
            <w:tcW w:w="7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97A8D" w14:textId="77777777" w:rsidR="004C1ED6" w:rsidRDefault="00000000">
            <w:r>
              <w:rPr>
                <w:sz w:val="19"/>
                <w:szCs w:val="19"/>
              </w:rPr>
              <w:t xml:space="preserve">Envío de correo (SMTP) con plantillas; enlace a </w:t>
            </w:r>
            <w:proofErr w:type="spellStart"/>
            <w:r>
              <w:rPr>
                <w:sz w:val="19"/>
                <w:szCs w:val="19"/>
              </w:rPr>
              <w:t>teleconsulta</w:t>
            </w:r>
            <w:proofErr w:type="spellEnd"/>
            <w:r>
              <w:rPr>
                <w:sz w:val="19"/>
                <w:szCs w:val="19"/>
              </w:rPr>
              <w:t>. Acciones registradas para auditoría.</w:t>
            </w:r>
          </w:p>
        </w:tc>
      </w:tr>
    </w:tbl>
    <w:p w14:paraId="0D8CACDE" w14:textId="77777777" w:rsidR="004C1ED6" w:rsidRDefault="00000000">
      <w:pPr>
        <w:pBdr>
          <w:left w:val="single" w:sz="18" w:space="8" w:color="6B21A8"/>
        </w:pBdr>
        <w:shd w:val="clear" w:color="auto" w:fill="EDE3F7"/>
        <w:spacing w:before="80" w:after="160"/>
      </w:pPr>
      <w:r>
        <w:rPr>
          <w:b/>
          <w:bCs/>
          <w:color w:val="6B21A8"/>
        </w:rPr>
        <w:t xml:space="preserve">Base de código:  </w:t>
      </w:r>
      <w:r>
        <w:t xml:space="preserve">El proyecto parte de la base </w:t>
      </w:r>
      <w:proofErr w:type="spellStart"/>
      <w:r>
        <w:t>ibd_telemonitor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gspread</w:t>
      </w:r>
      <w:proofErr w:type="spellEnd"/>
      <w:r>
        <w:t xml:space="preserve">): core/config.py (columnas y umbrales), core/sheets.py (acceso al </w:t>
      </w:r>
      <w:proofErr w:type="spellStart"/>
      <w:r>
        <w:t>Sheet</w:t>
      </w:r>
      <w:proofErr w:type="spellEnd"/>
      <w:r>
        <w:t>), core/triage.py (alertas), core/mailer.py (correo), patient_app.py y dashboard_app.py. La sección 12 indica qué extender.</w:t>
      </w:r>
    </w:p>
    <w:p w14:paraId="68D0735F" w14:textId="77777777" w:rsidR="004C1ED6" w:rsidRDefault="00000000">
      <w:r>
        <w:br w:type="page"/>
      </w:r>
    </w:p>
    <w:p w14:paraId="1FE70298" w14:textId="77777777" w:rsidR="004C1ED6" w:rsidRDefault="00000000">
      <w:pPr>
        <w:pStyle w:val="Ttulo1"/>
      </w:pPr>
      <w:bookmarkStart w:id="23" w:name="_Toc231548047"/>
      <w:r>
        <w:lastRenderedPageBreak/>
        <w:t xml:space="preserve">6. Componente 1 — Visor del Paciente (“IBD </w:t>
      </w:r>
      <w:proofErr w:type="spellStart"/>
      <w:r>
        <w:t>Companion</w:t>
      </w:r>
      <w:proofErr w:type="spellEnd"/>
      <w:r>
        <w:t>”)</w:t>
      </w:r>
      <w:bookmarkEnd w:id="23"/>
    </w:p>
    <w:p w14:paraId="7C5B3717" w14:textId="77777777" w:rsidR="004C1ED6" w:rsidRDefault="00000000">
      <w:pPr>
        <w:spacing w:after="120" w:line="276" w:lineRule="auto"/>
        <w:jc w:val="both"/>
      </w:pPr>
      <w:r>
        <w:t xml:space="preserve">Interfaz ultra-simplificada, </w:t>
      </w:r>
      <w:proofErr w:type="spellStart"/>
      <w:r>
        <w:t>mobile-first</w:t>
      </w:r>
      <w:proofErr w:type="spellEnd"/>
      <w:r>
        <w:t>, pensada para personas que pueden estar cursando un brote: botones grandes, lenguaje claro, pocos pasos, carga diaria en ~30 segundos.</w:t>
      </w:r>
    </w:p>
    <w:p w14:paraId="525D5E32" w14:textId="77777777" w:rsidR="004C1ED6" w:rsidRDefault="00000000">
      <w:pPr>
        <w:pStyle w:val="Ttulo2"/>
      </w:pPr>
      <w:bookmarkStart w:id="24" w:name="_Toc231548048"/>
      <w:r>
        <w:t xml:space="preserve">6.1 </w:t>
      </w:r>
      <w:proofErr w:type="spellStart"/>
      <w:r>
        <w:t>Onboarding</w:t>
      </w:r>
      <w:proofErr w:type="spellEnd"/>
      <w:r>
        <w:t xml:space="preserve"> y consentimiento</w:t>
      </w:r>
      <w:bookmarkEnd w:id="24"/>
    </w:p>
    <w:p w14:paraId="62F39322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Alta del paciente con su ID; selección de tipo de EII (CU / EC) y datos basales (incluye su frecuencia evacuatoria habitual, necesaria para puntuar de forma relativa).</w:t>
      </w:r>
    </w:p>
    <w:p w14:paraId="35605991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Aceptación del consentimiento informado (sección 4) antes de habilitar la carga.</w:t>
      </w:r>
    </w:p>
    <w:p w14:paraId="4C58DDD3" w14:textId="77777777" w:rsidR="004C1ED6" w:rsidRDefault="00000000">
      <w:pPr>
        <w:pStyle w:val="Ttulo2"/>
      </w:pPr>
      <w:bookmarkStart w:id="25" w:name="_Toc231548049"/>
      <w:r>
        <w:t xml:space="preserve">6.2 </w:t>
      </w:r>
      <w:proofErr w:type="spellStart"/>
      <w:r>
        <w:t>Login</w:t>
      </w:r>
      <w:bookmarkEnd w:id="25"/>
      <w:proofErr w:type="spellEnd"/>
    </w:p>
    <w:p w14:paraId="0842D2C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Validación simple por ID de paciente (en producción, reforzar con segundo factor o enlace mágico).</w:t>
      </w:r>
    </w:p>
    <w:p w14:paraId="069DD293" w14:textId="77777777" w:rsidR="004C1ED6" w:rsidRDefault="00000000">
      <w:pPr>
        <w:pStyle w:val="Ttulo2"/>
      </w:pPr>
      <w:bookmarkStart w:id="26" w:name="_Toc231548050"/>
      <w:r>
        <w:t>6.3 Registro diario (CRF diario)</w:t>
      </w:r>
      <w:bookmarkEnd w:id="26"/>
    </w:p>
    <w:p w14:paraId="6FA40B8B" w14:textId="77777777" w:rsidR="004C1ED6" w:rsidRDefault="00000000">
      <w:pPr>
        <w:spacing w:after="120" w:line="276" w:lineRule="auto"/>
        <w:jc w:val="both"/>
      </w:pPr>
      <w:r>
        <w:t>Formulario adaptado a la enfermedad del paciente. Campos comunes y específicos: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3260"/>
        <w:gridCol w:w="2000"/>
      </w:tblGrid>
      <w:tr w:rsidR="004C1ED6" w14:paraId="4C914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BD1E7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904EE0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2EDDE9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Valores / rango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041B1F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Origen clínico</w:t>
            </w:r>
          </w:p>
        </w:tc>
      </w:tr>
      <w:tr w:rsidR="004C1ED6" w14:paraId="4D5C95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AF755" w14:textId="77777777" w:rsidR="004C1ED6" w:rsidRDefault="00000000">
            <w:proofErr w:type="spellStart"/>
            <w:r>
              <w:rPr>
                <w:sz w:val="19"/>
                <w:szCs w:val="19"/>
              </w:rPr>
              <w:t>N°</w:t>
            </w:r>
            <w:proofErr w:type="spellEnd"/>
            <w:r>
              <w:rPr>
                <w:sz w:val="19"/>
                <w:szCs w:val="19"/>
              </w:rPr>
              <w:t xml:space="preserve"> deposiciones (24 h)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F63EC" w14:textId="77777777" w:rsidR="004C1E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95216" w14:textId="77777777" w:rsidR="004C1ED6" w:rsidRDefault="00000000">
            <w:r>
              <w:rPr>
                <w:sz w:val="19"/>
                <w:szCs w:val="19"/>
              </w:rPr>
              <w:t>0-40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F11D9" w14:textId="77777777" w:rsidR="004C1ED6" w:rsidRDefault="00000000">
            <w:r>
              <w:rPr>
                <w:sz w:val="19"/>
                <w:szCs w:val="19"/>
              </w:rPr>
              <w:t>Mayo / HBI / SCCAI</w:t>
            </w:r>
          </w:p>
        </w:tc>
      </w:tr>
      <w:tr w:rsidR="004C1ED6" w14:paraId="3FBAD6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CC657" w14:textId="77777777" w:rsidR="004C1ED6" w:rsidRDefault="00000000">
            <w:r>
              <w:rPr>
                <w:sz w:val="19"/>
                <w:szCs w:val="19"/>
              </w:rPr>
              <w:t>Sangre en deposiciones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1F8B4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F1066" w14:textId="77777777" w:rsidR="004C1ED6" w:rsidRDefault="00000000">
            <w:r>
              <w:rPr>
                <w:sz w:val="19"/>
                <w:szCs w:val="19"/>
              </w:rPr>
              <w:t>Ninguna / Estrías / Evidente / Sangre pura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44C809" w14:textId="77777777" w:rsidR="004C1ED6" w:rsidRDefault="00000000">
            <w:r>
              <w:rPr>
                <w:sz w:val="19"/>
                <w:szCs w:val="19"/>
              </w:rPr>
              <w:t>Sangrado rectal Mayo (0-3)</w:t>
            </w:r>
          </w:p>
        </w:tc>
      </w:tr>
      <w:tr w:rsidR="004C1ED6" w14:paraId="64EB99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0C5AD" w14:textId="77777777" w:rsidR="004C1ED6" w:rsidRDefault="00000000">
            <w:r>
              <w:rPr>
                <w:sz w:val="19"/>
                <w:szCs w:val="19"/>
              </w:rPr>
              <w:t xml:space="preserve">Urgencia </w:t>
            </w:r>
            <w:proofErr w:type="spellStart"/>
            <w:r>
              <w:rPr>
                <w:sz w:val="19"/>
                <w:szCs w:val="19"/>
              </w:rPr>
              <w:t>defecatoria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C7A4E" w14:textId="77777777" w:rsidR="004C1ED6" w:rsidRDefault="00000000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CD0F0" w14:textId="77777777" w:rsidR="004C1ED6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84F6B" w14:textId="77777777" w:rsidR="004C1ED6" w:rsidRDefault="00000000">
            <w:r>
              <w:rPr>
                <w:sz w:val="19"/>
                <w:szCs w:val="19"/>
              </w:rPr>
              <w:t>SCCAI</w:t>
            </w:r>
          </w:p>
        </w:tc>
      </w:tr>
      <w:tr w:rsidR="004C1ED6" w14:paraId="79E0C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0B211" w14:textId="77777777" w:rsidR="004C1ED6" w:rsidRDefault="00000000">
            <w:r>
              <w:rPr>
                <w:sz w:val="19"/>
                <w:szCs w:val="19"/>
              </w:rPr>
              <w:t>Deposiciones nocturnas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6BF917" w14:textId="77777777" w:rsidR="004C1ED6" w:rsidRDefault="00000000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FA2B2" w14:textId="77777777" w:rsidR="004C1ED6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18179" w14:textId="77777777" w:rsidR="004C1ED6" w:rsidRDefault="00000000">
            <w:r>
              <w:rPr>
                <w:sz w:val="19"/>
                <w:szCs w:val="19"/>
              </w:rPr>
              <w:t>SCCAI</w:t>
            </w:r>
          </w:p>
        </w:tc>
      </w:tr>
      <w:tr w:rsidR="004C1ED6" w14:paraId="1D43E2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06EEC" w14:textId="77777777" w:rsidR="004C1ED6" w:rsidRDefault="00000000">
            <w:r>
              <w:rPr>
                <w:sz w:val="19"/>
                <w:szCs w:val="19"/>
              </w:rPr>
              <w:t>Dolor abdominal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EC293B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67993" w14:textId="77777777" w:rsidR="004C1ED6" w:rsidRDefault="00000000">
            <w:r>
              <w:rPr>
                <w:sz w:val="19"/>
                <w:szCs w:val="19"/>
              </w:rPr>
              <w:t>Ninguno / Leve / Moderado / Severo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2DEA2" w14:textId="77777777" w:rsidR="004C1ED6" w:rsidRDefault="00000000">
            <w:r>
              <w:rPr>
                <w:sz w:val="19"/>
                <w:szCs w:val="19"/>
              </w:rPr>
              <w:t>HBI / CDAI</w:t>
            </w:r>
          </w:p>
        </w:tc>
      </w:tr>
      <w:tr w:rsidR="004C1ED6" w14:paraId="7DB8A1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D559B" w14:textId="77777777" w:rsidR="004C1ED6" w:rsidRDefault="00000000">
            <w:r>
              <w:rPr>
                <w:sz w:val="19"/>
                <w:szCs w:val="19"/>
              </w:rPr>
              <w:t>Estado general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9EDF5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A90E4" w14:textId="77777777" w:rsidR="004C1ED6" w:rsidRDefault="00000000">
            <w:r>
              <w:rPr>
                <w:sz w:val="19"/>
                <w:szCs w:val="19"/>
              </w:rPr>
              <w:t>Muy bien → Pésimo (0-4)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56035" w14:textId="77777777" w:rsidR="004C1ED6" w:rsidRDefault="00000000">
            <w:r>
              <w:rPr>
                <w:sz w:val="19"/>
                <w:szCs w:val="19"/>
              </w:rPr>
              <w:t>HBI / SCCAI</w:t>
            </w:r>
          </w:p>
        </w:tc>
      </w:tr>
      <w:tr w:rsidR="004C1ED6" w14:paraId="7B722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6F94D" w14:textId="77777777" w:rsidR="004C1ED6" w:rsidRDefault="00000000">
            <w:r>
              <w:rPr>
                <w:sz w:val="19"/>
                <w:szCs w:val="19"/>
              </w:rPr>
              <w:t>Fatiga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6BA3F" w14:textId="77777777" w:rsidR="004C1ED6" w:rsidRDefault="00000000">
            <w:r>
              <w:rPr>
                <w:sz w:val="19"/>
                <w:szCs w:val="19"/>
              </w:rPr>
              <w:t>Escala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93AA00" w14:textId="77777777" w:rsidR="004C1ED6" w:rsidRDefault="00000000">
            <w:r>
              <w:rPr>
                <w:sz w:val="19"/>
                <w:szCs w:val="19"/>
              </w:rPr>
              <w:t>1-10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D94CB" w14:textId="77777777" w:rsidR="004C1ED6" w:rsidRDefault="00000000">
            <w:r>
              <w:rPr>
                <w:sz w:val="19"/>
                <w:szCs w:val="19"/>
              </w:rPr>
              <w:t>Calidad de vida</w:t>
            </w:r>
          </w:p>
        </w:tc>
      </w:tr>
      <w:tr w:rsidR="004C1ED6" w14:paraId="3C06B2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FC1F5" w14:textId="77777777" w:rsidR="004C1ED6" w:rsidRDefault="00000000">
            <w:r>
              <w:rPr>
                <w:sz w:val="19"/>
                <w:szCs w:val="19"/>
              </w:rPr>
              <w:t>Frecuencia cardíaca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0CBD0" w14:textId="77777777" w:rsidR="004C1ED6" w:rsidRDefault="00000000">
            <w:r>
              <w:rPr>
                <w:sz w:val="19"/>
                <w:szCs w:val="19"/>
              </w:rPr>
              <w:t>Entero (</w:t>
            </w:r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7D568" w14:textId="77777777" w:rsidR="004C1ED6" w:rsidRDefault="00000000">
            <w:proofErr w:type="spellStart"/>
            <w:r>
              <w:rPr>
                <w:sz w:val="19"/>
                <w:szCs w:val="19"/>
              </w:rPr>
              <w:t>lpm</w:t>
            </w:r>
            <w:proofErr w:type="spellEnd"/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2F7BC" w14:textId="77777777" w:rsidR="004C1ED6" w:rsidRDefault="00000000">
            <w:proofErr w:type="spellStart"/>
            <w:r>
              <w:rPr>
                <w:sz w:val="19"/>
                <w:szCs w:val="19"/>
              </w:rPr>
              <w:t>Truelove-Witts</w:t>
            </w:r>
            <w:proofErr w:type="spellEnd"/>
            <w:r>
              <w:rPr>
                <w:sz w:val="19"/>
                <w:szCs w:val="19"/>
              </w:rPr>
              <w:t xml:space="preserve"> (ASUC)</w:t>
            </w:r>
          </w:p>
        </w:tc>
      </w:tr>
      <w:tr w:rsidR="004C1ED6" w14:paraId="6D8BAB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78782" w14:textId="77777777" w:rsidR="004C1ED6" w:rsidRDefault="00000000">
            <w:r>
              <w:rPr>
                <w:sz w:val="19"/>
                <w:szCs w:val="19"/>
              </w:rPr>
              <w:t>Temperatura / fiebre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67A71" w14:textId="77777777" w:rsidR="004C1ED6" w:rsidRDefault="00000000">
            <w:r>
              <w:rPr>
                <w:sz w:val="19"/>
                <w:szCs w:val="19"/>
              </w:rPr>
              <w:t>Sí/No + °C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41054" w14:textId="77777777" w:rsidR="004C1ED6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8320BD" w14:textId="77777777" w:rsidR="004C1ED6" w:rsidRDefault="00000000">
            <w:proofErr w:type="spellStart"/>
            <w:r>
              <w:rPr>
                <w:sz w:val="19"/>
                <w:szCs w:val="19"/>
              </w:rPr>
              <w:t>Truelove-Witts</w:t>
            </w:r>
            <w:proofErr w:type="spellEnd"/>
          </w:p>
        </w:tc>
      </w:tr>
      <w:tr w:rsidR="004C1ED6" w14:paraId="1AE2C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7CC78" w14:textId="77777777" w:rsidR="004C1ED6" w:rsidRDefault="00000000">
            <w:r>
              <w:rPr>
                <w:sz w:val="19"/>
                <w:szCs w:val="19"/>
              </w:rPr>
              <w:t>Actividades diarias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ABD81B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E6CB5" w14:textId="77777777" w:rsidR="004C1ED6" w:rsidRDefault="00000000">
            <w:r>
              <w:rPr>
                <w:sz w:val="19"/>
                <w:szCs w:val="19"/>
              </w:rPr>
              <w:t xml:space="preserve">Normal / 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  <w:r>
              <w:rPr>
                <w:sz w:val="19"/>
                <w:szCs w:val="19"/>
              </w:rPr>
              <w:t xml:space="preserve">. leve / 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  <w:r>
              <w:rPr>
                <w:sz w:val="19"/>
                <w:szCs w:val="19"/>
              </w:rPr>
              <w:t>. severa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D40FC" w14:textId="77777777" w:rsidR="004C1ED6" w:rsidRDefault="00000000">
            <w:r>
              <w:rPr>
                <w:sz w:val="19"/>
                <w:szCs w:val="19"/>
              </w:rPr>
              <w:t>SCCAI</w:t>
            </w:r>
          </w:p>
        </w:tc>
      </w:tr>
      <w:tr w:rsidR="004C1ED6" w14:paraId="14D5BB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BB89A" w14:textId="77777777" w:rsidR="004C1ED6" w:rsidRDefault="00000000">
            <w:proofErr w:type="spellStart"/>
            <w:r>
              <w:rPr>
                <w:sz w:val="19"/>
                <w:szCs w:val="19"/>
              </w:rPr>
              <w:t>Manif</w:t>
            </w:r>
            <w:proofErr w:type="spellEnd"/>
            <w:r>
              <w:rPr>
                <w:sz w:val="19"/>
                <w:szCs w:val="19"/>
              </w:rPr>
              <w:t>. extraintestinales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5A663" w14:textId="77777777" w:rsidR="004C1ED6" w:rsidRDefault="00000000">
            <w:r>
              <w:rPr>
                <w:sz w:val="19"/>
                <w:szCs w:val="19"/>
              </w:rPr>
              <w:t>Multi-</w:t>
            </w:r>
            <w:proofErr w:type="spellStart"/>
            <w:r>
              <w:rPr>
                <w:sz w:val="19"/>
                <w:szCs w:val="19"/>
              </w:rPr>
              <w:t>check</w:t>
            </w:r>
            <w:proofErr w:type="spellEnd"/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D17E1" w14:textId="77777777" w:rsidR="004C1ED6" w:rsidRDefault="00000000">
            <w:r>
              <w:rPr>
                <w:sz w:val="19"/>
                <w:szCs w:val="19"/>
              </w:rPr>
              <w:t>Artralgia, ojo, piel, aftas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59EC95" w14:textId="77777777" w:rsidR="004C1ED6" w:rsidRDefault="00000000">
            <w:r>
              <w:rPr>
                <w:sz w:val="19"/>
                <w:szCs w:val="19"/>
              </w:rPr>
              <w:t>HBI complicaciones</w:t>
            </w:r>
          </w:p>
        </w:tc>
      </w:tr>
      <w:tr w:rsidR="004C1ED6" w14:paraId="11B210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49114" w14:textId="77777777" w:rsidR="004C1ED6" w:rsidRDefault="00000000">
            <w:r>
              <w:rPr>
                <w:sz w:val="19"/>
                <w:szCs w:val="19"/>
              </w:rPr>
              <w:t>Adherencia a medicación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E88DD" w14:textId="77777777" w:rsidR="004C1ED6" w:rsidRDefault="00000000">
            <w:r>
              <w:rPr>
                <w:sz w:val="19"/>
                <w:szCs w:val="19"/>
              </w:rPr>
              <w:t>Sí/No (+ cuál)</w:t>
            </w:r>
          </w:p>
        </w:tc>
        <w:tc>
          <w:tcPr>
            <w:tcW w:w="32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952EBF" w14:textId="77777777" w:rsidR="004C1ED6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F3286" w14:textId="77777777" w:rsidR="004C1ED6" w:rsidRDefault="00000000">
            <w:r>
              <w:rPr>
                <w:sz w:val="19"/>
                <w:szCs w:val="19"/>
              </w:rPr>
              <w:t>Monitoreo de adherencia</w:t>
            </w:r>
          </w:p>
        </w:tc>
      </w:tr>
    </w:tbl>
    <w:p w14:paraId="771EA699" w14:textId="77777777" w:rsidR="004C1ED6" w:rsidRDefault="00000000">
      <w:pPr>
        <w:pStyle w:val="Ttulo2"/>
      </w:pPr>
      <w:bookmarkStart w:id="27" w:name="_Toc231548051"/>
      <w:r>
        <w:t>6.4 Registro periódico (cada 3 meses o por evento)</w:t>
      </w:r>
      <w:bookmarkEnd w:id="27"/>
    </w:p>
    <w:p w14:paraId="6DEA40A7" w14:textId="77777777" w:rsidR="004C1ED6" w:rsidRDefault="00000000">
      <w:pPr>
        <w:spacing w:after="120" w:line="276" w:lineRule="auto"/>
        <w:jc w:val="both"/>
      </w:pPr>
      <w:r>
        <w:t>Módulo condicional que se despliega al indicar “me realicé estudios” o en la cadencia trimestral:</w:t>
      </w:r>
    </w:p>
    <w:p w14:paraId="4EBF374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Calprotectina</w:t>
      </w:r>
      <w:proofErr w:type="spellEnd"/>
      <w:r>
        <w:rPr>
          <w:b/>
          <w:bCs/>
        </w:rPr>
        <w:t xml:space="preserve"> fecal</w:t>
      </w:r>
      <w:r>
        <w:t xml:space="preserve"> (µg/g) + fecha; </w:t>
      </w:r>
      <w:r>
        <w:rPr>
          <w:b/>
          <w:bCs/>
        </w:rPr>
        <w:t>PCR</w:t>
      </w:r>
      <w:r>
        <w:t xml:space="preserve"> (mg/L) + fecha.</w:t>
      </w:r>
    </w:p>
    <w:p w14:paraId="18B8C5A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Laboratorio: hemoglobina, albúmina, ferritina (carga manual o adjunto).</w:t>
      </w:r>
    </w:p>
    <w:p w14:paraId="0383AB95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Peso corporal.</w:t>
      </w:r>
    </w:p>
    <w:p w14:paraId="6D5A15A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Endoscopía</w:t>
      </w:r>
      <w:r>
        <w:t xml:space="preserve">: score (Mayo endoscópico / UCEIS para CU; SES-CD / </w:t>
      </w:r>
      <w:proofErr w:type="spellStart"/>
      <w:r>
        <w:t>Rutgeerts</w:t>
      </w:r>
      <w:proofErr w:type="spellEnd"/>
      <w:r>
        <w:t xml:space="preserve"> para EC) + fecha + informe.</w:t>
      </w:r>
    </w:p>
    <w:p w14:paraId="33FE3736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Imágenes: RM </w:t>
      </w:r>
      <w:proofErr w:type="spellStart"/>
      <w:r>
        <w:t>enterografía</w:t>
      </w:r>
      <w:proofErr w:type="spellEnd"/>
      <w:r>
        <w:t xml:space="preserve"> / ecografía intestinal (adjunto o resultado).</w:t>
      </w:r>
    </w:p>
    <w:p w14:paraId="3A98D04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lastRenderedPageBreak/>
        <w:t>Carga de estudios e informes médicos (archivos).</w:t>
      </w:r>
    </w:p>
    <w:p w14:paraId="137B46C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Cambios de medicación: fármaco, dosis, fecha y motivo.</w:t>
      </w:r>
    </w:p>
    <w:p w14:paraId="7B580ED8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Calidad de vida: SIBDQ (cuestionario corto periódico).</w:t>
      </w:r>
    </w:p>
    <w:p w14:paraId="7C3E75A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Eventos adversos percibidos.</w:t>
      </w:r>
    </w:p>
    <w:p w14:paraId="03341A7B" w14:textId="77777777" w:rsidR="004C1ED6" w:rsidRDefault="00000000">
      <w:pPr>
        <w:pStyle w:val="Ttulo2"/>
      </w:pPr>
      <w:bookmarkStart w:id="28" w:name="_Toc231548052"/>
      <w:r>
        <w:t>6.5 Capa de personalización</w:t>
      </w:r>
      <w:bookmarkEnd w:id="28"/>
    </w:p>
    <w:p w14:paraId="00E88494" w14:textId="77777777" w:rsidR="004C1ED6" w:rsidRDefault="00000000">
      <w:pPr>
        <w:spacing w:after="120" w:line="276" w:lineRule="auto"/>
        <w:jc w:val="both"/>
      </w:pPr>
      <w:r>
        <w:t>Más allá del CRF estructurado, el paciente dispone de espacio propio —clave para la adherencia y el vínculo:</w:t>
      </w:r>
    </w:p>
    <w:p w14:paraId="7332D57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Notas libres</w:t>
      </w:r>
      <w:r>
        <w:t xml:space="preserve"> diarias o puntuales: “lo que el paciente quiera contar” (texto libre, sin estructura).</w:t>
      </w:r>
    </w:p>
    <w:p w14:paraId="003433CF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Diario de síntomas</w:t>
      </w:r>
      <w:r>
        <w:t>: entradas con fecha que el equipo puede revisar en contexto.</w:t>
      </w:r>
    </w:p>
    <w:p w14:paraId="6DB43CFA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Objetivos personales</w:t>
      </w:r>
      <w:r>
        <w:t xml:space="preserve"> del paciente (p. ej. “poder viajar”, “volver a entrenar”), que humanizan el seguimiento.</w:t>
      </w:r>
    </w:p>
    <w:p w14:paraId="3694262D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Recordatorios</w:t>
      </w:r>
      <w:r>
        <w:t xml:space="preserve"> de medicación y de carga de datos configurables.</w:t>
      </w:r>
    </w:p>
    <w:p w14:paraId="6C896F0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Gatillos personales</w:t>
      </w:r>
      <w:r>
        <w:t>: alimentos o situaciones que el paciente asocia a sus síntomas.</w:t>
      </w:r>
    </w:p>
    <w:p w14:paraId="6F7541D9" w14:textId="77777777" w:rsidR="004C1ED6" w:rsidRDefault="00000000">
      <w:pPr>
        <w:pStyle w:val="Ttulo2"/>
      </w:pPr>
      <w:bookmarkStart w:id="29" w:name="_Toc231548053"/>
      <w:r>
        <w:t>6.6 Educación y empoderamiento</w:t>
      </w:r>
      <w:bookmarkEnd w:id="29"/>
    </w:p>
    <w:p w14:paraId="006C07AA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proofErr w:type="spellStart"/>
      <w:r>
        <w:t>Microcontenidos</w:t>
      </w:r>
      <w:proofErr w:type="spellEnd"/>
      <w:r>
        <w:t xml:space="preserve"> sobre EII, importancia de la adherencia y del monitoreo.</w:t>
      </w:r>
    </w:p>
    <w:p w14:paraId="4B6EB28A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Retroalimentación visual (tendencia semanal con semáforo) para que el paciente vea su propia evolución.</w:t>
      </w:r>
    </w:p>
    <w:p w14:paraId="70C4314C" w14:textId="77777777" w:rsidR="004C1ED6" w:rsidRDefault="00000000">
      <w:pPr>
        <w:pStyle w:val="Ttulo2"/>
      </w:pPr>
      <w:bookmarkStart w:id="30" w:name="_Toc231548054"/>
      <w:r>
        <w:t>6.7 Seguridad del paciente</w:t>
      </w:r>
      <w:bookmarkEnd w:id="30"/>
    </w:p>
    <w:p w14:paraId="31A41BC2" w14:textId="77777777" w:rsidR="004C1ED6" w:rsidRDefault="00000000">
      <w:pPr>
        <w:pBdr>
          <w:left w:val="single" w:sz="18" w:space="8" w:color="C0392B"/>
        </w:pBdr>
        <w:shd w:val="clear" w:color="auto" w:fill="EDE3F7"/>
        <w:spacing w:before="80" w:after="160"/>
      </w:pPr>
      <w:r>
        <w:rPr>
          <w:b/>
          <w:bCs/>
          <w:color w:val="C0392B"/>
        </w:rPr>
        <w:t xml:space="preserve">Mensaje permanente de banderas rojas:  </w:t>
      </w:r>
      <w:r>
        <w:t xml:space="preserve">Si </w:t>
      </w:r>
      <w:proofErr w:type="spellStart"/>
      <w:r>
        <w:t>presentás</w:t>
      </w:r>
      <w:proofErr w:type="spellEnd"/>
      <w:r>
        <w:t xml:space="preserve"> sangrado abundante, dolor intenso, fiebre alta o te sentís muy mal, no esperes la respuesta de la app: </w:t>
      </w:r>
      <w:proofErr w:type="spellStart"/>
      <w:r>
        <w:t>comunicate</w:t>
      </w:r>
      <w:proofErr w:type="spellEnd"/>
      <w:r>
        <w:t xml:space="preserve"> con tu equipo o acudí a una guardia.</w:t>
      </w:r>
    </w:p>
    <w:p w14:paraId="7FC9B192" w14:textId="77777777" w:rsidR="004C1ED6" w:rsidRDefault="00000000">
      <w:r>
        <w:br w:type="page"/>
      </w:r>
    </w:p>
    <w:p w14:paraId="77AE34E8" w14:textId="77777777" w:rsidR="004C1ED6" w:rsidRDefault="00000000">
      <w:pPr>
        <w:pStyle w:val="Ttulo1"/>
      </w:pPr>
      <w:bookmarkStart w:id="31" w:name="_Toc231548055"/>
      <w:r>
        <w:lastRenderedPageBreak/>
        <w:t>7. Componente 2 — Visor del Equipo Médico (Centro de Control)</w:t>
      </w:r>
      <w:bookmarkEnd w:id="31"/>
    </w:p>
    <w:p w14:paraId="7130A6AF" w14:textId="77777777" w:rsidR="004C1ED6" w:rsidRDefault="00000000">
      <w:pPr>
        <w:spacing w:after="120" w:line="276" w:lineRule="auto"/>
        <w:jc w:val="both"/>
      </w:pPr>
      <w:r>
        <w:t xml:space="preserve">Vista ejecutiva, optimizada para PC y celular, que consume el </w:t>
      </w:r>
      <w:proofErr w:type="spellStart"/>
      <w:r>
        <w:t>Sheet</w:t>
      </w:r>
      <w:proofErr w:type="spellEnd"/>
      <w:r>
        <w:t xml:space="preserve"> en tiempo (casi) real y prioriza la atención según riesgo.</w:t>
      </w:r>
    </w:p>
    <w:p w14:paraId="727771E5" w14:textId="77777777" w:rsidR="004C1ED6" w:rsidRDefault="00000000">
      <w:pPr>
        <w:pStyle w:val="Ttulo2"/>
      </w:pPr>
      <w:bookmarkStart w:id="32" w:name="_Toc231548056"/>
      <w:r>
        <w:t>7.1 Monitoreo poblacional</w:t>
      </w:r>
      <w:bookmarkEnd w:id="32"/>
    </w:p>
    <w:p w14:paraId="6B5954CD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Tablero con conteo por nivel: estables (verde), en vigilancia (amarillo), requieren intervención (rojo).</w:t>
      </w:r>
    </w:p>
    <w:p w14:paraId="5D172AF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Mapa de riesgo poblacional: vista de conjunto del panel de pacientes coloreada por estado.</w:t>
      </w:r>
    </w:p>
    <w:p w14:paraId="5CD9291D" w14:textId="77777777" w:rsidR="004C1ED6" w:rsidRDefault="00000000">
      <w:pPr>
        <w:pStyle w:val="Ttulo2"/>
      </w:pPr>
      <w:bookmarkStart w:id="33" w:name="_Toc231548057"/>
      <w:r>
        <w:t>7.2 Análisis diario asistido por IA</w:t>
      </w:r>
      <w:bookmarkEnd w:id="33"/>
    </w:p>
    <w:p w14:paraId="120B2B62" w14:textId="77777777" w:rsidR="004C1ED6" w:rsidRDefault="00000000">
      <w:pPr>
        <w:spacing w:after="120" w:line="276" w:lineRule="auto"/>
        <w:jc w:val="both"/>
      </w:pPr>
      <w:r>
        <w:t>Sobre la serie temporal de cada paciente, la capa de análisis evalúa:</w:t>
      </w:r>
    </w:p>
    <w:p w14:paraId="518C0D0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Tendencias (deposiciones, fatiga, frecuencia cardíaca).</w:t>
      </w:r>
    </w:p>
    <w:p w14:paraId="04DC380F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Síntomas y scores PRO calculados (</w:t>
      </w:r>
      <w:proofErr w:type="spellStart"/>
      <w:r>
        <w:t>pMayo</w:t>
      </w:r>
      <w:proofErr w:type="spellEnd"/>
      <w:r>
        <w:t xml:space="preserve"> / SCCAI / HBI).</w:t>
      </w:r>
    </w:p>
    <w:p w14:paraId="0F5F569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Biomarcadores (</w:t>
      </w:r>
      <w:proofErr w:type="spellStart"/>
      <w:r>
        <w:t>calprotectina</w:t>
      </w:r>
      <w:proofErr w:type="spellEnd"/>
      <w:r>
        <w:t>, PCR) y su cinética.</w:t>
      </w:r>
    </w:p>
    <w:p w14:paraId="578AA398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Adherencia declarada.</w:t>
      </w:r>
    </w:p>
    <w:p w14:paraId="7CB2E0E5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Riesgo estimado de brote / recaída.</w:t>
      </w:r>
    </w:p>
    <w:p w14:paraId="756AB9DC" w14:textId="77777777" w:rsidR="004C1ED6" w:rsidRDefault="00000000">
      <w:pPr>
        <w:pStyle w:val="Ttulo2"/>
      </w:pPr>
      <w:bookmarkStart w:id="34" w:name="_Toc231548058"/>
      <w:r>
        <w:t>7.3 Alertas automáticas</w:t>
      </w:r>
      <w:bookmarkEnd w:id="34"/>
    </w:p>
    <w:p w14:paraId="1A6912C1" w14:textId="77777777" w:rsidR="004C1ED6" w:rsidRDefault="00000000">
      <w:pPr>
        <w:spacing w:after="120" w:line="276" w:lineRule="auto"/>
        <w:jc w:val="both"/>
      </w:pPr>
      <w:r>
        <w:t>Cada paciente recibe una bandera (Rojo/Amarillo/Verde) con las razones explícitas que la motivaron (ver sección 8). La lista se ordena con los casos de mayor riesgo arriba.</w:t>
      </w:r>
    </w:p>
    <w:p w14:paraId="4C0123E5" w14:textId="77777777" w:rsidR="004C1ED6" w:rsidRDefault="00000000">
      <w:pPr>
        <w:pStyle w:val="Ttulo2"/>
      </w:pPr>
      <w:bookmarkStart w:id="35" w:name="_Toc231548059"/>
      <w:r>
        <w:t>7.4 Zoom por paciente</w:t>
      </w:r>
      <w:bookmarkEnd w:id="35"/>
    </w:p>
    <w:p w14:paraId="62CAE15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Gráficos evolutivos: deposiciones/día y fatiga; </w:t>
      </w:r>
      <w:proofErr w:type="spellStart"/>
      <w:r>
        <w:t>calprotectina</w:t>
      </w:r>
      <w:proofErr w:type="spellEnd"/>
      <w:r>
        <w:t xml:space="preserve"> y PCR; frecuencia cardíaca.</w:t>
      </w:r>
    </w:p>
    <w:p w14:paraId="1C343FBF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Scores calculados a lo largo del tiempo.</w:t>
      </w:r>
    </w:p>
    <w:p w14:paraId="1B7E342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Notas y diario del paciente en contexto.</w:t>
      </w:r>
    </w:p>
    <w:p w14:paraId="53A313E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Últimos registros en tabla y motivos de la clasificación actual.</w:t>
      </w:r>
    </w:p>
    <w:p w14:paraId="32407CE9" w14:textId="77777777" w:rsidR="004C1ED6" w:rsidRDefault="00000000">
      <w:pPr>
        <w:pStyle w:val="Ttulo2"/>
      </w:pPr>
      <w:bookmarkStart w:id="36" w:name="_Toc231548060"/>
      <w:r>
        <w:t>7.5 Escalera de conducta</w:t>
      </w:r>
      <w:bookmarkEnd w:id="36"/>
    </w:p>
    <w:p w14:paraId="6F04BC40" w14:textId="77777777" w:rsidR="004C1ED6" w:rsidRDefault="00000000">
      <w:pPr>
        <w:spacing w:after="120" w:line="276" w:lineRule="auto"/>
        <w:jc w:val="both"/>
      </w:pPr>
      <w:r>
        <w:t>Junto a cada paciente, el equipo elige la acción proporcional al riesgo; cada acción queda registrada: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C1ED6" w14:paraId="6FDD9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6D9A4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Conducta</w:t>
            </w:r>
          </w:p>
        </w:tc>
        <w:tc>
          <w:tcPr>
            <w:tcW w:w="67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81BC1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Cuándo / qué hace</w:t>
            </w:r>
          </w:p>
        </w:tc>
      </w:tr>
      <w:tr w:rsidR="004C1ED6" w14:paraId="3D3C5A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1424E" w14:textId="77777777" w:rsidR="004C1ED6" w:rsidRDefault="00000000">
            <w:r>
              <w:rPr>
                <w:sz w:val="19"/>
                <w:szCs w:val="19"/>
              </w:rPr>
              <w:t>Llamada del equipo</w:t>
            </w:r>
          </w:p>
        </w:tc>
        <w:tc>
          <w:tcPr>
            <w:tcW w:w="67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97724" w14:textId="77777777" w:rsidR="004C1ED6" w:rsidRDefault="00000000">
            <w:r>
              <w:rPr>
                <w:sz w:val="19"/>
                <w:szCs w:val="19"/>
              </w:rPr>
              <w:t>Contacto telefónico de enfermería/médico para evaluar y contener.</w:t>
            </w:r>
          </w:p>
        </w:tc>
      </w:tr>
      <w:tr w:rsidR="004C1ED6" w14:paraId="65D768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943B" w14:textId="77777777" w:rsidR="004C1ED6" w:rsidRDefault="00000000">
            <w:proofErr w:type="spellStart"/>
            <w:r>
              <w:rPr>
                <w:sz w:val="19"/>
                <w:szCs w:val="19"/>
              </w:rPr>
              <w:t>Teleconsulta</w:t>
            </w:r>
            <w:proofErr w:type="spellEnd"/>
          </w:p>
        </w:tc>
        <w:tc>
          <w:tcPr>
            <w:tcW w:w="67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88C34" w14:textId="77777777" w:rsidR="004C1ED6" w:rsidRDefault="00000000">
            <w:r>
              <w:rPr>
                <w:sz w:val="19"/>
                <w:szCs w:val="19"/>
              </w:rPr>
              <w:t>Videollamada para evaluación clínica remota.</w:t>
            </w:r>
          </w:p>
        </w:tc>
      </w:tr>
      <w:tr w:rsidR="004C1ED6" w14:paraId="64CCA5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1E161" w14:textId="77777777" w:rsidR="004C1ED6" w:rsidRDefault="00000000">
            <w:r>
              <w:rPr>
                <w:sz w:val="19"/>
                <w:szCs w:val="19"/>
              </w:rPr>
              <w:t>Solicitud de estudios</w:t>
            </w:r>
          </w:p>
        </w:tc>
        <w:tc>
          <w:tcPr>
            <w:tcW w:w="67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C01403" w14:textId="77777777" w:rsidR="004C1ED6" w:rsidRDefault="00000000">
            <w:r>
              <w:rPr>
                <w:sz w:val="19"/>
                <w:szCs w:val="19"/>
              </w:rPr>
              <w:t xml:space="preserve">Pedido de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>, laboratorio o imagen.</w:t>
            </w:r>
          </w:p>
        </w:tc>
      </w:tr>
      <w:tr w:rsidR="004C1ED6" w14:paraId="3EB582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FE842" w14:textId="77777777" w:rsidR="004C1ED6" w:rsidRDefault="00000000">
            <w:r>
              <w:rPr>
                <w:sz w:val="19"/>
                <w:szCs w:val="19"/>
              </w:rPr>
              <w:t>Ajuste terapéutico</w:t>
            </w:r>
          </w:p>
        </w:tc>
        <w:tc>
          <w:tcPr>
            <w:tcW w:w="67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DEB38" w14:textId="77777777" w:rsidR="004C1ED6" w:rsidRDefault="00000000">
            <w:r>
              <w:rPr>
                <w:sz w:val="19"/>
                <w:szCs w:val="19"/>
              </w:rPr>
              <w:t>Modificación de dosis/esquema (con receta digital si corresponde).</w:t>
            </w:r>
          </w:p>
        </w:tc>
      </w:tr>
      <w:tr w:rsidR="004C1ED6" w14:paraId="1E237D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C93C9" w14:textId="77777777" w:rsidR="004C1ED6" w:rsidRDefault="00000000">
            <w:r>
              <w:rPr>
                <w:sz w:val="19"/>
                <w:szCs w:val="19"/>
              </w:rPr>
              <w:t>Consulta presencial / guardia</w:t>
            </w:r>
          </w:p>
        </w:tc>
        <w:tc>
          <w:tcPr>
            <w:tcW w:w="67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9E68B2" w14:textId="77777777" w:rsidR="004C1ED6" w:rsidRDefault="00000000">
            <w:r>
              <w:rPr>
                <w:sz w:val="19"/>
                <w:szCs w:val="19"/>
              </w:rPr>
              <w:t>Cuando hay banderas rojas o sospecha de brote grave (ASUC).</w:t>
            </w:r>
          </w:p>
        </w:tc>
      </w:tr>
    </w:tbl>
    <w:p w14:paraId="528C0BB5" w14:textId="77777777" w:rsidR="004C1ED6" w:rsidRDefault="00000000">
      <w:pPr>
        <w:pStyle w:val="Ttulo2"/>
      </w:pPr>
      <w:bookmarkStart w:id="37" w:name="_Toc231548061"/>
      <w:r>
        <w:t>7.6 Módulo de contacto y registro de acciones</w:t>
      </w:r>
      <w:bookmarkEnd w:id="37"/>
    </w:p>
    <w:p w14:paraId="61A9F2D2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lastRenderedPageBreak/>
        <w:t>Botón “Contactar paciente” con plantillas preconfiguradas y editables (modificación de dosis, citar a guardia, programar consulta urgente, refuerzo de adherencia).</w:t>
      </w:r>
    </w:p>
    <w:p w14:paraId="4FD55AD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Toda acción (quién, cuándo, qué) se escribe en la pestaña de acciones para trazabilidad y auditoría.</w:t>
      </w:r>
    </w:p>
    <w:p w14:paraId="470B1AA3" w14:textId="77777777" w:rsidR="004C1ED6" w:rsidRDefault="00000000">
      <w:r>
        <w:br w:type="page"/>
      </w:r>
    </w:p>
    <w:p w14:paraId="1009B6F6" w14:textId="77777777" w:rsidR="004C1ED6" w:rsidRDefault="00000000">
      <w:pPr>
        <w:pStyle w:val="Ttulo1"/>
      </w:pPr>
      <w:bookmarkStart w:id="38" w:name="_Toc231548062"/>
      <w:r>
        <w:lastRenderedPageBreak/>
        <w:t xml:space="preserve">8. Motor de </w:t>
      </w:r>
      <w:proofErr w:type="spellStart"/>
      <w:r>
        <w:t>triage</w:t>
      </w:r>
      <w:proofErr w:type="spellEnd"/>
      <w:r>
        <w:t xml:space="preserve"> y lógica de alertas</w:t>
      </w:r>
      <w:bookmarkEnd w:id="38"/>
    </w:p>
    <w:p w14:paraId="5FBCA361" w14:textId="77777777" w:rsidR="004C1ED6" w:rsidRDefault="00000000">
      <w:pPr>
        <w:spacing w:after="120" w:line="276" w:lineRule="auto"/>
        <w:jc w:val="both"/>
      </w:pPr>
      <w:r>
        <w:t xml:space="preserve">El </w:t>
      </w:r>
      <w:proofErr w:type="spellStart"/>
      <w:r>
        <w:t>triage</w:t>
      </w:r>
      <w:proofErr w:type="spellEnd"/>
      <w:r>
        <w:t xml:space="preserve"> convierte cada registro en una bandera con razones explícitas. La lógica es específica por enfermedad y, ante la duda, escala (prefiere el falso positivo: es más seguro convocar de más a un paciente estable que pasar por alto un brote grave). Los umbrales se centralizan en core/config.py y son editables por el equipo.</w:t>
      </w:r>
    </w:p>
    <w:p w14:paraId="62D499ED" w14:textId="77777777" w:rsidR="004C1ED6" w:rsidRDefault="00000000">
      <w:pPr>
        <w:pStyle w:val="Ttulo2"/>
      </w:pPr>
      <w:bookmarkStart w:id="39" w:name="_Toc231548063"/>
      <w:r>
        <w:t>8.1 Colitis ulcerosa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4067"/>
        <w:gridCol w:w="4070"/>
      </w:tblGrid>
      <w:tr w:rsidR="004C1ED6" w14:paraId="79227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20333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176CB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Criterios (CU)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73D96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Conducta sugerida</w:t>
            </w:r>
          </w:p>
        </w:tc>
      </w:tr>
      <w:tr w:rsidR="004C1ED6" w14:paraId="43FABF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0C3B5" w14:textId="77777777" w:rsidR="004C1ED6" w:rsidRDefault="00000000">
            <w:r>
              <w:rPr>
                <w:b/>
                <w:bCs/>
                <w:color w:val="C0392B"/>
                <w:sz w:val="19"/>
                <w:szCs w:val="19"/>
              </w:rPr>
              <w:t>ROJO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00D3E5" w14:textId="77777777" w:rsidR="004C1ED6" w:rsidRDefault="00000000">
            <w:r>
              <w:rPr>
                <w:sz w:val="19"/>
                <w:szCs w:val="19"/>
              </w:rPr>
              <w:t xml:space="preserve">Sangrado puro; o ≥6 deposiciones con sangre + signo sistémico (FC &gt;90, T ≥37,8 °C, Hb &lt;10.5, PCR ≥30); o </w:t>
            </w:r>
            <w:proofErr w:type="spellStart"/>
            <w:r>
              <w:rPr>
                <w:sz w:val="19"/>
                <w:szCs w:val="19"/>
              </w:rPr>
              <w:t>pMayo</w:t>
            </w:r>
            <w:proofErr w:type="spellEnd"/>
            <w:r>
              <w:rPr>
                <w:sz w:val="19"/>
                <w:szCs w:val="19"/>
              </w:rPr>
              <w:t xml:space="preserve"> elevado con limitación severa. Sospecha de colitis ulcerosa aguda grave (ASUC).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DA333" w14:textId="77777777" w:rsidR="004C1ED6" w:rsidRDefault="00000000">
            <w:r>
              <w:rPr>
                <w:sz w:val="19"/>
                <w:szCs w:val="19"/>
              </w:rPr>
              <w:t>Consulta presencial / guardia inmediata. Evaluar internación.</w:t>
            </w:r>
          </w:p>
        </w:tc>
      </w:tr>
      <w:tr w:rsidR="004C1ED6" w14:paraId="21EBED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DD77F" w14:textId="77777777" w:rsidR="004C1ED6" w:rsidRDefault="00000000">
            <w:r>
              <w:rPr>
                <w:b/>
                <w:bCs/>
                <w:color w:val="B8860B"/>
                <w:sz w:val="19"/>
                <w:szCs w:val="19"/>
              </w:rPr>
              <w:t>AMARILLO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0C707" w14:textId="77777777" w:rsidR="004C1ED6" w:rsidRDefault="00000000">
            <w:r>
              <w:rPr>
                <w:sz w:val="19"/>
                <w:szCs w:val="19"/>
              </w:rPr>
              <w:t xml:space="preserve">4-5 deposiciones; sangre en estrías o evidente;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250-499 µg/g; PCR 5-29; fatiga ≥7; no adherencia; tendencia en ascenso.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0319C" w14:textId="77777777" w:rsidR="004C1ED6" w:rsidRDefault="00000000">
            <w:r>
              <w:rPr>
                <w:sz w:val="19"/>
                <w:szCs w:val="19"/>
              </w:rPr>
              <w:t>Llamada/</w:t>
            </w:r>
            <w:proofErr w:type="spellStart"/>
            <w:r>
              <w:rPr>
                <w:sz w:val="19"/>
                <w:szCs w:val="19"/>
              </w:rPr>
              <w:t>teleconsulta</w:t>
            </w:r>
            <w:proofErr w:type="spellEnd"/>
            <w:r>
              <w:rPr>
                <w:sz w:val="19"/>
                <w:szCs w:val="19"/>
              </w:rPr>
              <w:t xml:space="preserve"> en 24-72 h; solicitar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>/PCR; revisar adherencia.</w:t>
            </w:r>
          </w:p>
        </w:tc>
      </w:tr>
      <w:tr w:rsidR="004C1ED6" w14:paraId="680F4D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1EA7D" w14:textId="77777777" w:rsidR="004C1ED6" w:rsidRDefault="00000000">
            <w:r>
              <w:rPr>
                <w:b/>
                <w:bCs/>
                <w:color w:val="1E7E34"/>
                <w:sz w:val="19"/>
                <w:szCs w:val="19"/>
              </w:rPr>
              <w:t>VERDE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DB320" w14:textId="77777777" w:rsidR="004C1ED6" w:rsidRDefault="00000000">
            <w:r>
              <w:rPr>
                <w:sz w:val="19"/>
                <w:szCs w:val="19"/>
              </w:rPr>
              <w:t xml:space="preserve">Sin sangre, deposiciones en o cerca del basal, buen estado general, adherente,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&lt;150 y PCR normal.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D93E3" w14:textId="77777777" w:rsidR="004C1ED6" w:rsidRDefault="00000000">
            <w:r>
              <w:rPr>
                <w:sz w:val="19"/>
                <w:szCs w:val="19"/>
              </w:rPr>
              <w:t>Continuar plan; próxima carga programada.</w:t>
            </w:r>
          </w:p>
        </w:tc>
      </w:tr>
    </w:tbl>
    <w:p w14:paraId="2E16252C" w14:textId="77777777" w:rsidR="004C1ED6" w:rsidRDefault="00000000">
      <w:pPr>
        <w:pStyle w:val="Ttulo2"/>
      </w:pPr>
      <w:bookmarkStart w:id="40" w:name="_Toc231548064"/>
      <w:r>
        <w:t>8.2 Enfermedad de Crohn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3"/>
        <w:gridCol w:w="4069"/>
        <w:gridCol w:w="4068"/>
      </w:tblGrid>
      <w:tr w:rsidR="004C1ED6" w14:paraId="16265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CCF6B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E0BD1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Criterios (EC)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849DD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Conducta sugerida</w:t>
            </w:r>
          </w:p>
        </w:tc>
      </w:tr>
      <w:tr w:rsidR="004C1ED6" w14:paraId="5E71F2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27D63" w14:textId="77777777" w:rsidR="004C1ED6" w:rsidRDefault="00000000">
            <w:r>
              <w:rPr>
                <w:b/>
                <w:bCs/>
                <w:color w:val="C0392B"/>
                <w:sz w:val="19"/>
                <w:szCs w:val="19"/>
              </w:rPr>
              <w:t>ROJO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13594" w14:textId="77777777" w:rsidR="004C1ED6" w:rsidRDefault="00000000">
            <w:r>
              <w:rPr>
                <w:sz w:val="19"/>
                <w:szCs w:val="19"/>
              </w:rPr>
              <w:t xml:space="preserve">HBI en rango severo; dolor abdominal severo + fiebre/repercusión; signos de obstrucción (distensión, vómitos, ausencia de gases); sospecha de complicación penetrante (absceso/fístula con fiebre);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muy alta con síntomas.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136D8" w14:textId="77777777" w:rsidR="004C1ED6" w:rsidRDefault="00000000">
            <w:r>
              <w:rPr>
                <w:sz w:val="19"/>
                <w:szCs w:val="19"/>
              </w:rPr>
              <w:t>Consulta presencial / guardia; imagen urgente (ECO/TC) según sospecha.</w:t>
            </w:r>
          </w:p>
        </w:tc>
      </w:tr>
      <w:tr w:rsidR="004C1ED6" w14:paraId="2EA85F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75F58F" w14:textId="77777777" w:rsidR="004C1ED6" w:rsidRDefault="00000000">
            <w:r>
              <w:rPr>
                <w:b/>
                <w:bCs/>
                <w:color w:val="B8860B"/>
                <w:sz w:val="19"/>
                <w:szCs w:val="19"/>
              </w:rPr>
              <w:t>AMARILLO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A5E71" w14:textId="77777777" w:rsidR="004C1ED6" w:rsidRDefault="00000000">
            <w:r>
              <w:rPr>
                <w:sz w:val="19"/>
                <w:szCs w:val="19"/>
              </w:rPr>
              <w:t xml:space="preserve">HBI leve-moderado; aumento de deposiciones líquidas; dolor moderado; </w:t>
            </w:r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250-499; PCR elevada; no adherencia; manifestación extraintestinal nueva.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5F9AE" w14:textId="77777777" w:rsidR="004C1ED6" w:rsidRDefault="00000000">
            <w:proofErr w:type="spellStart"/>
            <w:r>
              <w:rPr>
                <w:sz w:val="19"/>
                <w:szCs w:val="19"/>
              </w:rPr>
              <w:t>Teleconsulta</w:t>
            </w:r>
            <w:proofErr w:type="spellEnd"/>
            <w:r>
              <w:rPr>
                <w:sz w:val="19"/>
                <w:szCs w:val="19"/>
              </w:rPr>
              <w:t>; solicitar biomarcadores; evaluar optimización.</w:t>
            </w:r>
          </w:p>
        </w:tc>
      </w:tr>
      <w:tr w:rsidR="004C1ED6" w14:paraId="372730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30226" w14:textId="77777777" w:rsidR="004C1ED6" w:rsidRDefault="00000000">
            <w:r>
              <w:rPr>
                <w:b/>
                <w:bCs/>
                <w:color w:val="1E7E34"/>
                <w:sz w:val="19"/>
                <w:szCs w:val="19"/>
              </w:rPr>
              <w:t>VERDE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62341" w14:textId="77777777" w:rsidR="004C1ED6" w:rsidRDefault="00000000">
            <w:r>
              <w:rPr>
                <w:sz w:val="19"/>
                <w:szCs w:val="19"/>
              </w:rPr>
              <w:t>HBI &lt;5, sin dolor relevante, deposiciones en basal, adherente, biomarcadores en objetivo.</w:t>
            </w:r>
          </w:p>
        </w:tc>
        <w:tc>
          <w:tcPr>
            <w:tcW w:w="408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337F9" w14:textId="77777777" w:rsidR="004C1ED6" w:rsidRDefault="00000000">
            <w:r>
              <w:rPr>
                <w:sz w:val="19"/>
                <w:szCs w:val="19"/>
              </w:rPr>
              <w:t>Continuar plan; próxima carga programada.</w:t>
            </w:r>
          </w:p>
        </w:tc>
      </w:tr>
    </w:tbl>
    <w:p w14:paraId="7580B2C0" w14:textId="77777777" w:rsidR="004C1ED6" w:rsidRDefault="00000000">
      <w:pPr>
        <w:pStyle w:val="Ttulo2"/>
      </w:pPr>
      <w:bookmarkStart w:id="41" w:name="_Toc231548065"/>
      <w:r>
        <w:t>8.3 Reglas transversales</w:t>
      </w:r>
      <w:bookmarkEnd w:id="41"/>
    </w:p>
    <w:p w14:paraId="6556670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La frecuencia evacuatoria se interpreta respecto del basal del paciente cuando está disponible (el aumento sobre el basal es lo clínicamente relevante).</w:t>
      </w:r>
    </w:p>
    <w:p w14:paraId="3EBBA4B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La no adherencia nunca es “verde”: siempre genera al menos vigilancia, porque condiciona el control de la enfermedad.</w:t>
      </w:r>
    </w:p>
    <w:p w14:paraId="3FAA5E7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Cualquier bandera roja del paciente (sección 2.5) fuerza nivel Rojo independientemente de los scores.</w:t>
      </w:r>
    </w:p>
    <w:p w14:paraId="05F6C33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El motor devuelve SIEMPRE la lista de razones, para que el equipo vea el porqué de la bandera.</w:t>
      </w:r>
    </w:p>
    <w:p w14:paraId="66ACC3FD" w14:textId="77777777" w:rsidR="004C1ED6" w:rsidRDefault="00000000">
      <w:r>
        <w:lastRenderedPageBreak/>
        <w:br w:type="page"/>
      </w:r>
    </w:p>
    <w:p w14:paraId="0CE7B008" w14:textId="77777777" w:rsidR="004C1ED6" w:rsidRDefault="00000000">
      <w:pPr>
        <w:pStyle w:val="Ttulo1"/>
      </w:pPr>
      <w:bookmarkStart w:id="42" w:name="_Toc231548066"/>
      <w:r>
        <w:lastRenderedPageBreak/>
        <w:t>9. Modelo de datos — Diccionario de variables (CRF)</w:t>
      </w:r>
      <w:bookmarkEnd w:id="42"/>
    </w:p>
    <w:p w14:paraId="2F58E4B2" w14:textId="77777777" w:rsidR="004C1ED6" w:rsidRDefault="00000000">
      <w:pPr>
        <w:spacing w:after="120" w:line="276" w:lineRule="auto"/>
        <w:jc w:val="both"/>
      </w:pPr>
      <w:r>
        <w:t xml:space="preserve">El Google </w:t>
      </w:r>
      <w:proofErr w:type="spellStart"/>
      <w:r>
        <w:t>Sheet</w:t>
      </w:r>
      <w:proofErr w:type="spellEnd"/>
      <w:r>
        <w:t xml:space="preserve"> se organiza en pestañas. Cada variable tiene nombre estable, tipo, valores permitidos y reglas de validación, al estilo de un formulario de recolección de datos (CRF) de ensayo clínico, más metadatos de integridad (ALCOA+).</w:t>
      </w:r>
    </w:p>
    <w:p w14:paraId="004A4694" w14:textId="77777777" w:rsidR="004C1ED6" w:rsidRDefault="00000000">
      <w:pPr>
        <w:pStyle w:val="Ttulo2"/>
      </w:pPr>
      <w:bookmarkStart w:id="43" w:name="_Toc231548067"/>
      <w:r>
        <w:t>9.1 Pestaña “registros” (carga diaria/periódica)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3360"/>
        <w:gridCol w:w="2000"/>
      </w:tblGrid>
      <w:tr w:rsidR="004C1ED6" w14:paraId="7BE46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23AF0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BD23E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D8092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Valores / unidad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1A3809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Obligatorio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frec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</w:tr>
      <w:tr w:rsidR="004C1ED6" w14:paraId="19C8DA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02CB1" w14:textId="77777777" w:rsidR="004C1ED6" w:rsidRDefault="00000000"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F425E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1CF3D" w14:textId="77777777" w:rsidR="004C1ED6" w:rsidRDefault="00000000">
            <w:r>
              <w:rPr>
                <w:sz w:val="19"/>
                <w:szCs w:val="19"/>
              </w:rPr>
              <w:t>DNI o código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845C0" w14:textId="77777777" w:rsidR="004C1ED6" w:rsidRDefault="00000000">
            <w:r>
              <w:rPr>
                <w:sz w:val="19"/>
                <w:szCs w:val="19"/>
              </w:rPr>
              <w:t>Sí / cada carga</w:t>
            </w:r>
          </w:p>
        </w:tc>
      </w:tr>
      <w:tr w:rsidR="004C1ED6" w14:paraId="036493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099AA" w14:textId="77777777" w:rsidR="004C1ED6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3D8A3" w14:textId="77777777" w:rsidR="004C1ED6" w:rsidRDefault="00000000">
            <w:r>
              <w:rPr>
                <w:sz w:val="19"/>
                <w:szCs w:val="19"/>
              </w:rPr>
              <w:t>Fecha-hora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AC2CC" w14:textId="77777777" w:rsidR="004C1ED6" w:rsidRDefault="00000000">
            <w:r>
              <w:rPr>
                <w:sz w:val="19"/>
                <w:szCs w:val="19"/>
              </w:rPr>
              <w:t>auto (zona local)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0074B" w14:textId="77777777" w:rsidR="004C1ED6" w:rsidRDefault="00000000">
            <w:r>
              <w:rPr>
                <w:sz w:val="19"/>
                <w:szCs w:val="19"/>
              </w:rPr>
              <w:t>Sí / auto</w:t>
            </w:r>
          </w:p>
        </w:tc>
      </w:tr>
      <w:tr w:rsidR="004C1ED6" w14:paraId="3B36F1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79103" w14:textId="77777777" w:rsidR="004C1ED6" w:rsidRDefault="00000000">
            <w:r>
              <w:rPr>
                <w:sz w:val="19"/>
                <w:szCs w:val="19"/>
              </w:rPr>
              <w:t>Enfermedad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2FB94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7A2E4A" w14:textId="77777777" w:rsidR="004C1ED6" w:rsidRDefault="00000000">
            <w:r>
              <w:rPr>
                <w:sz w:val="19"/>
                <w:szCs w:val="19"/>
              </w:rPr>
              <w:t>CU / EC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E9856" w14:textId="77777777" w:rsidR="004C1ED6" w:rsidRDefault="00000000">
            <w:r>
              <w:rPr>
                <w:sz w:val="19"/>
                <w:szCs w:val="19"/>
              </w:rPr>
              <w:t>Sí / basal</w:t>
            </w:r>
          </w:p>
        </w:tc>
      </w:tr>
      <w:tr w:rsidR="004C1ED6" w14:paraId="3A848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39E1F" w14:textId="77777777" w:rsidR="004C1ED6" w:rsidRDefault="00000000">
            <w:proofErr w:type="spellStart"/>
            <w:r>
              <w:rPr>
                <w:sz w:val="19"/>
                <w:szCs w:val="19"/>
              </w:rPr>
              <w:t>Deposiciones_Numero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5DE48" w14:textId="77777777" w:rsidR="004C1E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9D53E3" w14:textId="77777777" w:rsidR="004C1ED6" w:rsidRDefault="00000000">
            <w:r>
              <w:rPr>
                <w:sz w:val="19"/>
                <w:szCs w:val="19"/>
              </w:rPr>
              <w:t>0-40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7FC3E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74421A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54059" w14:textId="77777777" w:rsidR="004C1ED6" w:rsidRDefault="00000000">
            <w:proofErr w:type="spellStart"/>
            <w:r>
              <w:rPr>
                <w:sz w:val="19"/>
                <w:szCs w:val="19"/>
              </w:rPr>
              <w:t>Sangre_Deposiciones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25D96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D39BC" w14:textId="77777777" w:rsidR="004C1ED6" w:rsidRDefault="00000000">
            <w:r>
              <w:rPr>
                <w:sz w:val="19"/>
                <w:szCs w:val="19"/>
              </w:rPr>
              <w:t>Ninguna/Estrías/Evidente/Sangre pura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C8689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1A63B1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2FEA6" w14:textId="77777777" w:rsidR="004C1ED6" w:rsidRDefault="00000000">
            <w:r>
              <w:rPr>
                <w:sz w:val="19"/>
                <w:szCs w:val="19"/>
              </w:rPr>
              <w:t>Urgencia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FF91A" w14:textId="77777777" w:rsidR="004C1ED6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42946" w14:textId="77777777" w:rsidR="004C1ED6" w:rsidRDefault="00000000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01935" w14:textId="77777777" w:rsidR="004C1ED6" w:rsidRDefault="00000000">
            <w:r>
              <w:rPr>
                <w:sz w:val="19"/>
                <w:szCs w:val="19"/>
              </w:rPr>
              <w:t>CU / diario</w:t>
            </w:r>
          </w:p>
        </w:tc>
      </w:tr>
      <w:tr w:rsidR="004C1ED6" w14:paraId="4B0AB2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943B37" w14:textId="77777777" w:rsidR="004C1ED6" w:rsidRDefault="00000000">
            <w:proofErr w:type="spellStart"/>
            <w:r>
              <w:rPr>
                <w:sz w:val="19"/>
                <w:szCs w:val="19"/>
              </w:rPr>
              <w:t>Deposiciones_Nocturnas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0B20E" w14:textId="77777777" w:rsidR="004C1ED6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B8D57" w14:textId="77777777" w:rsidR="004C1ED6" w:rsidRDefault="00000000">
            <w:r>
              <w:rPr>
                <w:sz w:val="19"/>
                <w:szCs w:val="19"/>
              </w:rPr>
              <w:t>Sí/No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A1CAA" w14:textId="77777777" w:rsidR="004C1ED6" w:rsidRDefault="00000000">
            <w:r>
              <w:rPr>
                <w:sz w:val="19"/>
                <w:szCs w:val="19"/>
              </w:rPr>
              <w:t>CU / diario</w:t>
            </w:r>
          </w:p>
        </w:tc>
      </w:tr>
      <w:tr w:rsidR="004C1ED6" w14:paraId="05D867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64A20" w14:textId="77777777" w:rsidR="004C1ED6" w:rsidRDefault="00000000">
            <w:proofErr w:type="spellStart"/>
            <w:r>
              <w:rPr>
                <w:sz w:val="19"/>
                <w:szCs w:val="19"/>
              </w:rPr>
              <w:t>Dolor_Abdominal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06AA4D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055C5" w14:textId="77777777" w:rsidR="004C1ED6" w:rsidRDefault="00000000">
            <w:r>
              <w:rPr>
                <w:sz w:val="19"/>
                <w:szCs w:val="19"/>
              </w:rPr>
              <w:t>Ninguno/Leve/Moderado/Severo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71B8A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4AA39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76453" w14:textId="77777777" w:rsidR="004C1ED6" w:rsidRDefault="00000000">
            <w:proofErr w:type="spellStart"/>
            <w:r>
              <w:rPr>
                <w:sz w:val="19"/>
                <w:szCs w:val="19"/>
              </w:rPr>
              <w:t>Estado_General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D099E0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BD210" w14:textId="77777777" w:rsidR="004C1ED6" w:rsidRDefault="00000000">
            <w:r>
              <w:rPr>
                <w:sz w:val="19"/>
                <w:szCs w:val="19"/>
              </w:rPr>
              <w:t xml:space="preserve">0-4 (Muy </w:t>
            </w:r>
            <w:proofErr w:type="spellStart"/>
            <w:r>
              <w:rPr>
                <w:sz w:val="19"/>
                <w:szCs w:val="19"/>
              </w:rPr>
              <w:t>bien→Pésimo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65F52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01F9C6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AB012" w14:textId="77777777" w:rsidR="004C1ED6" w:rsidRDefault="00000000">
            <w:proofErr w:type="spellStart"/>
            <w:r>
              <w:rPr>
                <w:sz w:val="19"/>
                <w:szCs w:val="19"/>
              </w:rPr>
              <w:t>Escala_Fatiga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15DBC" w14:textId="77777777" w:rsidR="004C1E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5BBCE" w14:textId="77777777" w:rsidR="004C1ED6" w:rsidRDefault="00000000">
            <w:r>
              <w:rPr>
                <w:sz w:val="19"/>
                <w:szCs w:val="19"/>
              </w:rPr>
              <w:t>1-10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52BBC1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293438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1A759" w14:textId="77777777" w:rsidR="004C1ED6" w:rsidRDefault="00000000">
            <w:proofErr w:type="spellStart"/>
            <w:r>
              <w:rPr>
                <w:sz w:val="19"/>
                <w:szCs w:val="19"/>
              </w:rPr>
              <w:t>Frecuencia_Cardiaca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8DEA15" w14:textId="77777777" w:rsidR="004C1E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A15ED" w14:textId="77777777" w:rsidR="004C1ED6" w:rsidRDefault="00000000">
            <w:proofErr w:type="spellStart"/>
            <w:r>
              <w:rPr>
                <w:sz w:val="19"/>
                <w:szCs w:val="19"/>
              </w:rPr>
              <w:t>lpm</w:t>
            </w:r>
            <w:proofErr w:type="spellEnd"/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7E6F5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diario</w:t>
            </w:r>
          </w:p>
        </w:tc>
      </w:tr>
      <w:tr w:rsidR="004C1ED6" w14:paraId="77809C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E8A4C" w14:textId="77777777" w:rsidR="004C1ED6" w:rsidRDefault="00000000">
            <w:r>
              <w:rPr>
                <w:sz w:val="19"/>
                <w:szCs w:val="19"/>
              </w:rPr>
              <w:t>Fiebre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C7566" w14:textId="77777777" w:rsidR="004C1ED6" w:rsidRDefault="00000000">
            <w:r>
              <w:rPr>
                <w:sz w:val="19"/>
                <w:szCs w:val="19"/>
              </w:rPr>
              <w:t>Booleano + °C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0CA8F" w14:textId="77777777" w:rsidR="004C1ED6" w:rsidRDefault="00000000">
            <w:r>
              <w:rPr>
                <w:sz w:val="19"/>
                <w:szCs w:val="19"/>
              </w:rPr>
              <w:t>Sí/No (+ T)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79736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5BEAE6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F26998" w14:textId="77777777" w:rsidR="004C1ED6" w:rsidRDefault="00000000">
            <w:proofErr w:type="spellStart"/>
            <w:r>
              <w:rPr>
                <w:sz w:val="19"/>
                <w:szCs w:val="19"/>
              </w:rPr>
              <w:t>Actividades_Diarias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9AA56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86EF8" w14:textId="77777777" w:rsidR="004C1ED6" w:rsidRDefault="00000000">
            <w:r>
              <w:rPr>
                <w:sz w:val="19"/>
                <w:szCs w:val="19"/>
              </w:rPr>
              <w:t>Normal/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  <w:r>
              <w:rPr>
                <w:sz w:val="19"/>
                <w:szCs w:val="19"/>
              </w:rPr>
              <w:t>. leve/</w:t>
            </w:r>
            <w:proofErr w:type="spellStart"/>
            <w:r>
              <w:rPr>
                <w:sz w:val="19"/>
                <w:szCs w:val="19"/>
              </w:rPr>
              <w:t>Limit</w:t>
            </w:r>
            <w:proofErr w:type="spellEnd"/>
            <w:r>
              <w:rPr>
                <w:sz w:val="19"/>
                <w:szCs w:val="19"/>
              </w:rPr>
              <w:t>. severa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E6161A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4E09D4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AA35C" w14:textId="77777777" w:rsidR="004C1ED6" w:rsidRDefault="00000000">
            <w:proofErr w:type="spellStart"/>
            <w:r>
              <w:rPr>
                <w:sz w:val="19"/>
                <w:szCs w:val="19"/>
              </w:rPr>
              <w:t>Manif_Extraintestinales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49EB44" w14:textId="77777777" w:rsidR="004C1ED6" w:rsidRDefault="00000000">
            <w:r>
              <w:rPr>
                <w:sz w:val="19"/>
                <w:szCs w:val="19"/>
              </w:rPr>
              <w:t>Multi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390A8" w14:textId="77777777" w:rsidR="004C1ED6" w:rsidRDefault="00000000">
            <w:r>
              <w:rPr>
                <w:sz w:val="19"/>
                <w:szCs w:val="19"/>
              </w:rPr>
              <w:t>Artralgia/Ojo/Piel/Aftas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147BD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diario</w:t>
            </w:r>
          </w:p>
        </w:tc>
      </w:tr>
      <w:tr w:rsidR="004C1ED6" w14:paraId="366514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5D70C" w14:textId="77777777" w:rsidR="004C1ED6" w:rsidRDefault="00000000">
            <w:proofErr w:type="spellStart"/>
            <w:r>
              <w:rPr>
                <w:sz w:val="19"/>
                <w:szCs w:val="19"/>
              </w:rPr>
              <w:t>Adherencia_Medicacion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7DD00" w14:textId="77777777" w:rsidR="004C1ED6" w:rsidRDefault="00000000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60339" w14:textId="77777777" w:rsidR="004C1ED6" w:rsidRDefault="00000000">
            <w:r>
              <w:rPr>
                <w:sz w:val="19"/>
                <w:szCs w:val="19"/>
              </w:rPr>
              <w:t>Sí/No (+ cuál)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65A5B" w14:textId="77777777" w:rsidR="004C1ED6" w:rsidRDefault="00000000">
            <w:r>
              <w:rPr>
                <w:sz w:val="19"/>
                <w:szCs w:val="19"/>
              </w:rPr>
              <w:t>Sí / diario</w:t>
            </w:r>
          </w:p>
        </w:tc>
      </w:tr>
      <w:tr w:rsidR="004C1ED6" w14:paraId="62CA54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CAC3B" w14:textId="77777777" w:rsidR="004C1ED6" w:rsidRDefault="00000000">
            <w:proofErr w:type="spellStart"/>
            <w:r>
              <w:rPr>
                <w:sz w:val="19"/>
                <w:szCs w:val="19"/>
              </w:rPr>
              <w:t>Calprotectina_Fecal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83B82" w14:textId="77777777" w:rsidR="004C1ED6" w:rsidRDefault="00000000">
            <w:r>
              <w:rPr>
                <w:sz w:val="19"/>
                <w:szCs w:val="19"/>
              </w:rPr>
              <w:t>Numérico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9FCF87" w14:textId="77777777" w:rsidR="004C1ED6" w:rsidRDefault="00000000">
            <w:r>
              <w:rPr>
                <w:sz w:val="19"/>
                <w:szCs w:val="19"/>
              </w:rPr>
              <w:t>µg/g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95E10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periódico</w:t>
            </w:r>
          </w:p>
        </w:tc>
      </w:tr>
      <w:tr w:rsidR="004C1ED6" w14:paraId="306ADB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846F6" w14:textId="77777777" w:rsidR="004C1ED6" w:rsidRDefault="00000000">
            <w:proofErr w:type="spellStart"/>
            <w:r>
              <w:rPr>
                <w:sz w:val="19"/>
                <w:szCs w:val="19"/>
              </w:rPr>
              <w:t>PCR_Sangre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6EF08" w14:textId="77777777" w:rsidR="004C1ED6" w:rsidRDefault="00000000">
            <w:r>
              <w:rPr>
                <w:sz w:val="19"/>
                <w:szCs w:val="19"/>
              </w:rPr>
              <w:t>Numérico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CF16F" w14:textId="77777777" w:rsidR="004C1ED6" w:rsidRDefault="00000000">
            <w:r>
              <w:rPr>
                <w:sz w:val="19"/>
                <w:szCs w:val="19"/>
              </w:rPr>
              <w:t>mg/L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6D589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periódico</w:t>
            </w:r>
          </w:p>
        </w:tc>
      </w:tr>
      <w:tr w:rsidR="004C1ED6" w14:paraId="31FEB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1C243" w14:textId="77777777" w:rsidR="004C1ED6" w:rsidRDefault="00000000">
            <w:r>
              <w:rPr>
                <w:sz w:val="19"/>
                <w:szCs w:val="19"/>
              </w:rPr>
              <w:t>Hemoglobina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63D95" w14:textId="77777777" w:rsidR="004C1ED6" w:rsidRDefault="00000000">
            <w:r>
              <w:rPr>
                <w:sz w:val="19"/>
                <w:szCs w:val="19"/>
              </w:rPr>
              <w:t>Numérico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574A5" w14:textId="77777777" w:rsidR="004C1ED6" w:rsidRDefault="00000000">
            <w:r>
              <w:rPr>
                <w:sz w:val="19"/>
                <w:szCs w:val="19"/>
              </w:rPr>
              <w:t>g/</w:t>
            </w:r>
            <w:proofErr w:type="spellStart"/>
            <w:r>
              <w:rPr>
                <w:sz w:val="19"/>
                <w:szCs w:val="19"/>
              </w:rPr>
              <w:t>dL</w:t>
            </w:r>
            <w:proofErr w:type="spellEnd"/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8868D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periódico</w:t>
            </w:r>
          </w:p>
        </w:tc>
      </w:tr>
      <w:tr w:rsidR="004C1ED6" w14:paraId="2F0655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DBEBE" w14:textId="77777777" w:rsidR="004C1ED6" w:rsidRDefault="00000000">
            <w:r>
              <w:rPr>
                <w:sz w:val="19"/>
                <w:szCs w:val="19"/>
              </w:rPr>
              <w:t>Albumina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B3D4B" w14:textId="77777777" w:rsidR="004C1ED6" w:rsidRDefault="00000000">
            <w:r>
              <w:rPr>
                <w:sz w:val="19"/>
                <w:szCs w:val="19"/>
              </w:rPr>
              <w:t>Numérico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B178C" w14:textId="77777777" w:rsidR="004C1ED6" w:rsidRDefault="00000000">
            <w:r>
              <w:rPr>
                <w:sz w:val="19"/>
                <w:szCs w:val="19"/>
              </w:rPr>
              <w:t>g/</w:t>
            </w:r>
            <w:proofErr w:type="spellStart"/>
            <w:r>
              <w:rPr>
                <w:sz w:val="19"/>
                <w:szCs w:val="19"/>
              </w:rPr>
              <w:t>dL</w:t>
            </w:r>
            <w:proofErr w:type="spellEnd"/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C343A2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periódico</w:t>
            </w:r>
          </w:p>
        </w:tc>
      </w:tr>
      <w:tr w:rsidR="004C1ED6" w14:paraId="2232C9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32E56" w14:textId="77777777" w:rsidR="004C1ED6" w:rsidRDefault="00000000">
            <w:r>
              <w:rPr>
                <w:sz w:val="19"/>
                <w:szCs w:val="19"/>
              </w:rPr>
              <w:t>Peso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155809" w14:textId="77777777" w:rsidR="004C1ED6" w:rsidRDefault="00000000">
            <w:r>
              <w:rPr>
                <w:sz w:val="19"/>
                <w:szCs w:val="19"/>
              </w:rPr>
              <w:t>Numérico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F0CFC" w14:textId="77777777" w:rsidR="004C1ED6" w:rsidRDefault="00000000">
            <w:r>
              <w:rPr>
                <w:sz w:val="19"/>
                <w:szCs w:val="19"/>
              </w:rPr>
              <w:t>kg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216D6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periódico</w:t>
            </w:r>
          </w:p>
        </w:tc>
      </w:tr>
      <w:tr w:rsidR="004C1ED6" w14:paraId="18EECF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7501A3" w14:textId="77777777" w:rsidR="004C1ED6" w:rsidRDefault="00000000">
            <w:proofErr w:type="spellStart"/>
            <w:r>
              <w:rPr>
                <w:sz w:val="19"/>
                <w:szCs w:val="19"/>
              </w:rPr>
              <w:t>Endoscopia_Resultado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CC9238" w14:textId="77777777" w:rsidR="004C1ED6" w:rsidRDefault="00000000">
            <w:r>
              <w:rPr>
                <w:sz w:val="19"/>
                <w:szCs w:val="19"/>
              </w:rPr>
              <w:t>Texto/score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125D89" w14:textId="77777777" w:rsidR="004C1ED6" w:rsidRDefault="00000000">
            <w:r>
              <w:rPr>
                <w:sz w:val="19"/>
                <w:szCs w:val="19"/>
              </w:rPr>
              <w:t xml:space="preserve">Mayo </w:t>
            </w:r>
            <w:proofErr w:type="spellStart"/>
            <w:r>
              <w:rPr>
                <w:sz w:val="19"/>
                <w:szCs w:val="19"/>
              </w:rPr>
              <w:t>endo</w:t>
            </w:r>
            <w:proofErr w:type="spellEnd"/>
            <w:r>
              <w:rPr>
                <w:sz w:val="19"/>
                <w:szCs w:val="19"/>
              </w:rPr>
              <w:t>/UCEIS/SES-CD/</w:t>
            </w:r>
            <w:proofErr w:type="spellStart"/>
            <w:r>
              <w:rPr>
                <w:sz w:val="19"/>
                <w:szCs w:val="19"/>
              </w:rPr>
              <w:t>Rutgeerts</w:t>
            </w:r>
            <w:proofErr w:type="spellEnd"/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9B3FE4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evento</w:t>
            </w:r>
          </w:p>
        </w:tc>
      </w:tr>
      <w:tr w:rsidR="004C1ED6" w14:paraId="722E4B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FA650" w14:textId="77777777" w:rsidR="004C1ED6" w:rsidRDefault="00000000">
            <w:proofErr w:type="spellStart"/>
            <w:r>
              <w:rPr>
                <w:sz w:val="19"/>
                <w:szCs w:val="19"/>
              </w:rPr>
              <w:t>Imagen_Resultado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C013D" w14:textId="77777777" w:rsidR="004C1ED6" w:rsidRDefault="00000000">
            <w:r>
              <w:rPr>
                <w:sz w:val="19"/>
                <w:szCs w:val="19"/>
              </w:rPr>
              <w:t>Texto/adj.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84126" w14:textId="77777777" w:rsidR="004C1ED6" w:rsidRDefault="00000000">
            <w:r>
              <w:rPr>
                <w:sz w:val="19"/>
                <w:szCs w:val="19"/>
              </w:rPr>
              <w:t>RM/ECO intestinal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82D4A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evento</w:t>
            </w:r>
          </w:p>
        </w:tc>
      </w:tr>
      <w:tr w:rsidR="004C1ED6" w14:paraId="28A754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6ECA5" w14:textId="77777777" w:rsidR="004C1ED6" w:rsidRDefault="00000000">
            <w:proofErr w:type="spellStart"/>
            <w:r>
              <w:rPr>
                <w:sz w:val="19"/>
                <w:szCs w:val="19"/>
              </w:rPr>
              <w:t>Cambio_Medicacion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815B79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EE93A" w14:textId="77777777" w:rsidR="004C1ED6" w:rsidRDefault="00000000">
            <w:r>
              <w:rPr>
                <w:sz w:val="19"/>
                <w:szCs w:val="19"/>
              </w:rPr>
              <w:t>fármaco/dosis/motivo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63FB7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evento</w:t>
            </w:r>
          </w:p>
        </w:tc>
      </w:tr>
      <w:tr w:rsidR="004C1ED6" w14:paraId="64833D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F76D2" w14:textId="77777777" w:rsidR="004C1ED6" w:rsidRDefault="00000000">
            <w:r>
              <w:rPr>
                <w:sz w:val="19"/>
                <w:szCs w:val="19"/>
              </w:rPr>
              <w:t>SIBDQ</w:t>
            </w:r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E2DCF" w14:textId="77777777" w:rsidR="004C1ED6" w:rsidRDefault="00000000">
            <w:r>
              <w:rPr>
                <w:sz w:val="19"/>
                <w:szCs w:val="19"/>
              </w:rPr>
              <w:t>Numérico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017AB" w14:textId="77777777" w:rsidR="004C1ED6" w:rsidRDefault="00000000">
            <w:r>
              <w:rPr>
                <w:sz w:val="19"/>
                <w:szCs w:val="19"/>
              </w:rPr>
              <w:t>10-70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8E12C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periódico</w:t>
            </w:r>
          </w:p>
        </w:tc>
      </w:tr>
      <w:tr w:rsidR="004C1ED6" w14:paraId="484C0D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CCC34" w14:textId="77777777" w:rsidR="004C1ED6" w:rsidRDefault="00000000">
            <w:proofErr w:type="spellStart"/>
            <w:r>
              <w:rPr>
                <w:sz w:val="19"/>
                <w:szCs w:val="19"/>
              </w:rPr>
              <w:t>Evento_Adverso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2A575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7246AE" w14:textId="77777777" w:rsidR="004C1ED6" w:rsidRDefault="00000000">
            <w:r>
              <w:rPr>
                <w:sz w:val="19"/>
                <w:szCs w:val="19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E5E7F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evento</w:t>
            </w:r>
          </w:p>
        </w:tc>
      </w:tr>
      <w:tr w:rsidR="004C1ED6" w14:paraId="2CB01A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CAA0E" w14:textId="77777777" w:rsidR="004C1ED6" w:rsidRDefault="00000000">
            <w:proofErr w:type="spellStart"/>
            <w:r>
              <w:rPr>
                <w:sz w:val="19"/>
                <w:szCs w:val="19"/>
              </w:rPr>
              <w:t>Notas_Paciente</w:t>
            </w:r>
            <w:proofErr w:type="spellEnd"/>
          </w:p>
        </w:tc>
        <w:tc>
          <w:tcPr>
            <w:tcW w:w="15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4942F" w14:textId="77777777" w:rsidR="004C1ED6" w:rsidRDefault="00000000">
            <w:r>
              <w:rPr>
                <w:sz w:val="19"/>
                <w:szCs w:val="19"/>
              </w:rPr>
              <w:t>Texto libre</w:t>
            </w:r>
          </w:p>
        </w:tc>
        <w:tc>
          <w:tcPr>
            <w:tcW w:w="33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59248" w14:textId="77777777" w:rsidR="004C1ED6" w:rsidRDefault="00000000">
            <w:r>
              <w:rPr>
                <w:sz w:val="19"/>
                <w:szCs w:val="19"/>
              </w:rPr>
              <w:t>personalización</w:t>
            </w:r>
          </w:p>
        </w:tc>
        <w:tc>
          <w:tcPr>
            <w:tcW w:w="20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9D1BE" w14:textId="77777777" w:rsidR="004C1ED6" w:rsidRDefault="00000000">
            <w:proofErr w:type="spellStart"/>
            <w:r>
              <w:rPr>
                <w:sz w:val="19"/>
                <w:szCs w:val="19"/>
              </w:rPr>
              <w:t>Opc</w:t>
            </w:r>
            <w:proofErr w:type="spellEnd"/>
            <w:r>
              <w:rPr>
                <w:sz w:val="19"/>
                <w:szCs w:val="19"/>
              </w:rPr>
              <w:t>. / cualquier carga</w:t>
            </w:r>
          </w:p>
        </w:tc>
      </w:tr>
    </w:tbl>
    <w:p w14:paraId="7AFA333B" w14:textId="77777777" w:rsidR="004C1ED6" w:rsidRDefault="00000000">
      <w:pPr>
        <w:pStyle w:val="Ttulo2"/>
      </w:pPr>
      <w:bookmarkStart w:id="44" w:name="_Toc231548068"/>
      <w:r>
        <w:t>9.2 Pestaña “pacientes” (datos basales y contacto)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4C1ED6" w14:paraId="221E5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C46BB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Variable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826E23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83ECF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C1ED6" w14:paraId="30A6F4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E11D4" w14:textId="77777777" w:rsidR="004C1ED6" w:rsidRDefault="00000000"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EA0D8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2D6C77" w14:textId="77777777" w:rsidR="004C1ED6" w:rsidRDefault="00000000">
            <w:r>
              <w:rPr>
                <w:sz w:val="19"/>
                <w:szCs w:val="19"/>
              </w:rPr>
              <w:t>Identificador único.</w:t>
            </w:r>
          </w:p>
        </w:tc>
      </w:tr>
      <w:tr w:rsidR="004C1ED6" w14:paraId="62E4C7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F12FE" w14:textId="77777777" w:rsidR="004C1ED6" w:rsidRDefault="00000000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8661A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1C664" w14:textId="77777777" w:rsidR="004C1ED6" w:rsidRDefault="00000000">
            <w:r>
              <w:rPr>
                <w:sz w:val="19"/>
                <w:szCs w:val="19"/>
              </w:rPr>
              <w:t>Para personalizar comunicaciones.</w:t>
            </w:r>
          </w:p>
        </w:tc>
      </w:tr>
      <w:tr w:rsidR="004C1ED6" w14:paraId="0D6692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B6923F" w14:textId="77777777" w:rsidR="004C1ED6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5735F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7E059" w14:textId="77777777" w:rsidR="004C1ED6" w:rsidRDefault="00000000">
            <w:r>
              <w:rPr>
                <w:sz w:val="19"/>
                <w:szCs w:val="19"/>
              </w:rPr>
              <w:t>Destinatario del módulo de contacto.</w:t>
            </w:r>
          </w:p>
        </w:tc>
      </w:tr>
      <w:tr w:rsidR="004C1ED6" w14:paraId="43886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3562A" w14:textId="77777777" w:rsidR="004C1ED6" w:rsidRDefault="00000000">
            <w:r>
              <w:rPr>
                <w:sz w:val="19"/>
                <w:szCs w:val="19"/>
              </w:rPr>
              <w:t>Enfermedad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D6679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0E1EE" w14:textId="77777777" w:rsidR="004C1ED6" w:rsidRDefault="00000000">
            <w:r>
              <w:rPr>
                <w:sz w:val="19"/>
                <w:szCs w:val="19"/>
              </w:rPr>
              <w:t>CU / EC.</w:t>
            </w:r>
          </w:p>
        </w:tc>
      </w:tr>
      <w:tr w:rsidR="004C1ED6" w14:paraId="6A48CC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E0CC36" w14:textId="77777777" w:rsidR="004C1ED6" w:rsidRDefault="00000000">
            <w:r>
              <w:rPr>
                <w:sz w:val="19"/>
                <w:szCs w:val="19"/>
              </w:rPr>
              <w:t>Montreal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0720B7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ED1F1" w14:textId="77777777" w:rsidR="004C1ED6" w:rsidRDefault="00000000">
            <w:r>
              <w:rPr>
                <w:sz w:val="19"/>
                <w:szCs w:val="19"/>
              </w:rPr>
              <w:t>Extensión/localización/comportamiento.</w:t>
            </w:r>
          </w:p>
        </w:tc>
      </w:tr>
      <w:tr w:rsidR="004C1ED6" w14:paraId="23105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F6B00" w14:textId="77777777" w:rsidR="004C1ED6" w:rsidRDefault="00000000">
            <w:proofErr w:type="spellStart"/>
            <w:r>
              <w:rPr>
                <w:sz w:val="19"/>
                <w:szCs w:val="19"/>
              </w:rPr>
              <w:t>Fecha_Diagnostico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8940C" w14:textId="77777777" w:rsidR="004C1ED6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48147" w14:textId="77777777" w:rsidR="004C1ED6" w:rsidRDefault="00000000">
            <w:r>
              <w:rPr>
                <w:sz w:val="19"/>
                <w:szCs w:val="19"/>
              </w:rPr>
              <w:t>Antigüedad de la enfermedad.</w:t>
            </w:r>
          </w:p>
        </w:tc>
      </w:tr>
      <w:tr w:rsidR="004C1ED6" w14:paraId="1E5239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7FC3E" w14:textId="77777777" w:rsidR="004C1ED6" w:rsidRDefault="00000000">
            <w:proofErr w:type="spellStart"/>
            <w:r>
              <w:rPr>
                <w:sz w:val="19"/>
                <w:szCs w:val="19"/>
              </w:rPr>
              <w:t>Tratamiento_Actual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4A50D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CA4FC" w14:textId="77777777" w:rsidR="004C1ED6" w:rsidRDefault="00000000">
            <w:r>
              <w:rPr>
                <w:sz w:val="19"/>
                <w:szCs w:val="19"/>
              </w:rPr>
              <w:t>Esquema vigente.</w:t>
            </w:r>
          </w:p>
        </w:tc>
      </w:tr>
      <w:tr w:rsidR="004C1ED6" w14:paraId="5E677A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106CC" w14:textId="77777777" w:rsidR="004C1ED6" w:rsidRDefault="00000000">
            <w:proofErr w:type="spellStart"/>
            <w:r>
              <w:rPr>
                <w:sz w:val="19"/>
                <w:szCs w:val="19"/>
              </w:rPr>
              <w:t>Basal_Deposiciones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EACE8" w14:textId="77777777" w:rsidR="004C1ED6" w:rsidRDefault="00000000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DC103A" w14:textId="77777777" w:rsidR="004C1ED6" w:rsidRDefault="00000000">
            <w:r>
              <w:rPr>
                <w:sz w:val="19"/>
                <w:szCs w:val="19"/>
              </w:rPr>
              <w:t>Frecuencia habitual (para puntuar relativo).</w:t>
            </w:r>
          </w:p>
        </w:tc>
      </w:tr>
      <w:tr w:rsidR="004C1ED6" w14:paraId="30A668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058A5" w14:textId="77777777" w:rsidR="004C1ED6" w:rsidRDefault="00000000">
            <w:r>
              <w:rPr>
                <w:sz w:val="19"/>
                <w:szCs w:val="19"/>
              </w:rPr>
              <w:t>Financiador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59B70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90E4D" w14:textId="77777777" w:rsidR="004C1ED6" w:rsidRDefault="00000000">
            <w:r>
              <w:rPr>
                <w:sz w:val="19"/>
                <w:szCs w:val="19"/>
              </w:rPr>
              <w:t>SSPT/OSDE/PAMI/otro (para gestión de cobertura).</w:t>
            </w:r>
          </w:p>
        </w:tc>
      </w:tr>
    </w:tbl>
    <w:p w14:paraId="7AF2B0E2" w14:textId="77777777" w:rsidR="004C1ED6" w:rsidRDefault="00000000">
      <w:pPr>
        <w:pStyle w:val="Ttulo2"/>
      </w:pPr>
      <w:bookmarkStart w:id="45" w:name="_Toc231548069"/>
      <w:r>
        <w:t>9.3 Pestaña “consentimientos”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4C1ED6" w14:paraId="3DA38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78B919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61DC9B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90F0F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C1ED6" w14:paraId="7D2F02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808F4" w14:textId="77777777" w:rsidR="004C1ED6" w:rsidRDefault="00000000"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C44B1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42226" w14:textId="77777777" w:rsidR="004C1ED6" w:rsidRDefault="00000000">
            <w:r>
              <w:rPr>
                <w:sz w:val="19"/>
                <w:szCs w:val="19"/>
              </w:rPr>
              <w:t>Identificador.</w:t>
            </w:r>
          </w:p>
        </w:tc>
      </w:tr>
      <w:tr w:rsidR="004C1ED6" w14:paraId="213AA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824AC6" w14:textId="77777777" w:rsidR="004C1ED6" w:rsidRDefault="00000000">
            <w:proofErr w:type="spellStart"/>
            <w:r>
              <w:rPr>
                <w:sz w:val="19"/>
                <w:szCs w:val="19"/>
              </w:rPr>
              <w:t>Version_Consentimiento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B362B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9D7DA" w14:textId="77777777" w:rsidR="004C1ED6" w:rsidRDefault="00000000">
            <w:r>
              <w:rPr>
                <w:sz w:val="19"/>
                <w:szCs w:val="19"/>
              </w:rPr>
              <w:t>Versión aceptada.</w:t>
            </w:r>
          </w:p>
        </w:tc>
      </w:tr>
      <w:tr w:rsidR="004C1ED6" w14:paraId="0DE054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FC437" w14:textId="77777777" w:rsidR="004C1ED6" w:rsidRDefault="00000000">
            <w:proofErr w:type="spellStart"/>
            <w:r>
              <w:rPr>
                <w:sz w:val="19"/>
                <w:szCs w:val="19"/>
              </w:rPr>
              <w:t>Fecha_Aceptacion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75B42" w14:textId="77777777" w:rsidR="004C1ED6" w:rsidRDefault="00000000">
            <w:r>
              <w:rPr>
                <w:sz w:val="19"/>
                <w:szCs w:val="19"/>
              </w:rPr>
              <w:t>Fecha-hora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4AE52" w14:textId="77777777" w:rsidR="004C1ED6" w:rsidRDefault="00000000">
            <w:r>
              <w:rPr>
                <w:sz w:val="19"/>
                <w:szCs w:val="19"/>
              </w:rPr>
              <w:t>Momento de la aceptación.</w:t>
            </w:r>
          </w:p>
        </w:tc>
      </w:tr>
      <w:tr w:rsidR="004C1ED6" w14:paraId="77F38F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C5078" w14:textId="77777777" w:rsidR="004C1ED6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780128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13538" w14:textId="77777777" w:rsidR="004C1ED6" w:rsidRDefault="00000000">
            <w:r>
              <w:rPr>
                <w:sz w:val="19"/>
                <w:szCs w:val="19"/>
              </w:rPr>
              <w:t>Vigente / Revocado.</w:t>
            </w:r>
          </w:p>
        </w:tc>
      </w:tr>
    </w:tbl>
    <w:p w14:paraId="55D2C3AE" w14:textId="77777777" w:rsidR="004C1ED6" w:rsidRDefault="00000000">
      <w:pPr>
        <w:pStyle w:val="Ttulo2"/>
      </w:pPr>
      <w:bookmarkStart w:id="46" w:name="_Toc231548070"/>
      <w:r>
        <w:t>9.4 Pestaña “acciones” (auditoría del equipo)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5060"/>
      </w:tblGrid>
      <w:tr w:rsidR="004C1ED6" w14:paraId="7E1C3E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9DE21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B4B64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80607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4C1ED6" w14:paraId="4372C0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35CB9" w14:textId="77777777" w:rsidR="004C1ED6" w:rsidRDefault="00000000">
            <w:proofErr w:type="spellStart"/>
            <w:r>
              <w:rPr>
                <w:sz w:val="19"/>
                <w:szCs w:val="19"/>
              </w:rPr>
              <w:t>ID_Paciente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58F48E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AAD323" w14:textId="77777777" w:rsidR="004C1ED6" w:rsidRDefault="00000000">
            <w:r>
              <w:rPr>
                <w:sz w:val="19"/>
                <w:szCs w:val="19"/>
              </w:rPr>
              <w:t>Paciente sobre el que se actúa.</w:t>
            </w:r>
          </w:p>
        </w:tc>
      </w:tr>
      <w:tr w:rsidR="004C1ED6" w14:paraId="41A09A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3BA73" w14:textId="77777777" w:rsidR="004C1ED6" w:rsidRDefault="00000000"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493D6" w14:textId="77777777" w:rsidR="004C1ED6" w:rsidRDefault="00000000">
            <w:r>
              <w:rPr>
                <w:sz w:val="19"/>
                <w:szCs w:val="19"/>
              </w:rPr>
              <w:t>Fecha-hora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84C37" w14:textId="77777777" w:rsidR="004C1ED6" w:rsidRDefault="00000000">
            <w:r>
              <w:rPr>
                <w:sz w:val="19"/>
                <w:szCs w:val="19"/>
              </w:rPr>
              <w:t>Cuándo.</w:t>
            </w:r>
          </w:p>
        </w:tc>
      </w:tr>
      <w:tr w:rsidR="004C1ED6" w14:paraId="4A479D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5F3C28" w14:textId="77777777" w:rsidR="004C1ED6" w:rsidRDefault="00000000">
            <w:r>
              <w:rPr>
                <w:sz w:val="19"/>
                <w:szCs w:val="19"/>
              </w:rPr>
              <w:t>Profesional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39F46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22AFA" w14:textId="77777777" w:rsidR="004C1ED6" w:rsidRDefault="00000000">
            <w:r>
              <w:rPr>
                <w:sz w:val="19"/>
                <w:szCs w:val="19"/>
              </w:rPr>
              <w:t>Quién (atribuible).</w:t>
            </w:r>
          </w:p>
        </w:tc>
      </w:tr>
      <w:tr w:rsidR="004C1ED6" w14:paraId="77EF8B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815BBE" w14:textId="77777777" w:rsidR="004C1ED6" w:rsidRDefault="00000000">
            <w:proofErr w:type="spellStart"/>
            <w:r>
              <w:rPr>
                <w:sz w:val="19"/>
                <w:szCs w:val="19"/>
              </w:rPr>
              <w:t>Tipo_Accion</w:t>
            </w:r>
            <w:proofErr w:type="spellEnd"/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96409" w14:textId="77777777" w:rsidR="004C1ED6" w:rsidRDefault="00000000">
            <w:r>
              <w:rPr>
                <w:sz w:val="19"/>
                <w:szCs w:val="19"/>
              </w:rPr>
              <w:t>Categoría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F8934" w14:textId="77777777" w:rsidR="004C1ED6" w:rsidRDefault="00000000">
            <w:r>
              <w:rPr>
                <w:sz w:val="19"/>
                <w:szCs w:val="19"/>
              </w:rPr>
              <w:t>Llamada/</w:t>
            </w:r>
            <w:proofErr w:type="spellStart"/>
            <w:r>
              <w:rPr>
                <w:sz w:val="19"/>
                <w:szCs w:val="19"/>
              </w:rPr>
              <w:t>Teleconsulta</w:t>
            </w:r>
            <w:proofErr w:type="spellEnd"/>
            <w:r>
              <w:rPr>
                <w:sz w:val="19"/>
                <w:szCs w:val="19"/>
              </w:rPr>
              <w:t>/Estudios/Ajuste/Presencial.</w:t>
            </w:r>
          </w:p>
        </w:tc>
      </w:tr>
      <w:tr w:rsidR="004C1ED6" w14:paraId="7C5255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CE2CC" w14:textId="77777777" w:rsidR="004C1ED6" w:rsidRDefault="00000000">
            <w:r>
              <w:rPr>
                <w:sz w:val="19"/>
                <w:szCs w:val="19"/>
              </w:rPr>
              <w:t>Detalle</w:t>
            </w:r>
          </w:p>
        </w:tc>
        <w:tc>
          <w:tcPr>
            <w:tcW w:w="17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584E6" w14:textId="77777777" w:rsidR="004C1ED6" w:rsidRDefault="00000000">
            <w:r>
              <w:rPr>
                <w:sz w:val="19"/>
                <w:szCs w:val="19"/>
              </w:rPr>
              <w:t>Texto</w:t>
            </w:r>
          </w:p>
        </w:tc>
        <w:tc>
          <w:tcPr>
            <w:tcW w:w="50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84EC2" w14:textId="77777777" w:rsidR="004C1ED6" w:rsidRDefault="00000000">
            <w:r>
              <w:rPr>
                <w:sz w:val="19"/>
                <w:szCs w:val="19"/>
              </w:rPr>
              <w:t>Plantilla usada o nota.</w:t>
            </w:r>
          </w:p>
        </w:tc>
      </w:tr>
    </w:tbl>
    <w:p w14:paraId="7D9B4E81" w14:textId="77777777" w:rsidR="004C1ED6" w:rsidRDefault="00000000">
      <w:r>
        <w:br w:type="page"/>
      </w:r>
    </w:p>
    <w:p w14:paraId="4A1FA7EB" w14:textId="77777777" w:rsidR="004C1ED6" w:rsidRDefault="00000000">
      <w:pPr>
        <w:pStyle w:val="Ttulo1"/>
      </w:pPr>
      <w:bookmarkStart w:id="47" w:name="_Toc231548071"/>
      <w:r>
        <w:lastRenderedPageBreak/>
        <w:t>10. Flujos de proceso</w:t>
      </w:r>
      <w:bookmarkEnd w:id="47"/>
    </w:p>
    <w:p w14:paraId="3B79C25B" w14:textId="77777777" w:rsidR="004C1ED6" w:rsidRDefault="00000000">
      <w:pPr>
        <w:pStyle w:val="Ttulo2"/>
      </w:pPr>
      <w:bookmarkStart w:id="48" w:name="_Toc231548072"/>
      <w:r>
        <w:t>10.1 Flujo de carga diaria (paciente)</w:t>
      </w:r>
      <w:bookmarkEnd w:id="48"/>
    </w:p>
    <w:p w14:paraId="4921EAAF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El paciente abre la app e inicia sesión con su ID.</w:t>
      </w:r>
    </w:p>
    <w:p w14:paraId="35351C4F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Verificación de consentimiento vigente (si no, re-consentir).</w:t>
      </w:r>
    </w:p>
    <w:p w14:paraId="518BC948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Completa el formulario diario (adaptado a su enfermedad), ~30 segundos.</w:t>
      </w:r>
    </w:p>
    <w:p w14:paraId="7AB5AD0A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Opcionalmente agrega notas personales.</w:t>
      </w:r>
    </w:p>
    <w:p w14:paraId="26BC4954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Envía: el sistema escribe una fila nueva en “registros” con marca de fecha/hora.</w:t>
      </w:r>
    </w:p>
    <w:p w14:paraId="2055D630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Recibe confirmación y, si corresponde, recordatorio de banderas rojas.</w:t>
      </w:r>
    </w:p>
    <w:p w14:paraId="1806AB88" w14:textId="77777777" w:rsidR="004C1ED6" w:rsidRDefault="00000000">
      <w:pPr>
        <w:pStyle w:val="Ttulo2"/>
      </w:pPr>
      <w:bookmarkStart w:id="49" w:name="_Toc231548073"/>
      <w:r>
        <w:t>10.2 Flujo de carga periódica</w:t>
      </w:r>
      <w:bookmarkEnd w:id="49"/>
    </w:p>
    <w:p w14:paraId="52EF4DCE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Trimestralmente (o tras un estudio), el paciente activa el módulo periódico.</w:t>
      </w:r>
    </w:p>
    <w:p w14:paraId="4188CA07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Carga </w:t>
      </w:r>
      <w:proofErr w:type="spellStart"/>
      <w:r>
        <w:t>calprotectina</w:t>
      </w:r>
      <w:proofErr w:type="spellEnd"/>
      <w:r>
        <w:t>/PCR/laboratorio, endoscopía/imagen, cambios de medicación y SIBDQ.</w:t>
      </w:r>
    </w:p>
    <w:p w14:paraId="37BB417D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Adjunta informes o estudios.</w:t>
      </w:r>
    </w:p>
    <w:p w14:paraId="25CC352C" w14:textId="77777777" w:rsidR="004C1ED6" w:rsidRDefault="00000000">
      <w:pPr>
        <w:pStyle w:val="Ttulo2"/>
      </w:pPr>
      <w:bookmarkStart w:id="50" w:name="_Toc231548074"/>
      <w:r>
        <w:t>10.3 Flujo de alerta → conducta (equipo)</w:t>
      </w:r>
      <w:bookmarkEnd w:id="50"/>
    </w:p>
    <w:p w14:paraId="2620ADE1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Cada carga dispara el recálculo del </w:t>
      </w:r>
      <w:proofErr w:type="spellStart"/>
      <w:r>
        <w:t>triage</w:t>
      </w:r>
      <w:proofErr w:type="spellEnd"/>
      <w:r>
        <w:t xml:space="preserve"> del paciente.</w:t>
      </w:r>
    </w:p>
    <w:p w14:paraId="4EBB62DC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El visor médico ordena la lista por riesgo; los rojos quedan arriba.</w:t>
      </w:r>
    </w:p>
    <w:p w14:paraId="05CC6EC3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El profesional abre el zoom del paciente y revisa razones, tendencias y notas.</w:t>
      </w:r>
    </w:p>
    <w:p w14:paraId="0EC1E458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Elige una conducta de la escalera (sección 7.5).</w:t>
      </w:r>
    </w:p>
    <w:p w14:paraId="3F61AB9B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Si contacta, usa una plantilla editable; la acción se registra en “acciones”.</w:t>
      </w:r>
    </w:p>
    <w:p w14:paraId="21013686" w14:textId="77777777" w:rsidR="004C1ED6" w:rsidRDefault="00000000">
      <w:pPr>
        <w:pStyle w:val="Ttulo2"/>
      </w:pPr>
      <w:bookmarkStart w:id="51" w:name="_Toc231548075"/>
      <w:r>
        <w:t>10.4 Flujo de urgencia</w:t>
      </w:r>
      <w:bookmarkEnd w:id="51"/>
    </w:p>
    <w:p w14:paraId="469564A8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Bandera roja en la app: </w:t>
      </w:r>
      <w:r>
        <w:t>el paciente recibe instrucción inmediata de buscar atención presencial/guardia.</w:t>
      </w:r>
    </w:p>
    <w:p w14:paraId="6C4360CA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Bandera roja en el panel: </w:t>
      </w:r>
      <w:r>
        <w:t>el equipo prioriza contacto y, si corresponde, deriva a guardia y avisa al centro.</w:t>
      </w:r>
    </w:p>
    <w:p w14:paraId="6FE50477" w14:textId="77777777" w:rsidR="004C1ED6" w:rsidRDefault="00000000">
      <w:r>
        <w:br w:type="page"/>
      </w:r>
    </w:p>
    <w:p w14:paraId="3FE93667" w14:textId="77777777" w:rsidR="004C1ED6" w:rsidRDefault="00000000">
      <w:pPr>
        <w:pStyle w:val="Ttulo1"/>
      </w:pPr>
      <w:bookmarkStart w:id="52" w:name="_Toc231548076"/>
      <w:r>
        <w:lastRenderedPageBreak/>
        <w:t>11. Privacidad, seguridad y gobernanza de datos</w:t>
      </w:r>
      <w:bookmarkEnd w:id="52"/>
    </w:p>
    <w:p w14:paraId="70D8D9E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Datos sensibles: </w:t>
      </w:r>
      <w:r>
        <w:t>tratamiento conforme Ley 25.326; consentimiento expreso, finalidad determinada y derechos del titular (acceso, rectificación, supresión).</w:t>
      </w:r>
    </w:p>
    <w:p w14:paraId="4A2CF7A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Control de acceso: </w:t>
      </w:r>
      <w:r>
        <w:t xml:space="preserve">el visor médico se protege con autenticación; el </w:t>
      </w:r>
      <w:proofErr w:type="spellStart"/>
      <w:r>
        <w:t>Sheet</w:t>
      </w:r>
      <w:proofErr w:type="spellEnd"/>
      <w:r>
        <w:t xml:space="preserve"> se comparte sólo con la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y el equipo autorizado.</w:t>
      </w:r>
    </w:p>
    <w:p w14:paraId="3A263928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Cifrado: </w:t>
      </w:r>
      <w:r>
        <w:t>comunicación HTTPS; credenciales fuera del código (</w:t>
      </w:r>
      <w:proofErr w:type="spellStart"/>
      <w:r>
        <w:t>secrets</w:t>
      </w:r>
      <w:proofErr w:type="spellEnd"/>
      <w:r>
        <w:t>), nunca versionadas.</w:t>
      </w:r>
    </w:p>
    <w:p w14:paraId="676B8BC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Minimización: </w:t>
      </w:r>
      <w:r>
        <w:t>se recogen sólo los datos necesarios para el seguimiento; sin identificadores innecesarios.</w:t>
      </w:r>
    </w:p>
    <w:p w14:paraId="23DEE9E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Integridad (ALCOA+): </w:t>
      </w:r>
      <w:r>
        <w:t>registros atribuibles, contemporáneos, sin borrado físico (baja lógica), versionado de formularios.</w:t>
      </w:r>
    </w:p>
    <w:p w14:paraId="39BFFFC3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Auditoría: </w:t>
      </w:r>
      <w:r>
        <w:t>la pestaña “acciones” traza toda intervención del equipo.</w:t>
      </w:r>
    </w:p>
    <w:p w14:paraId="15C3A233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Conservación y respaldo: </w:t>
      </w:r>
      <w:r>
        <w:t xml:space="preserve">política de retención acorde a la historia clínica (Ley 26.529) y </w:t>
      </w:r>
      <w:proofErr w:type="spellStart"/>
      <w:r>
        <w:t>backups</w:t>
      </w:r>
      <w:proofErr w:type="spellEnd"/>
      <w:r>
        <w:t xml:space="preserve"> periódicos.</w:t>
      </w:r>
    </w:p>
    <w:p w14:paraId="0D324783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Continuidad: </w:t>
      </w:r>
      <w:r>
        <w:t>manejo de fallas de red con reintentos; el sistema degrada con elegancia y nunca pierde un dato confirmado.</w:t>
      </w:r>
    </w:p>
    <w:p w14:paraId="5CEE1CEB" w14:textId="77777777" w:rsidR="004C1ED6" w:rsidRDefault="00000000">
      <w:pPr>
        <w:pBdr>
          <w:left w:val="single" w:sz="18" w:space="8" w:color="B8860B"/>
        </w:pBdr>
        <w:shd w:val="clear" w:color="auto" w:fill="EDE3F7"/>
        <w:spacing w:before="80" w:after="160"/>
      </w:pPr>
      <w:r>
        <w:rPr>
          <w:b/>
          <w:bCs/>
          <w:color w:val="B8860B"/>
        </w:rPr>
        <w:t xml:space="preserve">Pendiente de validación institucional:  </w:t>
      </w:r>
      <w:r>
        <w:t xml:space="preserve">Hosting de datos de salud, política de retención, evaluación de registro en </w:t>
      </w:r>
      <w:proofErr w:type="spellStart"/>
      <w:r>
        <w:t>ReNaPDiS</w:t>
      </w:r>
      <w:proofErr w:type="spellEnd"/>
      <w:r>
        <w:t xml:space="preserve"> y aprobación del comité de ética/legales del Sanatorio 9 de Julio. El sistema provee los mecanismos; la conformidad la certifica la institución.</w:t>
      </w:r>
    </w:p>
    <w:p w14:paraId="35D84348" w14:textId="77777777" w:rsidR="004C1ED6" w:rsidRDefault="00000000">
      <w:r>
        <w:br w:type="page"/>
      </w:r>
    </w:p>
    <w:p w14:paraId="4499E7D0" w14:textId="77777777" w:rsidR="004C1ED6" w:rsidRDefault="00000000">
      <w:pPr>
        <w:pStyle w:val="Ttulo1"/>
      </w:pPr>
      <w:bookmarkStart w:id="53" w:name="_Toc231548077"/>
      <w:r>
        <w:lastRenderedPageBreak/>
        <w:t>12. Instrucciones para el agente de desarrollo (</w:t>
      </w:r>
      <w:proofErr w:type="spellStart"/>
      <w:r>
        <w:t>Antigravity</w:t>
      </w:r>
      <w:proofErr w:type="spellEnd"/>
      <w:r>
        <w:t>)</w:t>
      </w:r>
      <w:bookmarkEnd w:id="53"/>
    </w:p>
    <w:p w14:paraId="5F5EFB6A" w14:textId="77777777" w:rsidR="004C1ED6" w:rsidRDefault="00000000">
      <w:pPr>
        <w:spacing w:after="120" w:line="276" w:lineRule="auto"/>
        <w:jc w:val="both"/>
      </w:pPr>
      <w:r>
        <w:t xml:space="preserve">Esta sección le dice al agente cómo usar este documento y qué construir. </w:t>
      </w:r>
      <w:proofErr w:type="spellStart"/>
      <w:r>
        <w:t>Colocá</w:t>
      </w:r>
      <w:proofErr w:type="spellEnd"/>
      <w:r>
        <w:t xml:space="preserve"> este archivo (y su versión </w:t>
      </w:r>
      <w:proofErr w:type="spellStart"/>
      <w:r>
        <w:t>Markdown</w:t>
      </w:r>
      <w:proofErr w:type="spellEnd"/>
      <w:r>
        <w:t xml:space="preserve"> AGENTS.md) en la raíz del repositorio para que el agente lo tome como contexto.</w:t>
      </w:r>
    </w:p>
    <w:p w14:paraId="59DFFE14" w14:textId="77777777" w:rsidR="004C1ED6" w:rsidRDefault="00000000">
      <w:pPr>
        <w:pStyle w:val="Ttulo2"/>
      </w:pPr>
      <w:bookmarkStart w:id="54" w:name="_Toc231548078"/>
      <w:r>
        <w:t>12.1 Objetivo del agente</w:t>
      </w:r>
      <w:bookmarkEnd w:id="54"/>
    </w:p>
    <w:p w14:paraId="012326AD" w14:textId="77777777" w:rsidR="004C1ED6" w:rsidRDefault="00000000">
      <w:pPr>
        <w:spacing w:after="120" w:line="276" w:lineRule="auto"/>
        <w:jc w:val="both"/>
      </w:pPr>
      <w:r>
        <w:t xml:space="preserve">Implementar y extender IBD </w:t>
      </w:r>
      <w:proofErr w:type="spellStart"/>
      <w:r>
        <w:t>Companion</w:t>
      </w:r>
      <w:proofErr w:type="spellEnd"/>
      <w:r>
        <w:t xml:space="preserve"> (dos apps </w:t>
      </w:r>
      <w:proofErr w:type="spellStart"/>
      <w:r>
        <w:t>Streamlit</w:t>
      </w:r>
      <w:proofErr w:type="spellEnd"/>
      <w:r>
        <w:t xml:space="preserve"> + Google </w:t>
      </w:r>
      <w:proofErr w:type="spellStart"/>
      <w:r>
        <w:t>Sheet</w:t>
      </w:r>
      <w:proofErr w:type="spellEnd"/>
      <w:r>
        <w:t xml:space="preserve">) según esta especificación, partiendo de la base de código </w:t>
      </w:r>
      <w:proofErr w:type="spellStart"/>
      <w:r>
        <w:t>ibd_telemonitor</w:t>
      </w:r>
      <w:proofErr w:type="spellEnd"/>
      <w:r>
        <w:t>.</w:t>
      </w:r>
    </w:p>
    <w:p w14:paraId="3C8F736B" w14:textId="77777777" w:rsidR="004C1ED6" w:rsidRDefault="00000000">
      <w:pPr>
        <w:pStyle w:val="Ttulo2"/>
      </w:pPr>
      <w:bookmarkStart w:id="55" w:name="_Toc231548079"/>
      <w:r>
        <w:t>12.2 Estructura de carpetas objetivo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9"/>
        <w:gridCol w:w="5971"/>
      </w:tblGrid>
      <w:tr w:rsidR="004C1ED6" w14:paraId="47915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BAF07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69F13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4C1ED6" w14:paraId="3DF2C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F43D3" w14:textId="77777777" w:rsidR="004C1ED6" w:rsidRDefault="00000000">
            <w:r>
              <w:rPr>
                <w:sz w:val="19"/>
                <w:szCs w:val="19"/>
              </w:rPr>
              <w:t>core/config.py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9CBF9" w14:textId="77777777" w:rsidR="004C1ED6" w:rsidRDefault="00000000">
            <w:r>
              <w:rPr>
                <w:sz w:val="19"/>
                <w:szCs w:val="19"/>
              </w:rPr>
              <w:t xml:space="preserve">Columnas del </w:t>
            </w:r>
            <w:proofErr w:type="spellStart"/>
            <w:r>
              <w:rPr>
                <w:sz w:val="19"/>
                <w:szCs w:val="19"/>
              </w:rPr>
              <w:t>Sheet</w:t>
            </w:r>
            <w:proofErr w:type="spellEnd"/>
            <w:r>
              <w:rPr>
                <w:sz w:val="19"/>
                <w:szCs w:val="19"/>
              </w:rPr>
              <w:t>, opciones categóricas y umbrales clínicos (sección 8 y 9).</w:t>
            </w:r>
          </w:p>
        </w:tc>
      </w:tr>
      <w:tr w:rsidR="004C1ED6" w14:paraId="395AD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D0BF2" w14:textId="77777777" w:rsidR="004C1ED6" w:rsidRDefault="00000000">
            <w:r>
              <w:rPr>
                <w:sz w:val="19"/>
                <w:szCs w:val="19"/>
              </w:rPr>
              <w:t>core/sheets.py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FFF87" w14:textId="77777777" w:rsidR="004C1ED6" w:rsidRDefault="00000000">
            <w:r>
              <w:rPr>
                <w:sz w:val="19"/>
                <w:szCs w:val="19"/>
              </w:rPr>
              <w:t xml:space="preserve">Acceso a Google </w:t>
            </w:r>
            <w:proofErr w:type="spellStart"/>
            <w:r>
              <w:rPr>
                <w:sz w:val="19"/>
                <w:szCs w:val="19"/>
              </w:rPr>
              <w:t>Sheets</w:t>
            </w:r>
            <w:proofErr w:type="spellEnd"/>
            <w:r>
              <w:rPr>
                <w:sz w:val="19"/>
                <w:szCs w:val="19"/>
              </w:rPr>
              <w:t xml:space="preserve"> (pestañas registros, pacientes, consentimientos, acciones).</w:t>
            </w:r>
          </w:p>
        </w:tc>
      </w:tr>
      <w:tr w:rsidR="004C1ED6" w14:paraId="3B7555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BF4C0C" w14:textId="77777777" w:rsidR="004C1ED6" w:rsidRDefault="00000000">
            <w:r>
              <w:rPr>
                <w:sz w:val="19"/>
                <w:szCs w:val="19"/>
              </w:rPr>
              <w:t>core/triage.py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D5644A" w14:textId="77777777" w:rsidR="004C1ED6" w:rsidRDefault="00000000">
            <w:r>
              <w:rPr>
                <w:sz w:val="19"/>
                <w:szCs w:val="19"/>
              </w:rPr>
              <w:t>Motor de alertas por enfermedad (CU/EC) con razones (sección 8).</w:t>
            </w:r>
          </w:p>
        </w:tc>
      </w:tr>
      <w:tr w:rsidR="004C1ED6" w14:paraId="49D0A8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58622C" w14:textId="77777777" w:rsidR="004C1ED6" w:rsidRDefault="00000000">
            <w:r>
              <w:rPr>
                <w:sz w:val="19"/>
                <w:szCs w:val="19"/>
              </w:rPr>
              <w:t>core/scores.py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BAEADC" w14:textId="77777777" w:rsidR="004C1ED6" w:rsidRDefault="00000000">
            <w:r>
              <w:rPr>
                <w:sz w:val="19"/>
                <w:szCs w:val="19"/>
              </w:rPr>
              <w:t xml:space="preserve">Cálculo de </w:t>
            </w:r>
            <w:proofErr w:type="spellStart"/>
            <w:r>
              <w:rPr>
                <w:sz w:val="19"/>
                <w:szCs w:val="19"/>
              </w:rPr>
              <w:t>pMayo</w:t>
            </w:r>
            <w:proofErr w:type="spellEnd"/>
            <w:r>
              <w:rPr>
                <w:sz w:val="19"/>
                <w:szCs w:val="19"/>
              </w:rPr>
              <w:t>, SCCAI y HBI a partir de los campos del CRF (NUEVO).</w:t>
            </w:r>
          </w:p>
        </w:tc>
      </w:tr>
      <w:tr w:rsidR="004C1ED6" w14:paraId="1E38B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29CA6" w14:textId="77777777" w:rsidR="004C1ED6" w:rsidRDefault="00000000">
            <w:r>
              <w:rPr>
                <w:sz w:val="19"/>
                <w:szCs w:val="19"/>
              </w:rPr>
              <w:t>core/consent.py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07580" w14:textId="77777777" w:rsidR="004C1ED6" w:rsidRDefault="00000000">
            <w:r>
              <w:rPr>
                <w:sz w:val="19"/>
                <w:szCs w:val="19"/>
              </w:rPr>
              <w:t>Gestión de consentimiento y re-consentimiento (NUEVO).</w:t>
            </w:r>
          </w:p>
        </w:tc>
      </w:tr>
      <w:tr w:rsidR="004C1ED6" w14:paraId="0DC376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BDC95" w14:textId="77777777" w:rsidR="004C1ED6" w:rsidRDefault="00000000">
            <w:r>
              <w:rPr>
                <w:sz w:val="19"/>
                <w:szCs w:val="19"/>
              </w:rPr>
              <w:t>core/mailer.py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A3BC3" w14:textId="77777777" w:rsidR="004C1ED6" w:rsidRDefault="00000000">
            <w:r>
              <w:rPr>
                <w:sz w:val="19"/>
                <w:szCs w:val="19"/>
              </w:rPr>
              <w:t>Correo SMTP + plantillas de conducta.</w:t>
            </w:r>
          </w:p>
        </w:tc>
      </w:tr>
      <w:tr w:rsidR="004C1ED6" w14:paraId="7401B5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A39549" w14:textId="77777777" w:rsidR="004C1ED6" w:rsidRDefault="00000000">
            <w:r>
              <w:rPr>
                <w:sz w:val="19"/>
                <w:szCs w:val="19"/>
              </w:rPr>
              <w:t>core/audit.py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2C8E5" w14:textId="77777777" w:rsidR="004C1ED6" w:rsidRDefault="00000000">
            <w:r>
              <w:rPr>
                <w:sz w:val="19"/>
                <w:szCs w:val="19"/>
              </w:rPr>
              <w:t>Registro de acciones del equipo (NUEVO).</w:t>
            </w:r>
          </w:p>
        </w:tc>
      </w:tr>
      <w:tr w:rsidR="004C1ED6" w14:paraId="46885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9FFE68" w14:textId="77777777" w:rsidR="004C1ED6" w:rsidRDefault="00000000">
            <w:r>
              <w:rPr>
                <w:sz w:val="19"/>
                <w:szCs w:val="19"/>
              </w:rPr>
              <w:t>patient_app.py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F9734" w14:textId="77777777" w:rsidR="004C1ED6" w:rsidRDefault="00000000">
            <w:r>
              <w:rPr>
                <w:sz w:val="19"/>
                <w:szCs w:val="19"/>
              </w:rPr>
              <w:t xml:space="preserve">Visor del paciente: </w:t>
            </w:r>
            <w:proofErr w:type="spellStart"/>
            <w:r>
              <w:rPr>
                <w:sz w:val="19"/>
                <w:szCs w:val="19"/>
              </w:rPr>
              <w:t>onboarding</w:t>
            </w:r>
            <w:proofErr w:type="spellEnd"/>
            <w:r>
              <w:rPr>
                <w:sz w:val="19"/>
                <w:szCs w:val="19"/>
              </w:rPr>
              <w:t>, consentimiento, registro diario/periódico, notas.</w:t>
            </w:r>
          </w:p>
        </w:tc>
      </w:tr>
      <w:tr w:rsidR="004C1ED6" w14:paraId="319EEC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5A59A" w14:textId="77777777" w:rsidR="004C1ED6" w:rsidRDefault="00000000">
            <w:r>
              <w:rPr>
                <w:sz w:val="19"/>
                <w:szCs w:val="19"/>
              </w:rPr>
              <w:t>dashboard_app.py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7F0991" w14:textId="77777777" w:rsidR="004C1ED6" w:rsidRDefault="00000000">
            <w:r>
              <w:rPr>
                <w:sz w:val="19"/>
                <w:szCs w:val="19"/>
              </w:rPr>
              <w:t>Visor médico: monitoreo poblacional, zoom, escalera de conducta, auditoría.</w:t>
            </w:r>
          </w:p>
        </w:tc>
      </w:tr>
      <w:tr w:rsidR="004C1ED6" w14:paraId="2131D9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10D56" w14:textId="77777777" w:rsidR="004C1ED6" w:rsidRDefault="00000000">
            <w:r>
              <w:rPr>
                <w:sz w:val="19"/>
                <w:szCs w:val="19"/>
              </w:rPr>
              <w:t>IBD_Companion_Especificacion.docx / AGENTS.md</w:t>
            </w:r>
          </w:p>
        </w:tc>
        <w:tc>
          <w:tcPr>
            <w:tcW w:w="6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9612E" w14:textId="77777777" w:rsidR="004C1ED6" w:rsidRDefault="00000000">
            <w:r>
              <w:rPr>
                <w:sz w:val="19"/>
                <w:szCs w:val="19"/>
              </w:rPr>
              <w:t>Este documento (contexto del proyecto).</w:t>
            </w:r>
          </w:p>
        </w:tc>
      </w:tr>
    </w:tbl>
    <w:p w14:paraId="106D5CDF" w14:textId="77777777" w:rsidR="004C1ED6" w:rsidRDefault="00000000">
      <w:pPr>
        <w:pStyle w:val="Ttulo2"/>
      </w:pPr>
      <w:bookmarkStart w:id="56" w:name="_Toc231548080"/>
      <w:r>
        <w:t>12.3 Qué construir / extender (respecto de la base actual)</w:t>
      </w:r>
      <w:bookmarkEnd w:id="56"/>
    </w:p>
    <w:p w14:paraId="4E908970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Diferenciar formularios por enfermedad (CU vs EC) en patient_app.py según el campo Enfermedad.</w:t>
      </w:r>
    </w:p>
    <w:p w14:paraId="19F570E5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Agregar campos del CRF que faltan: urgencia, deposiciones nocturnas, dolor, estado general, frecuencia cardíaca, fiebre, manifestaciones extraintestinales, peso, SIBDQ, eventos adversos.</w:t>
      </w:r>
    </w:p>
    <w:p w14:paraId="77F8C78C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Implementar core/scores.py (</w:t>
      </w:r>
      <w:proofErr w:type="spellStart"/>
      <w:r>
        <w:t>pMayo</w:t>
      </w:r>
      <w:proofErr w:type="spellEnd"/>
      <w:r>
        <w:t xml:space="preserve">, SCCAI, HBI) y usarlo en </w:t>
      </w:r>
      <w:proofErr w:type="spellStart"/>
      <w:r>
        <w:t>core</w:t>
      </w:r>
      <w:proofErr w:type="spellEnd"/>
      <w:r>
        <w:t>/triage.py.</w:t>
      </w:r>
    </w:p>
    <w:p w14:paraId="1E0C3535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Implementar el motor de </w:t>
      </w:r>
      <w:proofErr w:type="spellStart"/>
      <w:r>
        <w:t>triage</w:t>
      </w:r>
      <w:proofErr w:type="spellEnd"/>
      <w:r>
        <w:t xml:space="preserve"> por enfermedad de la sección 8 (no genérico).</w:t>
      </w:r>
    </w:p>
    <w:p w14:paraId="5561E295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Implementar el flujo de consentimiento (core/consent.py + pestaña consentimientos).</w:t>
      </w:r>
    </w:p>
    <w:p w14:paraId="273E4E0A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>Agregar la capa de personalización (notas, diario, objetivos, recordatorios).</w:t>
      </w:r>
    </w:p>
    <w:p w14:paraId="1C449C4B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Agregar registro de acciones (core/audit.py + pestaña acciones) y mostrarlo en el </w:t>
      </w:r>
      <w:proofErr w:type="spellStart"/>
      <w:r>
        <w:t>dashboard</w:t>
      </w:r>
      <w:proofErr w:type="spellEnd"/>
      <w:r>
        <w:t>.</w:t>
      </w:r>
    </w:p>
    <w:p w14:paraId="0F2CA7BD" w14:textId="77777777" w:rsidR="004C1ED6" w:rsidRDefault="00000000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Agregar carga de archivos (estudios/informes) y enlace de </w:t>
      </w:r>
      <w:proofErr w:type="spellStart"/>
      <w:r>
        <w:t>teleconsulta</w:t>
      </w:r>
      <w:proofErr w:type="spellEnd"/>
      <w:r>
        <w:t>.</w:t>
      </w:r>
    </w:p>
    <w:p w14:paraId="3F2BC3DE" w14:textId="77777777" w:rsidR="004C1ED6" w:rsidRDefault="00000000">
      <w:pPr>
        <w:pStyle w:val="Ttulo2"/>
      </w:pPr>
      <w:bookmarkStart w:id="57" w:name="_Toc231548081"/>
      <w:r>
        <w:lastRenderedPageBreak/>
        <w:t>12.4 Reglas y convenciones</w:t>
      </w:r>
      <w:bookmarkEnd w:id="57"/>
    </w:p>
    <w:p w14:paraId="0D05FD0F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Mantener todos los umbrales clínicos en </w:t>
      </w:r>
      <w:proofErr w:type="spellStart"/>
      <w:r>
        <w:t>core</w:t>
      </w:r>
      <w:proofErr w:type="spellEnd"/>
      <w:r>
        <w:t>/config.py; nunca “quemarlos” en la lógica.</w:t>
      </w:r>
    </w:p>
    <w:p w14:paraId="39C9E105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Toda alerta debe devolver razones legibles, no sólo un color.</w:t>
      </w:r>
    </w:p>
    <w:p w14:paraId="10CA5BF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Nunca borrar datos físicamente; usar baja lógica y versionado.</w:t>
      </w:r>
    </w:p>
    <w:p w14:paraId="3E375385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Credenciales sólo en </w:t>
      </w:r>
      <w:proofErr w:type="spellStart"/>
      <w:r>
        <w:t>secrets</w:t>
      </w:r>
      <w:proofErr w:type="spellEnd"/>
      <w:r>
        <w:t>; jamás en el repositorio.</w:t>
      </w:r>
    </w:p>
    <w:p w14:paraId="6B8BFD04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Idioma de la interfaz: español rioplatense, claro y respetuoso.</w:t>
      </w:r>
    </w:p>
    <w:p w14:paraId="74766B46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Ante la duda clínica del </w:t>
      </w:r>
      <w:proofErr w:type="spellStart"/>
      <w:r>
        <w:t>triage</w:t>
      </w:r>
      <w:proofErr w:type="spellEnd"/>
      <w:r>
        <w:t>, escalar (preferir el falso positivo).</w:t>
      </w:r>
    </w:p>
    <w:p w14:paraId="7DFE6120" w14:textId="77777777" w:rsidR="004C1ED6" w:rsidRDefault="00000000">
      <w:pPr>
        <w:pStyle w:val="Ttulo2"/>
      </w:pPr>
      <w:bookmarkStart w:id="58" w:name="_Toc231548082"/>
      <w:r>
        <w:t>12.5 Definición de “listo” (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Done)</w:t>
      </w:r>
      <w:bookmarkEnd w:id="58"/>
    </w:p>
    <w:p w14:paraId="22E0FCD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Un paciente de CU y uno de EC pueden completar el registro diario y periódico de punta a punta.</w:t>
      </w:r>
    </w:p>
    <w:p w14:paraId="2C509375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 </w:t>
      </w:r>
      <w:proofErr w:type="spellStart"/>
      <w:r>
        <w:t>triage</w:t>
      </w:r>
      <w:proofErr w:type="spellEnd"/>
      <w:r>
        <w:t xml:space="preserve"> clasifica correctamente casos de remisión, actividad leve-moderada y brote grave (incluida ASUC) en ambas enfermedades.</w:t>
      </w:r>
    </w:p>
    <w:p w14:paraId="2A35B0B1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 </w:t>
      </w:r>
      <w:proofErr w:type="spellStart"/>
      <w:r>
        <w:t>dashboard</w:t>
      </w:r>
      <w:proofErr w:type="spellEnd"/>
      <w:r>
        <w:t xml:space="preserve"> prioriza por riesgo, muestra razones y permite registrar una conducta.</w:t>
      </w:r>
    </w:p>
    <w:p w14:paraId="68C85130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El consentimiento bloquea la carga si no está vigente.</w:t>
      </w:r>
    </w:p>
    <w:p w14:paraId="67DF84F0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Las acciones quedan auditadas.</w:t>
      </w:r>
    </w:p>
    <w:p w14:paraId="04FBD79D" w14:textId="77777777" w:rsidR="004C1ED6" w:rsidRDefault="00000000">
      <w:r>
        <w:br w:type="page"/>
      </w:r>
    </w:p>
    <w:p w14:paraId="4C8B4F24" w14:textId="77777777" w:rsidR="004C1ED6" w:rsidRDefault="00000000">
      <w:pPr>
        <w:pStyle w:val="Ttulo1"/>
      </w:pPr>
      <w:bookmarkStart w:id="59" w:name="_Toc231548083"/>
      <w:r>
        <w:lastRenderedPageBreak/>
        <w:t>13. Limitaciones y descargos</w:t>
      </w:r>
      <w:bookmarkEnd w:id="59"/>
    </w:p>
    <w:p w14:paraId="1767FF42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Apoyo, no reemplazo: </w:t>
      </w:r>
      <w:r>
        <w:t xml:space="preserve">IBD </w:t>
      </w:r>
      <w:proofErr w:type="spellStart"/>
      <w:r>
        <w:t>Companion</w:t>
      </w:r>
      <w:proofErr w:type="spellEnd"/>
      <w:r>
        <w:t xml:space="preserve"> asiste la decisión; no diagnostica ni sustituye el juicio del médico tratante ni la atención de urgencia.</w:t>
      </w:r>
    </w:p>
    <w:p w14:paraId="0BB83F07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 xml:space="preserve"> relativo: </w:t>
      </w:r>
      <w:r>
        <w:t>la frecuencia evacuatoria idealmente se interpreta contra el basal del paciente; sin basal, se usa el valor absoluto como aproximación.</w:t>
      </w:r>
    </w:p>
    <w:p w14:paraId="36569DED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Sensibilidad de la PCR: </w:t>
      </w:r>
      <w:r>
        <w:t xml:space="preserve">puede ser normal pese a actividad (especialmente en CU distal); por eso la </w:t>
      </w:r>
      <w:proofErr w:type="spellStart"/>
      <w:r>
        <w:t>calprotectina</w:t>
      </w:r>
      <w:proofErr w:type="spellEnd"/>
      <w:r>
        <w:t xml:space="preserve"> es el biomarcador preferente.</w:t>
      </w:r>
    </w:p>
    <w:p w14:paraId="33F5514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Dependencia del auto-reporte: </w:t>
      </w:r>
      <w:r>
        <w:t>la calidad del monitoreo depende de la carga del paciente; el sistema refuerza adherencia, pero no la garantiza.</w:t>
      </w:r>
    </w:p>
    <w:p w14:paraId="653C1C3C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Cumplimiento normativo: </w:t>
      </w:r>
      <w:r>
        <w:t>requiere validación legal/ética local antes del despliegue clínico real.</w:t>
      </w:r>
    </w:p>
    <w:p w14:paraId="4E1404E9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Alcance v1: </w:t>
      </w:r>
      <w:r>
        <w:t>excluye pediatría, embarazo de alto riesgo e internación.</w:t>
      </w:r>
    </w:p>
    <w:p w14:paraId="710D33AF" w14:textId="77777777" w:rsidR="004C1ED6" w:rsidRDefault="00000000">
      <w:r>
        <w:br w:type="page"/>
      </w:r>
    </w:p>
    <w:p w14:paraId="2284C6FF" w14:textId="77777777" w:rsidR="004C1ED6" w:rsidRDefault="00000000">
      <w:pPr>
        <w:pStyle w:val="Ttulo1"/>
      </w:pPr>
      <w:bookmarkStart w:id="60" w:name="_Toc231548084"/>
      <w:r>
        <w:lastRenderedPageBreak/>
        <w:t>14. Glosario y referencias</w:t>
      </w:r>
      <w:bookmarkEnd w:id="60"/>
    </w:p>
    <w:p w14:paraId="5AD2F93B" w14:textId="77777777" w:rsidR="004C1ED6" w:rsidRDefault="00000000">
      <w:pPr>
        <w:pStyle w:val="Ttulo2"/>
      </w:pPr>
      <w:bookmarkStart w:id="61" w:name="_Toc231548085"/>
      <w:r>
        <w:t>14.1 Glosario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C1ED6" w14:paraId="02CB9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0290B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6B21A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37852" w14:textId="77777777" w:rsidR="004C1ED6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4C1ED6" w14:paraId="4258C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E4279" w14:textId="77777777" w:rsidR="004C1ED6" w:rsidRDefault="00000000">
            <w:r>
              <w:rPr>
                <w:sz w:val="19"/>
                <w:szCs w:val="19"/>
              </w:rPr>
              <w:t>EII / IBD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88EF80" w14:textId="77777777" w:rsidR="004C1ED6" w:rsidRDefault="00000000">
            <w:r>
              <w:rPr>
                <w:sz w:val="19"/>
                <w:szCs w:val="19"/>
              </w:rPr>
              <w:t>Enfermedad inflamatoria intestinal.</w:t>
            </w:r>
          </w:p>
        </w:tc>
      </w:tr>
      <w:tr w:rsidR="004C1ED6" w14:paraId="7EBB0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976A2" w14:textId="77777777" w:rsidR="004C1ED6" w:rsidRDefault="00000000">
            <w:r>
              <w:rPr>
                <w:sz w:val="19"/>
                <w:szCs w:val="19"/>
              </w:rPr>
              <w:t>CU / EC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91EB0" w14:textId="77777777" w:rsidR="004C1ED6" w:rsidRDefault="00000000">
            <w:r>
              <w:rPr>
                <w:sz w:val="19"/>
                <w:szCs w:val="19"/>
              </w:rPr>
              <w:t>Colitis ulcerosa / Enfermedad de Crohn.</w:t>
            </w:r>
          </w:p>
        </w:tc>
      </w:tr>
      <w:tr w:rsidR="004C1ED6" w14:paraId="381CA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FED228" w14:textId="77777777" w:rsidR="004C1ED6" w:rsidRDefault="00000000">
            <w:r>
              <w:rPr>
                <w:sz w:val="19"/>
                <w:szCs w:val="19"/>
              </w:rPr>
              <w:t>ASUC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143A4" w14:textId="77777777" w:rsidR="004C1ED6" w:rsidRDefault="00000000">
            <w:r>
              <w:rPr>
                <w:sz w:val="19"/>
                <w:szCs w:val="19"/>
              </w:rPr>
              <w:t>Colitis ulcerosa aguda grave (emergencia).</w:t>
            </w:r>
          </w:p>
        </w:tc>
      </w:tr>
      <w:tr w:rsidR="004C1ED6" w14:paraId="173B1F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953EB" w14:textId="77777777" w:rsidR="004C1ED6" w:rsidRDefault="00000000">
            <w:r>
              <w:rPr>
                <w:sz w:val="19"/>
                <w:szCs w:val="19"/>
              </w:rPr>
              <w:t>PRO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5397C" w14:textId="77777777" w:rsidR="004C1ED6" w:rsidRDefault="00000000">
            <w:proofErr w:type="spellStart"/>
            <w:r>
              <w:rPr>
                <w:sz w:val="19"/>
                <w:szCs w:val="19"/>
              </w:rPr>
              <w:t>Patient-Reported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Outcome</w:t>
            </w:r>
            <w:proofErr w:type="spellEnd"/>
            <w:r>
              <w:rPr>
                <w:sz w:val="19"/>
                <w:szCs w:val="19"/>
              </w:rPr>
              <w:t xml:space="preserve"> (resultado reportado por el paciente).</w:t>
            </w:r>
          </w:p>
        </w:tc>
      </w:tr>
      <w:tr w:rsidR="004C1ED6" w14:paraId="63633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24956A" w14:textId="77777777" w:rsidR="004C1ED6" w:rsidRDefault="00000000">
            <w:proofErr w:type="spellStart"/>
            <w:r>
              <w:rPr>
                <w:sz w:val="19"/>
                <w:szCs w:val="19"/>
              </w:rPr>
              <w:t>pMayo</w:t>
            </w:r>
            <w:proofErr w:type="spellEnd"/>
            <w:r>
              <w:rPr>
                <w:sz w:val="19"/>
                <w:szCs w:val="19"/>
              </w:rPr>
              <w:t xml:space="preserve"> / SCCAI / HBI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84D81A" w14:textId="77777777" w:rsidR="004C1ED6" w:rsidRDefault="00000000">
            <w:r>
              <w:rPr>
                <w:sz w:val="19"/>
                <w:szCs w:val="19"/>
              </w:rPr>
              <w:t>Scores de actividad (CU: Mayo parcial, SCCAI; EC: Harvey-Bradshaw).</w:t>
            </w:r>
          </w:p>
        </w:tc>
      </w:tr>
      <w:tr w:rsidR="004C1ED6" w14:paraId="4180E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71867" w14:textId="77777777" w:rsidR="004C1ED6" w:rsidRDefault="00000000">
            <w:r>
              <w:rPr>
                <w:sz w:val="19"/>
                <w:szCs w:val="19"/>
              </w:rPr>
              <w:t>STRIDE-II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02825" w14:textId="77777777" w:rsidR="004C1ED6" w:rsidRDefault="00000000">
            <w:r>
              <w:rPr>
                <w:sz w:val="19"/>
                <w:szCs w:val="19"/>
              </w:rPr>
              <w:t xml:space="preserve">Estrategia </w:t>
            </w:r>
            <w:proofErr w:type="spellStart"/>
            <w:r>
              <w:rPr>
                <w:sz w:val="19"/>
                <w:szCs w:val="19"/>
              </w:rPr>
              <w:t>treat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>-target en EII.</w:t>
            </w:r>
          </w:p>
        </w:tc>
      </w:tr>
      <w:tr w:rsidR="004C1ED6" w14:paraId="2C5B8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1F0F4" w14:textId="77777777" w:rsidR="004C1ED6" w:rsidRDefault="00000000">
            <w:proofErr w:type="spellStart"/>
            <w:r>
              <w:rPr>
                <w:sz w:val="19"/>
                <w:szCs w:val="19"/>
              </w:rPr>
              <w:t>Calprotectina</w:t>
            </w:r>
            <w:proofErr w:type="spellEnd"/>
            <w:r>
              <w:rPr>
                <w:sz w:val="19"/>
                <w:szCs w:val="19"/>
              </w:rPr>
              <w:t xml:space="preserve"> fecal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56B20" w14:textId="77777777" w:rsidR="004C1ED6" w:rsidRDefault="00000000">
            <w:r>
              <w:rPr>
                <w:sz w:val="19"/>
                <w:szCs w:val="19"/>
              </w:rPr>
              <w:t>Biomarcador no invasivo de inflamación intestinal.</w:t>
            </w:r>
          </w:p>
        </w:tc>
      </w:tr>
      <w:tr w:rsidR="004C1ED6" w14:paraId="650B3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E73B8C" w14:textId="77777777" w:rsidR="004C1ED6" w:rsidRDefault="00000000">
            <w:r>
              <w:rPr>
                <w:sz w:val="19"/>
                <w:szCs w:val="19"/>
              </w:rPr>
              <w:t>CRF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457DB" w14:textId="77777777" w:rsidR="004C1ED6" w:rsidRDefault="00000000">
            <w:r>
              <w:rPr>
                <w:sz w:val="19"/>
                <w:szCs w:val="19"/>
              </w:rPr>
              <w:t xml:space="preserve">Case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</w:t>
            </w:r>
            <w:proofErr w:type="spellEnd"/>
            <w:r>
              <w:rPr>
                <w:sz w:val="19"/>
                <w:szCs w:val="19"/>
              </w:rPr>
              <w:t xml:space="preserve"> (formulario de recolección de datos).</w:t>
            </w:r>
          </w:p>
        </w:tc>
      </w:tr>
      <w:tr w:rsidR="004C1ED6" w14:paraId="1ACEE7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32000" w14:textId="77777777" w:rsidR="004C1ED6" w:rsidRDefault="00000000">
            <w:r>
              <w:rPr>
                <w:sz w:val="19"/>
                <w:szCs w:val="19"/>
              </w:rPr>
              <w:t>ALCOA+</w:t>
            </w:r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FACA3" w14:textId="77777777" w:rsidR="004C1ED6" w:rsidRDefault="00000000">
            <w:r>
              <w:rPr>
                <w:sz w:val="19"/>
                <w:szCs w:val="19"/>
              </w:rPr>
              <w:t>Principios de integridad de datos.</w:t>
            </w:r>
          </w:p>
        </w:tc>
      </w:tr>
      <w:tr w:rsidR="004C1ED6" w14:paraId="75196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874380" w14:textId="77777777" w:rsidR="004C1ED6" w:rsidRDefault="00000000">
            <w:proofErr w:type="spellStart"/>
            <w:r>
              <w:rPr>
                <w:sz w:val="19"/>
                <w:szCs w:val="19"/>
              </w:rPr>
              <w:t>ReNaPDiS</w:t>
            </w:r>
            <w:proofErr w:type="spellEnd"/>
          </w:p>
        </w:tc>
        <w:tc>
          <w:tcPr>
            <w:tcW w:w="7160" w:type="dxa"/>
            <w:tcBorders>
              <w:top w:val="single" w:sz="1" w:space="0" w:color="C9CDD6"/>
              <w:left w:val="single" w:sz="1" w:space="0" w:color="C9CDD6"/>
              <w:bottom w:val="single" w:sz="1" w:space="0" w:color="C9CDD6"/>
              <w:right w:val="single" w:sz="1" w:space="0" w:color="C9CDD6"/>
            </w:tcBorders>
            <w:shd w:val="clear" w:color="auto" w:fill="F4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54809" w14:textId="77777777" w:rsidR="004C1ED6" w:rsidRDefault="00000000">
            <w:r>
              <w:rPr>
                <w:sz w:val="19"/>
                <w:szCs w:val="19"/>
              </w:rPr>
              <w:t>Registro Nacional de Plataformas Digitales Sanitarias.</w:t>
            </w:r>
          </w:p>
        </w:tc>
      </w:tr>
    </w:tbl>
    <w:p w14:paraId="6A7DFF42" w14:textId="77777777" w:rsidR="004C1ED6" w:rsidRDefault="00000000">
      <w:pPr>
        <w:pStyle w:val="Ttulo2"/>
      </w:pPr>
      <w:bookmarkStart w:id="62" w:name="_Toc231548086"/>
      <w:r>
        <w:t>14.2 Marco de referencia</w:t>
      </w:r>
      <w:bookmarkEnd w:id="62"/>
    </w:p>
    <w:p w14:paraId="7EB6812E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Guías GADECCU 2023; posiciones ECCO; guías AGA; STRIDE-II (</w:t>
      </w:r>
      <w:proofErr w:type="spellStart"/>
      <w:r>
        <w:t>treat</w:t>
      </w:r>
      <w:proofErr w:type="spellEnd"/>
      <w:r>
        <w:t>-</w:t>
      </w:r>
      <w:proofErr w:type="spellStart"/>
      <w:r>
        <w:t>to</w:t>
      </w:r>
      <w:proofErr w:type="spellEnd"/>
      <w:r>
        <w:t>-target en EII).</w:t>
      </w:r>
    </w:p>
    <w:p w14:paraId="3A86CBBB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Scores: Mayo (total/parcial/endoscópico), UCEIS, SCCAI, HBI, CDAI, SES-CD, </w:t>
      </w:r>
      <w:proofErr w:type="spellStart"/>
      <w:r>
        <w:t>Rutgeerts</w:t>
      </w:r>
      <w:proofErr w:type="spellEnd"/>
      <w:r>
        <w:t xml:space="preserve">, SIBDQ; criterios de </w:t>
      </w:r>
      <w:proofErr w:type="spellStart"/>
      <w:r>
        <w:t>Truelove-Witts</w:t>
      </w:r>
      <w:proofErr w:type="spellEnd"/>
      <w:r>
        <w:t xml:space="preserve"> para CU grave.</w:t>
      </w:r>
    </w:p>
    <w:p w14:paraId="60428EBC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Argentina: Ley 27.553 (recetas electrónicas/teleasistencia) y reglamentación; </w:t>
      </w:r>
      <w:proofErr w:type="spellStart"/>
      <w:r>
        <w:t>ReNaPDiS</w:t>
      </w:r>
      <w:proofErr w:type="spellEnd"/>
      <w:r>
        <w:t xml:space="preserve"> (Res. 1959/24 y 2214/2025); Disp. MS 1/2019 (telemedicina); Ley 25.326 (datos personales); Ley 26.529 (derechos del paciente, HC, consentimiento); Ley 25.506 (firma digital).</w:t>
      </w:r>
    </w:p>
    <w:p w14:paraId="746ABF46" w14:textId="77777777" w:rsidR="004C1ED6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Integridad de datos: principios ALCOA+ inspirados en Disposición ANMAT 6677/10 (BPC).</w:t>
      </w:r>
    </w:p>
    <w:p w14:paraId="3E38DFBC" w14:textId="77777777" w:rsidR="004C1ED6" w:rsidRDefault="004C1ED6">
      <w:pPr>
        <w:spacing w:after="40"/>
      </w:pPr>
    </w:p>
    <w:p w14:paraId="26EBFA27" w14:textId="77777777" w:rsidR="004C1ED6" w:rsidRDefault="00000000">
      <w:pPr>
        <w:spacing w:after="120" w:line="276" w:lineRule="auto"/>
      </w:pPr>
      <w:r>
        <w:rPr>
          <w:i/>
          <w:iCs/>
        </w:rPr>
        <w:t xml:space="preserve">Documento generado como contexto del proyecto IBD </w:t>
      </w:r>
      <w:proofErr w:type="spellStart"/>
      <w:r>
        <w:rPr>
          <w:i/>
          <w:iCs/>
        </w:rPr>
        <w:t>Companion</w:t>
      </w:r>
      <w:proofErr w:type="spellEnd"/>
      <w:r>
        <w:rPr>
          <w:i/>
          <w:iCs/>
        </w:rPr>
        <w:t xml:space="preserve"> — Diplomatura MAXIA, Dr. Abel Novillo.</w:t>
      </w:r>
    </w:p>
    <w:sectPr w:rsidR="004C1ED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B0F6E" w14:textId="77777777" w:rsidR="00E10D8B" w:rsidRDefault="00E10D8B">
      <w:r>
        <w:separator/>
      </w:r>
    </w:p>
  </w:endnote>
  <w:endnote w:type="continuationSeparator" w:id="0">
    <w:p w14:paraId="440C840C" w14:textId="77777777" w:rsidR="00E10D8B" w:rsidRDefault="00E1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01E8" w14:textId="77777777" w:rsidR="004C1ED6" w:rsidRDefault="00000000">
    <w:pPr>
      <w:jc w:val="center"/>
    </w:pPr>
    <w:r>
      <w:rPr>
        <w:color w:val="999999"/>
        <w:sz w:val="16"/>
        <w:szCs w:val="16"/>
      </w:rPr>
      <w:t xml:space="preserve">Diplomatura MAXIA — Dr. Abel Novillo   | 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D7F9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de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BD7F9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D588" w14:textId="77777777" w:rsidR="00E10D8B" w:rsidRDefault="00E10D8B">
      <w:r>
        <w:separator/>
      </w:r>
    </w:p>
  </w:footnote>
  <w:footnote w:type="continuationSeparator" w:id="0">
    <w:p w14:paraId="79AA8E1C" w14:textId="77777777" w:rsidR="00E10D8B" w:rsidRDefault="00E10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0034" w14:textId="77777777" w:rsidR="004C1ED6" w:rsidRDefault="00000000">
    <w:pPr>
      <w:pBdr>
        <w:bottom w:val="single" w:sz="4" w:space="2" w:color="DDDDDD"/>
      </w:pBdr>
      <w:spacing w:after="60"/>
      <w:jc w:val="right"/>
    </w:pPr>
    <w:r>
      <w:rPr>
        <w:color w:val="999999"/>
        <w:sz w:val="16"/>
        <w:szCs w:val="16"/>
      </w:rPr>
      <w:t xml:space="preserve">IBD </w:t>
    </w:r>
    <w:proofErr w:type="spellStart"/>
    <w:r>
      <w:rPr>
        <w:color w:val="999999"/>
        <w:sz w:val="16"/>
        <w:szCs w:val="16"/>
      </w:rPr>
      <w:t>Companion</w:t>
    </w:r>
    <w:proofErr w:type="spellEnd"/>
    <w:r>
      <w:rPr>
        <w:color w:val="999999"/>
        <w:sz w:val="16"/>
        <w:szCs w:val="16"/>
      </w:rPr>
      <w:t xml:space="preserve"> · Especificación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30F8"/>
    <w:multiLevelType w:val="hybridMultilevel"/>
    <w:tmpl w:val="CFBCDFC0"/>
    <w:lvl w:ilvl="0" w:tplc="4336C39A">
      <w:start w:val="1"/>
      <w:numFmt w:val="decimal"/>
      <w:lvlText w:val="%1."/>
      <w:lvlJc w:val="left"/>
      <w:pPr>
        <w:ind w:left="600" w:hanging="320"/>
      </w:pPr>
    </w:lvl>
    <w:lvl w:ilvl="1" w:tplc="7DD25DB0">
      <w:numFmt w:val="decimal"/>
      <w:lvlText w:val=""/>
      <w:lvlJc w:val="left"/>
    </w:lvl>
    <w:lvl w:ilvl="2" w:tplc="95AA143A">
      <w:numFmt w:val="decimal"/>
      <w:lvlText w:val=""/>
      <w:lvlJc w:val="left"/>
    </w:lvl>
    <w:lvl w:ilvl="3" w:tplc="565EE134">
      <w:numFmt w:val="decimal"/>
      <w:lvlText w:val=""/>
      <w:lvlJc w:val="left"/>
    </w:lvl>
    <w:lvl w:ilvl="4" w:tplc="0AFEEC6C">
      <w:numFmt w:val="decimal"/>
      <w:lvlText w:val=""/>
      <w:lvlJc w:val="left"/>
    </w:lvl>
    <w:lvl w:ilvl="5" w:tplc="803A9A00">
      <w:numFmt w:val="decimal"/>
      <w:lvlText w:val=""/>
      <w:lvlJc w:val="left"/>
    </w:lvl>
    <w:lvl w:ilvl="6" w:tplc="93E8A386">
      <w:numFmt w:val="decimal"/>
      <w:lvlText w:val=""/>
      <w:lvlJc w:val="left"/>
    </w:lvl>
    <w:lvl w:ilvl="7" w:tplc="BA98CD56">
      <w:numFmt w:val="decimal"/>
      <w:lvlText w:val=""/>
      <w:lvlJc w:val="left"/>
    </w:lvl>
    <w:lvl w:ilvl="8" w:tplc="EAEE3C42">
      <w:numFmt w:val="decimal"/>
      <w:lvlText w:val=""/>
      <w:lvlJc w:val="left"/>
    </w:lvl>
  </w:abstractNum>
  <w:abstractNum w:abstractNumId="1" w15:restartNumberingAfterBreak="0">
    <w:nsid w:val="5593352D"/>
    <w:multiLevelType w:val="hybridMultilevel"/>
    <w:tmpl w:val="83747436"/>
    <w:lvl w:ilvl="0" w:tplc="A0EE70E2">
      <w:start w:val="1"/>
      <w:numFmt w:val="bullet"/>
      <w:lvlText w:val="•"/>
      <w:lvlJc w:val="left"/>
      <w:pPr>
        <w:ind w:left="600" w:hanging="280"/>
      </w:pPr>
    </w:lvl>
    <w:lvl w:ilvl="1" w:tplc="EC32FC88">
      <w:start w:val="1"/>
      <w:numFmt w:val="bullet"/>
      <w:lvlText w:val="–"/>
      <w:lvlJc w:val="left"/>
      <w:pPr>
        <w:ind w:left="1080" w:hanging="280"/>
      </w:pPr>
    </w:lvl>
    <w:lvl w:ilvl="2" w:tplc="93B29BCE">
      <w:numFmt w:val="decimal"/>
      <w:lvlText w:val=""/>
      <w:lvlJc w:val="left"/>
    </w:lvl>
    <w:lvl w:ilvl="3" w:tplc="D514DAB4">
      <w:numFmt w:val="decimal"/>
      <w:lvlText w:val=""/>
      <w:lvlJc w:val="left"/>
    </w:lvl>
    <w:lvl w:ilvl="4" w:tplc="C8028CB0">
      <w:numFmt w:val="decimal"/>
      <w:lvlText w:val=""/>
      <w:lvlJc w:val="left"/>
    </w:lvl>
    <w:lvl w:ilvl="5" w:tplc="AD8EC66E">
      <w:numFmt w:val="decimal"/>
      <w:lvlText w:val=""/>
      <w:lvlJc w:val="left"/>
    </w:lvl>
    <w:lvl w:ilvl="6" w:tplc="F3D020F0">
      <w:numFmt w:val="decimal"/>
      <w:lvlText w:val=""/>
      <w:lvlJc w:val="left"/>
    </w:lvl>
    <w:lvl w:ilvl="7" w:tplc="FC445B04">
      <w:numFmt w:val="decimal"/>
      <w:lvlText w:val=""/>
      <w:lvlJc w:val="left"/>
    </w:lvl>
    <w:lvl w:ilvl="8" w:tplc="206E881A">
      <w:numFmt w:val="decimal"/>
      <w:lvlText w:val=""/>
      <w:lvlJc w:val="left"/>
    </w:lvl>
  </w:abstractNum>
  <w:abstractNum w:abstractNumId="2" w15:restartNumberingAfterBreak="0">
    <w:nsid w:val="5CD406F8"/>
    <w:multiLevelType w:val="hybridMultilevel"/>
    <w:tmpl w:val="2EAA9212"/>
    <w:lvl w:ilvl="0" w:tplc="3F2C0624">
      <w:start w:val="1"/>
      <w:numFmt w:val="bullet"/>
      <w:lvlText w:val="●"/>
      <w:lvlJc w:val="left"/>
      <w:pPr>
        <w:ind w:left="720" w:hanging="360"/>
      </w:pPr>
    </w:lvl>
    <w:lvl w:ilvl="1" w:tplc="F7283F9C">
      <w:start w:val="1"/>
      <w:numFmt w:val="bullet"/>
      <w:lvlText w:val="○"/>
      <w:lvlJc w:val="left"/>
      <w:pPr>
        <w:ind w:left="1440" w:hanging="360"/>
      </w:pPr>
    </w:lvl>
    <w:lvl w:ilvl="2" w:tplc="B98A8304">
      <w:start w:val="1"/>
      <w:numFmt w:val="bullet"/>
      <w:lvlText w:val="■"/>
      <w:lvlJc w:val="left"/>
      <w:pPr>
        <w:ind w:left="2160" w:hanging="360"/>
      </w:pPr>
    </w:lvl>
    <w:lvl w:ilvl="3" w:tplc="9924865A">
      <w:start w:val="1"/>
      <w:numFmt w:val="bullet"/>
      <w:lvlText w:val="●"/>
      <w:lvlJc w:val="left"/>
      <w:pPr>
        <w:ind w:left="2880" w:hanging="360"/>
      </w:pPr>
    </w:lvl>
    <w:lvl w:ilvl="4" w:tplc="8F2E6B1A">
      <w:start w:val="1"/>
      <w:numFmt w:val="bullet"/>
      <w:lvlText w:val="○"/>
      <w:lvlJc w:val="left"/>
      <w:pPr>
        <w:ind w:left="3600" w:hanging="360"/>
      </w:pPr>
    </w:lvl>
    <w:lvl w:ilvl="5" w:tplc="3664E606">
      <w:start w:val="1"/>
      <w:numFmt w:val="bullet"/>
      <w:lvlText w:val="■"/>
      <w:lvlJc w:val="left"/>
      <w:pPr>
        <w:ind w:left="4320" w:hanging="360"/>
      </w:pPr>
    </w:lvl>
    <w:lvl w:ilvl="6" w:tplc="0A6654E8">
      <w:start w:val="1"/>
      <w:numFmt w:val="bullet"/>
      <w:lvlText w:val="●"/>
      <w:lvlJc w:val="left"/>
      <w:pPr>
        <w:ind w:left="5040" w:hanging="360"/>
      </w:pPr>
    </w:lvl>
    <w:lvl w:ilvl="7" w:tplc="A6EE8B36">
      <w:start w:val="1"/>
      <w:numFmt w:val="bullet"/>
      <w:lvlText w:val="●"/>
      <w:lvlJc w:val="left"/>
      <w:pPr>
        <w:ind w:left="5760" w:hanging="360"/>
      </w:pPr>
    </w:lvl>
    <w:lvl w:ilvl="8" w:tplc="0554EB2A">
      <w:start w:val="1"/>
      <w:numFmt w:val="bullet"/>
      <w:lvlText w:val="●"/>
      <w:lvlJc w:val="left"/>
      <w:pPr>
        <w:ind w:left="6480" w:hanging="360"/>
      </w:pPr>
    </w:lvl>
  </w:abstractNum>
  <w:num w:numId="1" w16cid:durableId="40832851">
    <w:abstractNumId w:val="2"/>
    <w:lvlOverride w:ilvl="0">
      <w:startOverride w:val="1"/>
    </w:lvlOverride>
  </w:num>
  <w:num w:numId="2" w16cid:durableId="466709007">
    <w:abstractNumId w:val="0"/>
    <w:lvlOverride w:ilvl="0">
      <w:startOverride w:val="1"/>
    </w:lvlOverride>
  </w:num>
  <w:num w:numId="3" w16cid:durableId="1369263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ED6"/>
    <w:rsid w:val="004C1ED6"/>
    <w:rsid w:val="005D0256"/>
    <w:rsid w:val="00BD7F94"/>
    <w:rsid w:val="00E1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6B450"/>
  <w15:docId w15:val="{6A9CD24E-9A2F-5544-8ED2-C2A12D10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6B21A8"/>
      </w:pBdr>
      <w:spacing w:before="280" w:after="140"/>
      <w:outlineLvl w:val="0"/>
    </w:pPr>
    <w:rPr>
      <w:b/>
      <w:bCs/>
      <w:color w:val="111111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90"/>
      <w:outlineLvl w:val="1"/>
    </w:pPr>
    <w:rPr>
      <w:b/>
      <w:bCs/>
      <w:color w:val="6B21A8"/>
      <w:sz w:val="25"/>
      <w:szCs w:val="25"/>
    </w:rPr>
  </w:style>
  <w:style w:type="paragraph" w:styleId="Ttulo3">
    <w:name w:val="heading 3"/>
    <w:uiPriority w:val="9"/>
    <w:unhideWhenUsed/>
    <w:qFormat/>
    <w:pPr>
      <w:spacing w:before="140" w:after="7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D7F9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7F9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7F9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5170</Words>
  <Characters>32267</Characters>
  <Application>Microsoft Office Word</Application>
  <DocSecurity>0</DocSecurity>
  <Lines>1290</Lines>
  <Paragraphs>1101</Paragraphs>
  <ScaleCrop>false</ScaleCrop>
  <Company/>
  <LinksUpToDate>false</LinksUpToDate>
  <CharactersWithSpaces>36336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IBD Companion - Especificacion</dc:title>
  <dc:creator>Diplomatura MAXIA - Dr. Abel Novillo</dc:creator>
  <dc:description>Especificacion funcional, clinica y regulatoria del sistema de telemonitoreo en EII</dc:description>
  <cp:lastModifiedBy>Abel Novillo</cp:lastModifiedBy>
  <cp:revision>2</cp:revision>
  <dcterms:created xsi:type="dcterms:W3CDTF">2026-06-05T13:35:00Z</dcterms:created>
  <dcterms:modified xsi:type="dcterms:W3CDTF">2026-06-05T13:35:00Z</dcterms:modified>
</cp:coreProperties>
</file>