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MMag. theol. Э. З. Лейтан, BA, 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СЛОЖНЫЕ СЛОВА В САНСКРИТЕ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Категории композитов с примерами: краткий конспект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śāstrapūrvake prayoge ʼbhyudayaḥ (Mahābhāṣya, Paspaśāhnika 13)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«Когда теория предваряет практику, добрый результат гарантирован!»</w:t>
      </w:r>
      <w:p>
        <w:pPr>
          <w:spacing w:before="60" w:after="60"/>
        </w:pPr>
        <w:r>
          <w:rPr>
            <w:rFonts w:ascii="Arial" w:cs="Arial" w:eastAsia="Arial" w:hAnsi="Arial"/>
            <w:sz w:val="22"/>
            <w:szCs w:val="22"/>
          </w:rPr>
          <w:t xml:space="preserve"/>
        </w:r>
      </w:p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(Патанджали, «Махабхашья, Паспаша-ахника 13»)</w:t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Введение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vṛtti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(типы словообразования в санскрите)</w:t>
      </w:r>
    </w:p>
    <w:p>
      <w:r>
        <w:rPr>
          <w:rFonts w:ascii="Arial" w:cs="Arial" w:eastAsia="Arial" w:hAnsi="Arial"/>
          <w:sz w:val="22"/>
          <w:szCs w:val="22"/>
        </w:rPr>
        <w:t xml:space="preserve">Словосложение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samāsa</w:t>
      </w:r>
      <w:r>
        <w:rPr>
          <w:rFonts w:ascii="Arial" w:cs="Arial" w:eastAsia="Arial" w:hAnsi="Arial"/>
          <w:sz w:val="22"/>
          <w:szCs w:val="22"/>
        </w:rPr>
        <w:t xml:space="preserve">) является одним из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пяти способов</w:t>
      </w:r>
      <w:r>
        <w:rPr>
          <w:rFonts w:ascii="Arial" w:cs="Arial" w:eastAsia="Arial" w:hAnsi="Arial"/>
          <w:sz w:val="22"/>
          <w:szCs w:val="22"/>
        </w:rPr>
        <w:t xml:space="preserve"> или типов словообразования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vṛtti</w:t>
      </w:r>
      <w:r>
        <w:rPr>
          <w:rFonts w:ascii="Arial" w:cs="Arial" w:eastAsia="Arial" w:hAnsi="Arial"/>
          <w:sz w:val="22"/>
          <w:szCs w:val="22"/>
        </w:rPr>
        <w:t xml:space="preserve">) в санскрите, требующих аналитического разбора или парафразов в санскритских комментариях. Парафразы бывают «тривиальными»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laukika-vigraha</w:t>
      </w:r>
      <w:r>
        <w:rPr>
          <w:rFonts w:ascii="Arial" w:cs="Arial" w:eastAsia="Arial" w:hAnsi="Arial"/>
          <w:sz w:val="22"/>
          <w:szCs w:val="22"/>
        </w:rPr>
        <w:t xml:space="preserve">) или строго грамматическими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alaukika-vigraha / śāstrīya-vigraha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kṛd-vṛtti</w:t>
      </w:r>
      <w:r>
        <w:rPr>
          <w:rFonts w:ascii="Arial" w:cs="Arial" w:eastAsia="Arial" w:hAnsi="Arial"/>
          <w:sz w:val="22"/>
          <w:szCs w:val="22"/>
        </w:rPr>
        <w:t xml:space="preserve">: первичное словообразование от глагольных корней с первичными суффиксами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kṛt</w:t>
      </w:r>
      <w:r>
        <w:rPr>
          <w:rFonts w:ascii="Arial" w:cs="Arial" w:eastAsia="Arial" w:hAnsi="Arial"/>
          <w:sz w:val="22"/>
          <w:szCs w:val="22"/>
        </w:rPr>
        <w:t xml:space="preserve">): √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paś</w:t>
      </w:r>
      <w:r>
        <w:rPr>
          <w:rFonts w:ascii="Arial" w:cs="Arial" w:eastAsia="Arial" w:hAnsi="Arial"/>
          <w:sz w:val="22"/>
          <w:szCs w:val="22"/>
        </w:rPr>
        <w:t xml:space="preserve"> ‘видеть’ →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paśyan</w:t>
      </w:r>
      <w:r>
        <w:rPr>
          <w:rFonts w:ascii="Arial" w:cs="Arial" w:eastAsia="Arial" w:hAnsi="Arial"/>
          <w:sz w:val="22"/>
          <w:szCs w:val="22"/>
        </w:rPr>
        <w:t xml:space="preserve"> ‘видящий’; √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pā</w:t>
      </w:r>
      <w:r>
        <w:rPr>
          <w:rFonts w:ascii="Arial" w:cs="Arial" w:eastAsia="Arial" w:hAnsi="Arial"/>
          <w:sz w:val="22"/>
          <w:szCs w:val="22"/>
        </w:rPr>
        <w:t xml:space="preserve"> ‘пить’ → °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</w:t>
      </w:r>
      <w:r>
        <w:rPr>
          <w:rFonts w:ascii="Arial" w:cs="Arial" w:eastAsia="Arial" w:hAnsi="Arial"/>
          <w:sz w:val="22"/>
          <w:szCs w:val="22"/>
        </w:rPr>
        <w:t xml:space="preserve">- ‘пьющий’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pādapa</w:t>
      </w:r>
      <w:r>
        <w:rPr>
          <w:rFonts w:ascii="Arial" w:cs="Arial" w:eastAsia="Arial" w:hAnsi="Arial"/>
          <w:sz w:val="22"/>
          <w:szCs w:val="22"/>
        </w:rPr>
        <w:t xml:space="preserve">- ‘пьющий ногами’ = ‘дерево’).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taddhita-vṛtti</w:t>
      </w:r>
      <w:r>
        <w:rPr>
          <w:rFonts w:ascii="Arial" w:cs="Arial" w:eastAsia="Arial" w:hAnsi="Arial"/>
          <w:sz w:val="22"/>
          <w:szCs w:val="22"/>
        </w:rPr>
        <w:t xml:space="preserve">: вторичное образование имён от имён с суффиксами класса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taddhita</w:t>
      </w:r>
      <w:r>
        <w:rPr>
          <w:rFonts w:ascii="Arial" w:cs="Arial" w:eastAsia="Arial" w:hAnsi="Arial"/>
          <w:sz w:val="22"/>
          <w:szCs w:val="22"/>
        </w:rPr>
        <w:t xml:space="preserve"> (‘добавленный к этому’):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hasta</w:t>
      </w:r>
      <w:r>
        <w:rPr>
          <w:rFonts w:ascii="Arial" w:cs="Arial" w:eastAsia="Arial" w:hAnsi="Arial"/>
          <w:sz w:val="22"/>
          <w:szCs w:val="22"/>
        </w:rPr>
        <w:t xml:space="preserve">- ‘рука’ +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ini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hastin</w:t>
      </w:r>
      <w:r>
        <w:rPr>
          <w:rFonts w:ascii="Arial" w:cs="Arial" w:eastAsia="Arial" w:hAnsi="Arial"/>
          <w:sz w:val="22"/>
          <w:szCs w:val="22"/>
        </w:rPr>
        <w:t xml:space="preserve">- ‘обладатель руки’ = ‘слон’.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dhātuvṛtti</w:t>
      </w:r>
      <w:r>
        <w:rPr>
          <w:rFonts w:ascii="Arial" w:cs="Arial" w:eastAsia="Arial" w:hAnsi="Arial"/>
          <w:sz w:val="22"/>
          <w:szCs w:val="22"/>
        </w:rPr>
        <w:t xml:space="preserve">: производные глагольные основы — дезидеративы, интенсивы, каузативы, деноминативы.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ekaśeṣavṛtti</w:t>
      </w:r>
      <w:r>
        <w:rPr>
          <w:rFonts w:ascii="Arial" w:cs="Arial" w:eastAsia="Arial" w:hAnsi="Arial"/>
          <w:sz w:val="22"/>
          <w:szCs w:val="22"/>
        </w:rPr>
        <w:t xml:space="preserve">, ‘один в остатке’: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pitarau</w:t>
      </w:r>
      <w:r>
        <w:rPr>
          <w:rFonts w:ascii="Arial" w:cs="Arial" w:eastAsia="Arial" w:hAnsi="Arial"/>
          <w:sz w:val="22"/>
          <w:szCs w:val="22"/>
        </w:rPr>
        <w:t xml:space="preserve"> ‘отец и мать’ = ‘родители’.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samāsavṛtti</w:t>
      </w:r>
      <w:r>
        <w:rPr>
          <w:rFonts w:ascii="Arial" w:cs="Arial" w:eastAsia="Arial" w:hAnsi="Arial"/>
          <w:sz w:val="22"/>
          <w:szCs w:val="22"/>
        </w:rPr>
        <w:t xml:space="preserve">: словосложение,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композиты</w:t>
      </w:r>
      <w:r>
        <w:rPr>
          <w:rFonts w:ascii="Arial" w:cs="Arial" w:eastAsia="Arial" w:hAnsi="Arial"/>
          <w:sz w:val="22"/>
          <w:szCs w:val="22"/>
        </w:rPr>
        <w:t xml:space="preserve"> — тема данного конспекта.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samāsa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(санскритские сложные слова)</w:t>
      </w:r>
    </w:p>
    <w:p>
      <w:r>
        <w:rPr>
          <w:rFonts w:ascii="Arial" w:cs="Arial" w:eastAsia="Arial" w:hAnsi="Arial"/>
          <w:sz w:val="22"/>
          <w:szCs w:val="22"/>
        </w:rPr>
        <w:t xml:space="preserve">Санскритское сложное слово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компóзит,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samāsa</w:t>
      </w:r>
      <w:r>
        <w:rPr>
          <w:rFonts w:ascii="Arial" w:cs="Arial" w:eastAsia="Arial" w:hAnsi="Arial"/>
          <w:sz w:val="22"/>
          <w:szCs w:val="22"/>
        </w:rPr>
        <w:t xml:space="preserve">) всегда рассматривается как одно-единственное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слово</w:t>
      </w:r>
      <w:r>
        <w:rPr>
          <w:rFonts w:ascii="Arial" w:cs="Arial" w:eastAsia="Arial" w:hAnsi="Arial"/>
          <w:sz w:val="22"/>
          <w:szCs w:val="22"/>
        </w:rPr>
        <w:t xml:space="preserve">, т. е.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словоформа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pada</w:t>
      </w:r>
      <w:r>
        <w:rPr>
          <w:rFonts w:ascii="Arial" w:cs="Arial" w:eastAsia="Arial" w:hAnsi="Arial"/>
          <w:sz w:val="22"/>
          <w:szCs w:val="22"/>
        </w:rPr>
        <w:t xml:space="preserve">) [Пан. 1.4.14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suptiṅantaṃ padam</w:t>
      </w:r>
      <w:r>
        <w:rPr>
          <w:rFonts w:ascii="Arial" w:cs="Arial" w:eastAsia="Arial" w:hAnsi="Arial"/>
          <w:sz w:val="22"/>
          <w:szCs w:val="22"/>
        </w:rPr>
        <w:t xml:space="preserve">], имеющая только одно именное окончание. Исключение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aluk-samāsa</w:t>
      </w:r>
      <w:r>
        <w:rPr>
          <w:rFonts w:ascii="Arial" w:cs="Arial" w:eastAsia="Arial" w:hAnsi="Arial"/>
          <w:sz w:val="22"/>
          <w:szCs w:val="22"/>
        </w:rPr>
        <w:t xml:space="preserve">, где падежное окончание первой части сохраняется.</w:t>
      </w:r>
    </w:p>
    <w:p>
      <w:r>
        <w:rPr>
          <w:rFonts w:ascii="Arial" w:cs="Arial" w:eastAsia="Arial" w:hAnsi="Arial"/>
          <w:sz w:val="22"/>
          <w:szCs w:val="22"/>
        </w:rPr>
        <w:t xml:space="preserve">Формальное строение: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pūrvapada</w:t>
      </w:r>
      <w:r>
        <w:rPr>
          <w:rFonts w:ascii="Arial" w:cs="Arial" w:eastAsia="Arial" w:hAnsi="Arial"/>
          <w:sz w:val="22"/>
          <w:szCs w:val="22"/>
        </w:rPr>
        <w:t xml:space="preserve"> (первая/левая часть)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uttarapada</w:t>
      </w:r>
      <w:r>
        <w:rPr>
          <w:rFonts w:ascii="Arial" w:cs="Arial" w:eastAsia="Arial" w:hAnsi="Arial"/>
          <w:sz w:val="22"/>
          <w:szCs w:val="22"/>
        </w:rPr>
        <w:t xml:space="preserve"> (вторая/правая часть).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Классификация по Патанджали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Mahābhāṣya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pūrvapadārthapradhāno ʼvyayībhāvaḥ</w:t>
      </w:r>
      <w:r>
        <w:rPr>
          <w:rFonts w:ascii="Arial" w:cs="Arial" w:eastAsia="Arial" w:hAnsi="Arial"/>
          <w:sz w:val="22"/>
          <w:szCs w:val="22"/>
        </w:rPr>
        <w:t xml:space="preserve"> — в авьяибхаве главная часть — левая;</w:t>
      </w:r>
    </w:p>
    <w:p>
      <w:pPr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uttarapadārthapradhānas tatpuruṣaḥ</w:t>
      </w:r>
      <w:r>
        <w:rPr>
          <w:rFonts w:ascii="Arial" w:cs="Arial" w:eastAsia="Arial" w:hAnsi="Arial"/>
          <w:sz w:val="22"/>
          <w:szCs w:val="22"/>
        </w:rPr>
        <w:t xml:space="preserve"> — в татпуруше главная часть — правая;</w:t>
      </w:r>
    </w:p>
    <w:p>
      <w:pPr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anyapadārthapradhāno bahuvrīhiḥ</w:t>
      </w:r>
      <w:r>
        <w:rPr>
          <w:rFonts w:ascii="Arial" w:cs="Arial" w:eastAsia="Arial" w:hAnsi="Arial"/>
          <w:sz w:val="22"/>
          <w:szCs w:val="22"/>
        </w:rPr>
        <w:t xml:space="preserve"> — в бахуврихи главной является внешнее слово;</w:t>
      </w:r>
    </w:p>
    <w:p>
      <w:pPr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ubhayapadārthapradhāno dvandvaḥ</w:t>
      </w:r>
      <w:r>
        <w:rPr>
          <w:rFonts w:ascii="Arial" w:cs="Arial" w:eastAsia="Arial" w:hAnsi="Arial"/>
          <w:sz w:val="22"/>
          <w:szCs w:val="22"/>
        </w:rPr>
        <w:t xml:space="preserve"> — в двандве обе части главные.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(основные классы: дерево решений)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samāsa (самаса)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I.  tatpuruṣa  «правая часть — главная»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I.1  vibhakti-tatpuruṣa  (prathamā … saptamī)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prathamā  (номинатив/партитив в левой части)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dvitīyā   (аккузатив)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tṛtīyā    (инструменталис)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caturthī  (датив)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pañcamī   (аблатив)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ṣaṣṭhī    (генетив)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└─ saptamī   (локатив)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I.2  karmadhāraya  (обе части — номинатив)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viśeṣaṇapūrvapada   (прилагательное — левая часть)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viśeṣyapūrvapada    (существительное-порицание)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viśeṣaṇobhayapada   (оба — прилагательные)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upamānapūrvapada    (сравнение с iva в левой части)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upamānottarapada    (сравнение в правой части)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avadhāraṇa / rūpaka (метафора eva)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└─ sambhāvanā           (предположение iti)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I.3  dvigu  (числительное — левая часть)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 [особые] nañ- / prādi- / gati- / upapada- / aluk-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II. bahuvrīhi  «главное — внешнее слово»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samānādhikaraṇa  (обе части в одном падеже)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dvitīyārtha / tṛtīyārtha / … / saptamyartha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nañ-bahuvrīhi  (отрицание a-/an-)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└─ saha-bahuvrīhi (с sa-)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 vyadhikaraṇa  (части в разных падежах)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III. dvandva  «обе части — главные»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itaretara  (обычное перечисление)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 samāhāra   (совокупность, ед.ч. ср.р.)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IV. avyayībhāva  «левая часть — главная, результат — наречие»</w:t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I. TATPURUṢA (татпуруша)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uttarapadārthapradhāna</w:t>
      </w:r>
      <w:r>
        <w:rPr>
          <w:rFonts w:ascii="Arial" w:cs="Arial" w:eastAsia="Arial" w:hAnsi="Arial"/>
          <w:sz w:val="22"/>
          <w:szCs w:val="22"/>
        </w:rPr>
        <w:t xml:space="preserve"> — вторая (правая) часть является основной: начинать перевод татпуруши следует справа налево.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I. tatpuruṣa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I.1  vibhakti-tatpuruṣa (vyadhikaraṇa)  §4.1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§4.1.1  prathamā    (nom.  / partit.  gen.)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§4.1.2  dvitīyā     (acc.)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§4.1.3  tṛtīyā      (inst.)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§4.1.4  caturthī    (dat.)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§4.1.5  pañcamī     (abl.)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§4.1.6  ṣaṣṭhī      (gen.)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§4.1.7  saptamī     (loc.)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§4.1.8  nañ-  (отрицание na/a-/an-)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§4.1.9  prādi-  (превербы pra-, sam- …)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§4.1.10 gati-   (tiro-, puras- …)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§4.1.11 upapada- (kṛdanta в правой части)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§4.1.12 aluk-samāsa (падежное оконч. сохраняется)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§4.1.13 pṛṣodarādi  (исключения с изменением формы)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 §4.1.14 madhyamapadalopin (выпавший средний элемент)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I.2  karmadhāraya (samānādhikaraṇa)       §4.2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I.3  dvigu (числительное в левой части)    §4.3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I.1. Собственно татпурушa — vibhakti-tatpuruṣa</w:t>
      </w:r>
    </w:p>
    <w:p>
      <w:r>
        <w:rPr>
          <w:rFonts w:ascii="Arial" w:cs="Arial" w:eastAsia="Arial" w:hAnsi="Arial"/>
          <w:sz w:val="22"/>
          <w:szCs w:val="22"/>
        </w:rPr>
        <w:t xml:space="preserve">Другие обозначения: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vibhakti-tatpuruṣa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vyadhikaraṇa-tatpuruṣa*</w:t>
      </w:r>
      <w:r>
        <w:rPr>
          <w:rFonts w:ascii="Arial" w:cs="Arial" w:eastAsia="Arial" w:hAnsi="Arial"/>
          <w:sz w:val="22"/>
          <w:szCs w:val="22"/>
        </w:rPr>
        <w:t xml:space="preserve"> — «татпуруша, не имеющая падежного согласования при анализе».</w:t>
      </w:r>
    </w:p>
    <w:p>
      <w:r>
        <w:rPr>
          <w:rFonts w:ascii="Arial" w:cs="Arial" w:eastAsia="Arial" w:hAnsi="Arial"/>
          <w:sz w:val="22"/>
          <w:szCs w:val="22"/>
        </w:rPr>
        <w:t xml:space="preserve">При разложении правая часть остаётся в номинативе, левая принимает окончание одного из косвенных падежей.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prathamā-tatpuruṣa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номинативом в левой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Название по трактату «Самасачакра». Правая часть получает партитивный генетив. Тип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ekedeśin</w:t>
      </w:r>
      <w:r>
        <w:rPr>
          <w:rFonts w:ascii="Arial" w:cs="Arial" w:eastAsia="Arial" w:hAnsi="Arial"/>
          <w:sz w:val="22"/>
          <w:szCs w:val="22"/>
        </w:rPr>
        <w:t xml:space="preserve"> [Пан. 2.2.1–3]: очень редок, характерны обозначения частей: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pūrva-</w:t>
      </w:r>
      <w:r>
        <w:rPr>
          <w:rFonts w:ascii="Arial" w:cs="Arial" w:eastAsia="Arial" w:hAnsi="Arial"/>
          <w:sz w:val="22"/>
          <w:szCs w:val="22"/>
        </w:rPr>
        <w:t xml:space="preserve"> (передняя),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adhara-</w:t>
      </w:r>
      <w:r>
        <w:rPr>
          <w:rFonts w:ascii="Arial" w:cs="Arial" w:eastAsia="Arial" w:hAnsi="Arial"/>
          <w:sz w:val="22"/>
          <w:szCs w:val="22"/>
        </w:rPr>
        <w:t xml:space="preserve"> (нижняя),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apara-</w:t>
      </w:r>
      <w:r>
        <w:rPr>
          <w:rFonts w:ascii="Arial" w:cs="Arial" w:eastAsia="Arial" w:hAnsi="Arial"/>
          <w:sz w:val="22"/>
          <w:szCs w:val="22"/>
        </w:rPr>
        <w:t xml:space="preserve"> (задняя),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uttara-</w:t>
      </w:r>
      <w:r>
        <w:rPr>
          <w:rFonts w:ascii="Arial" w:cs="Arial" w:eastAsia="Arial" w:hAnsi="Arial"/>
          <w:sz w:val="22"/>
          <w:szCs w:val="22"/>
        </w:rPr>
        <w:t xml:space="preserve"> (верхняя).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pūrvakāyaḥ</w:t>
      </w:r>
      <w:r>
        <w:rPr>
          <w:rFonts w:ascii="Arial" w:cs="Arial" w:eastAsia="Arial" w:hAnsi="Arial"/>
          <w:sz w:val="22"/>
          <w:szCs w:val="22"/>
        </w:rPr>
        <w:t xml:space="preserve">: pūrvaṃ kāyasya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«передняя [часть] тела»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ardhapippalī</w:t>
      </w:r>
      <w:r>
        <w:rPr>
          <w:rFonts w:ascii="Arial" w:cs="Arial" w:eastAsia="Arial" w:hAnsi="Arial"/>
          <w:sz w:val="22"/>
          <w:szCs w:val="22"/>
        </w:rPr>
        <w:t xml:space="preserve">: ardhaṃ pippalyāḥ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«половина перца»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rājadantaḥ</w:t>
      </w:r>
      <w:r>
        <w:rPr>
          <w:rFonts w:ascii="Arial" w:cs="Arial" w:eastAsia="Arial" w:hAnsi="Arial"/>
          <w:sz w:val="22"/>
          <w:szCs w:val="22"/>
        </w:rPr>
        <w:t xml:space="preserve">: dantānāṃ rājā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«царь зубов (= передний зуб)»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dvitīyā-tatpuruṣa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аккузативом в левой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Правая часть — нередко причастие p.p.p.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ktānta</w:t>
      </w:r>
      <w:r>
        <w:rPr>
          <w:rFonts w:ascii="Arial" w:cs="Arial" w:eastAsia="Arial" w:hAnsi="Arial"/>
          <w:sz w:val="22"/>
          <w:szCs w:val="22"/>
        </w:rPr>
        <w:t xml:space="preserve">), т. е.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particip. perf. passivi</w:t>
      </w:r>
      <w:r>
        <w:rPr>
          <w:rFonts w:ascii="Arial" w:cs="Arial" w:eastAsia="Arial" w:hAnsi="Arial"/>
          <w:sz w:val="22"/>
          <w:szCs w:val="22"/>
        </w:rPr>
        <w:t xml:space="preserve">. В скобках — согласованное существительное.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(4.1.2.a)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grāmagataḥ [devadattaḥ]</w:t>
      </w:r>
      <w:r>
        <w:rPr>
          <w:rFonts w:ascii="Arial" w:cs="Arial" w:eastAsia="Arial" w:hAnsi="Arial"/>
          <w:sz w:val="22"/>
          <w:szCs w:val="22"/>
        </w:rPr>
        <w:t xml:space="preserve">: grāmaṃ gataḥ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«[Девадатта,] пошедший в деревню»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(4.1.2.b)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duḥkhātītaḥ [muniḥ]</w:t>
      </w:r>
      <w:r>
        <w:rPr>
          <w:rFonts w:ascii="Arial" w:cs="Arial" w:eastAsia="Arial" w:hAnsi="Arial"/>
          <w:sz w:val="22"/>
          <w:szCs w:val="22"/>
        </w:rPr>
        <w:t xml:space="preserve">: duḥkham atītaḥ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«[мудрец,] превзошедший страдание»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(4.1.2.c)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kṛṣṇaśritaḥ [naraḥ]</w:t>
      </w:r>
      <w:r>
        <w:rPr>
          <w:rFonts w:ascii="Arial" w:cs="Arial" w:eastAsia="Arial" w:hAnsi="Arial"/>
          <w:sz w:val="22"/>
          <w:szCs w:val="22"/>
        </w:rPr>
        <w:t xml:space="preserve">: kṛṣṇaṃ śritaḥ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«[человек,] пошедший к Кришне как к прибежищу»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(4.1.2.d)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muhūrtasukham</w:t>
      </w:r>
      <w:r>
        <w:rPr>
          <w:rFonts w:ascii="Arial" w:cs="Arial" w:eastAsia="Arial" w:hAnsi="Arial"/>
          <w:sz w:val="22"/>
          <w:szCs w:val="22"/>
        </w:rPr>
        <w:t xml:space="preserve">: muhūrtaṃ sukham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«счастье, [длящееся лишь] мгновение»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tṛtīyā-tatpuruṣa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инструменталисом в левой части)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(4.1.3.a)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dhānyārthaḥ</w:t>
      </w:r>
      <w:r>
        <w:rPr>
          <w:rFonts w:ascii="Arial" w:cs="Arial" w:eastAsia="Arial" w:hAnsi="Arial"/>
          <w:sz w:val="22"/>
          <w:szCs w:val="22"/>
        </w:rPr>
        <w:t xml:space="preserve">: dhānyena arthaḥ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«богатство, добытое за счёт [продажи] зерна»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(4.1.3.b)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haritrātaḥ [bālakaḥ]</w:t>
      </w:r>
      <w:r>
        <w:rPr>
          <w:rFonts w:ascii="Arial" w:cs="Arial" w:eastAsia="Arial" w:hAnsi="Arial"/>
          <w:sz w:val="22"/>
          <w:szCs w:val="22"/>
        </w:rPr>
        <w:t xml:space="preserve">: hariṇā trātaḥ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«[ребёнок,] спасённый [богом] Хари»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(4.1.3.c)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vākkalahaḥ</w:t>
      </w:r>
      <w:r>
        <w:rPr>
          <w:rFonts w:ascii="Arial" w:cs="Arial" w:eastAsia="Arial" w:hAnsi="Arial"/>
          <w:sz w:val="22"/>
          <w:szCs w:val="22"/>
        </w:rPr>
        <w:t xml:space="preserve">: vāgbhiḥ kalahaḥ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«спор посредством слов, т.е. словесный спор»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4.1.4.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caturthī-tatpuruṣa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дативом в левой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Образуется со словами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artha, bali, hita, sukha, rakṣita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(4.1.4.a)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yūpadāruḥ</w:t>
      </w:r>
      <w:r>
        <w:rPr>
          <w:rFonts w:ascii="Arial" w:cs="Arial" w:eastAsia="Arial" w:hAnsi="Arial"/>
          <w:sz w:val="22"/>
          <w:szCs w:val="22"/>
        </w:rPr>
        <w:t xml:space="preserve">: yūpāya dāruḥ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«древесина для жертвенного столба»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(4.1.4.b)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kumbhamṛttikā</w:t>
      </w:r>
      <w:r>
        <w:rPr>
          <w:rFonts w:ascii="Arial" w:cs="Arial" w:eastAsia="Arial" w:hAnsi="Arial"/>
          <w:sz w:val="22"/>
          <w:szCs w:val="22"/>
        </w:rPr>
        <w:t xml:space="preserve">: kumbhāya mṛttikā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«глина для горшка»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(4.1.4.c)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kākabaliḥ</w:t>
      </w:r>
      <w:r>
        <w:rPr>
          <w:rFonts w:ascii="Arial" w:cs="Arial" w:eastAsia="Arial" w:hAnsi="Arial"/>
          <w:sz w:val="22"/>
          <w:szCs w:val="22"/>
        </w:rPr>
        <w:t xml:space="preserve">: kākebhyaḥ baliḥ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«приношение воронам»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(4.1.4.d)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brāhmaṇahitam</w:t>
      </w:r>
      <w:r>
        <w:rPr>
          <w:rFonts w:ascii="Arial" w:cs="Arial" w:eastAsia="Arial" w:hAnsi="Arial"/>
          <w:sz w:val="22"/>
          <w:szCs w:val="22"/>
        </w:rPr>
        <w:t xml:space="preserve">: brāhmaṇāya hitam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«благо для жреца»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(4.1.4.e)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pāṭhaśālā</w:t>
      </w:r>
      <w:r>
        <w:rPr>
          <w:rFonts w:ascii="Arial" w:cs="Arial" w:eastAsia="Arial" w:hAnsi="Arial"/>
          <w:sz w:val="22"/>
          <w:szCs w:val="22"/>
        </w:rPr>
        <w:t xml:space="preserve">: pāṭhāya śālā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«здание для рецитации/обучения, школа»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(4.1.4.f)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bhikṣāṭanam</w:t>
      </w:r>
      <w:r>
        <w:rPr>
          <w:rFonts w:ascii="Arial" w:cs="Arial" w:eastAsia="Arial" w:hAnsi="Arial"/>
          <w:sz w:val="22"/>
          <w:szCs w:val="22"/>
        </w:rPr>
        <w:t xml:space="preserve">: bhikṣāyai aṭanam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«хождение ради милостыни»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4.1.5.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pañcamī-tatpuruṣa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аблативом в левой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Образуется прежде всего со словами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bhaya, bhīta-, bhīti, apeta-, mukta-, cyuta-, patita-</w:t>
      </w:r>
      <w:r>
        <w:rPr>
          <w:rFonts w:ascii="Arial" w:cs="Arial" w:eastAsia="Arial" w:hAnsi="Arial"/>
          <w:sz w:val="22"/>
          <w:szCs w:val="22"/>
        </w:rPr>
        <w:t xml:space="preserve"> и под.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(4.1.5.a)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caurabhayam</w:t>
      </w:r>
      <w:r>
        <w:rPr>
          <w:rFonts w:ascii="Arial" w:cs="Arial" w:eastAsia="Arial" w:hAnsi="Arial"/>
          <w:sz w:val="22"/>
          <w:szCs w:val="22"/>
        </w:rPr>
        <w:t xml:space="preserve">: caurād bhayam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«страх перед вором/грабителем»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(4.1.5.b)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vyāghrabhītaḥ</w:t>
      </w:r>
      <w:r>
        <w:rPr>
          <w:rFonts w:ascii="Arial" w:cs="Arial" w:eastAsia="Arial" w:hAnsi="Arial"/>
          <w:sz w:val="22"/>
          <w:szCs w:val="22"/>
        </w:rPr>
        <w:t xml:space="preserve">: vyāghrād bhītaḥ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«испуганный тигром»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(4.1.5.c)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svargapatitaḥ</w:t>
      </w:r>
      <w:r>
        <w:rPr>
          <w:rFonts w:ascii="Arial" w:cs="Arial" w:eastAsia="Arial" w:hAnsi="Arial"/>
          <w:sz w:val="22"/>
          <w:szCs w:val="22"/>
        </w:rPr>
        <w:t xml:space="preserve">: svargāt patitaḥ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«упавший с неба, низвергнувшийся из рая»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(4.1.5.d)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dharmabhraṣṭaḥ</w:t>
      </w:r>
      <w:r>
        <w:rPr>
          <w:rFonts w:ascii="Arial" w:cs="Arial" w:eastAsia="Arial" w:hAnsi="Arial"/>
          <w:sz w:val="22"/>
          <w:szCs w:val="22"/>
        </w:rPr>
        <w:t xml:space="preserve">: dharmād bhraṣṭaḥ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«отпавший от нормативного образа жизни»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(4.1.5.e)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padacyutaḥ</w:t>
      </w:r>
      <w:r>
        <w:rPr>
          <w:rFonts w:ascii="Arial" w:cs="Arial" w:eastAsia="Arial" w:hAnsi="Arial"/>
          <w:sz w:val="22"/>
          <w:szCs w:val="22"/>
        </w:rPr>
        <w:t xml:space="preserve">: padāt cyutaḥ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«лишившийся своего места/должности»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4.1.6.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ṣaṣṭhī-tatpuruṣa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генетивом в левой части)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(4.1.6.a)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rājaputraḥ</w:t>
      </w:r>
      <w:r>
        <w:rPr>
          <w:rFonts w:ascii="Arial" w:cs="Arial" w:eastAsia="Arial" w:hAnsi="Arial"/>
          <w:sz w:val="22"/>
          <w:szCs w:val="22"/>
        </w:rPr>
        <w:t xml:space="preserve">: rājñaḥ putraḥ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«сын царя, царевич/принц»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(4.1.6.b)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himālayaḥ</w:t>
      </w:r>
      <w:r>
        <w:rPr>
          <w:rFonts w:ascii="Arial" w:cs="Arial" w:eastAsia="Arial" w:hAnsi="Arial"/>
          <w:sz w:val="22"/>
          <w:szCs w:val="22"/>
        </w:rPr>
        <w:t xml:space="preserve">: himasya ālayaḥ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«обитель зимы/мороза»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(4.1.6.c)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gaṇeśaḥ</w:t>
      </w:r>
      <w:r>
        <w:rPr>
          <w:rFonts w:ascii="Arial" w:cs="Arial" w:eastAsia="Arial" w:hAnsi="Arial"/>
          <w:sz w:val="22"/>
          <w:szCs w:val="22"/>
        </w:rPr>
        <w:t xml:space="preserve">: gaṇānām īśaḥ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«Владыка ганов (последователей, низших божеств)»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(4.1.6.d)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lokanāthaḥ</w:t>
      </w:r>
      <w:r>
        <w:rPr>
          <w:rFonts w:ascii="Arial" w:cs="Arial" w:eastAsia="Arial" w:hAnsi="Arial"/>
          <w:sz w:val="22"/>
          <w:szCs w:val="22"/>
        </w:rPr>
        <w:t xml:space="preserve">: lokānāṃ nāthaḥ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«Владыка/защитник миров, т.е. Бог»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(4.1.6.e)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indriyanigrahaḥ</w:t>
      </w:r>
      <w:r>
        <w:rPr>
          <w:rFonts w:ascii="Arial" w:cs="Arial" w:eastAsia="Arial" w:hAnsi="Arial"/>
          <w:sz w:val="22"/>
          <w:szCs w:val="22"/>
        </w:rPr>
        <w:t xml:space="preserve">: indriyāṇāṃ nigrahaḥ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«обуздание чувств»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4.1.7.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saptamī-tatpuruṣa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локативом в левой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Правая часть — слова типа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śauṇḍa-, dhūrta-, pravīṇa-, kuśala-, nipuṇa-, paṇḍita-, siddha-</w:t>
      </w:r>
      <w:r>
        <w:rPr>
          <w:rFonts w:ascii="Arial" w:cs="Arial" w:eastAsia="Arial" w:hAnsi="Arial"/>
          <w:sz w:val="22"/>
          <w:szCs w:val="22"/>
        </w:rPr>
        <w:t xml:space="preserve"> и под.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(4.1.7.a)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akṣaśauṇḍaḥ</w:t>
      </w:r>
      <w:r>
        <w:rPr>
          <w:rFonts w:ascii="Arial" w:cs="Arial" w:eastAsia="Arial" w:hAnsi="Arial"/>
          <w:sz w:val="22"/>
          <w:szCs w:val="22"/>
        </w:rPr>
        <w:t xml:space="preserve">: akṣeṣu śauṇḍaḥ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«шулер в [игре] в кости»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(4.1.7.b)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kalāpravīṇaḥ</w:t>
      </w:r>
      <w:r>
        <w:rPr>
          <w:rFonts w:ascii="Arial" w:cs="Arial" w:eastAsia="Arial" w:hAnsi="Arial"/>
          <w:sz w:val="22"/>
          <w:szCs w:val="22"/>
        </w:rPr>
        <w:t xml:space="preserve">: kalāyāṃ pravīṇaḥ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«умелый в искусстве»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(4.1.7.c)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śāstrakuśalaḥ</w:t>
      </w:r>
      <w:r>
        <w:rPr>
          <w:rFonts w:ascii="Arial" w:cs="Arial" w:eastAsia="Arial" w:hAnsi="Arial"/>
          <w:sz w:val="22"/>
          <w:szCs w:val="22"/>
        </w:rPr>
        <w:t xml:space="preserve">: śāstre kuśalaḥ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«умелый в [к.-л.] области знания»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(4.1.7.d)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yuddhanipuṇaḥ</w:t>
      </w:r>
      <w:r>
        <w:rPr>
          <w:rFonts w:ascii="Arial" w:cs="Arial" w:eastAsia="Arial" w:hAnsi="Arial"/>
          <w:sz w:val="22"/>
          <w:szCs w:val="22"/>
        </w:rPr>
        <w:t xml:space="preserve">: yuddhe nipuṇaḥ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«искусный в бою»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(4.1.7.e)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vanavāsaḥ</w:t>
      </w:r>
      <w:r>
        <w:rPr>
          <w:rFonts w:ascii="Arial" w:cs="Arial" w:eastAsia="Arial" w:hAnsi="Arial"/>
          <w:sz w:val="22"/>
          <w:szCs w:val="22"/>
        </w:rPr>
        <w:t xml:space="preserve">: vane vāsaḥ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«проживание в лесу»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4.1.8.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nañ-tatpuruṣa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отрицанием)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(4.1.8.a)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abrāhmaṇaḥ</w:t>
      </w:r>
      <w:r>
        <w:rPr>
          <w:rFonts w:ascii="Arial" w:cs="Arial" w:eastAsia="Arial" w:hAnsi="Arial"/>
          <w:sz w:val="22"/>
          <w:szCs w:val="22"/>
        </w:rPr>
        <w:t xml:space="preserve">: na brāhmaṇaḥ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«не-брахман»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(4.1.8.b)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nagaḥ, agaḥ</w:t>
      </w:r>
      <w:r>
        <w:rPr>
          <w:rFonts w:ascii="Arial" w:cs="Arial" w:eastAsia="Arial" w:hAnsi="Arial"/>
          <w:sz w:val="22"/>
          <w:szCs w:val="22"/>
        </w:rPr>
        <w:t xml:space="preserve">: na gacchati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«неподвижный: не передвигается (= гора или дерево)»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(4.1.8.c)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napuṃsakam</w:t>
      </w:r>
      <w:r>
        <w:rPr>
          <w:rFonts w:ascii="Arial" w:cs="Arial" w:eastAsia="Arial" w:hAnsi="Arial"/>
          <w:sz w:val="22"/>
          <w:szCs w:val="22"/>
        </w:rPr>
        <w:t xml:space="preserve">: na strī pumān vā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«не женщина и не мужчина, т.е. средний род»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4.1.9.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prādi-tatpuruṣa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превербами prādi)</w:t>
      </w:r>
    </w:p>
    <w:p>
      <w:r>
        <w:rPr>
          <w:rFonts w:ascii="Arial" w:cs="Arial" w:eastAsia="Arial" w:hAnsi="Arial"/>
          <w:sz w:val="22"/>
          <w:szCs w:val="22"/>
        </w:rPr>
        <w:t xml:space="preserve">Превербы: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pra-, parā-, apa-, sam-, anu-, ava-, nis-, vi-, ā-, ni-, adhi-, ati-, api-, su-, ud-, abhi-, prati-, pari-, upa-</w:t>
      </w:r>
      <w:r>
        <w:rPr>
          <w:rFonts w:ascii="Arial" w:cs="Arial" w:eastAsia="Arial" w:hAnsi="Arial"/>
          <w:sz w:val="22"/>
          <w:szCs w:val="22"/>
        </w:rPr>
        <w:t xml:space="preserve"> [Пан. 1.4.58; Ганапатха 154]. Часто анализируются как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dhātu-lopa-prādi-tatpuruṣa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(4.1.9.a)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prācāryaḥ</w:t>
      </w:r>
      <w:r>
        <w:rPr>
          <w:rFonts w:ascii="Arial" w:cs="Arial" w:eastAsia="Arial" w:hAnsi="Arial"/>
          <w:sz w:val="22"/>
          <w:szCs w:val="22"/>
        </w:rPr>
        <w:t xml:space="preserve">: pragataḥ ācāryaḥ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«замечательный учитель»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(4.1.9.b)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pravātaḥ</w:t>
      </w:r>
      <w:r>
        <w:rPr>
          <w:rFonts w:ascii="Arial" w:cs="Arial" w:eastAsia="Arial" w:hAnsi="Arial"/>
          <w:sz w:val="22"/>
          <w:szCs w:val="22"/>
        </w:rPr>
        <w:t xml:space="preserve">: prakṛṣṭaḥ vātaḥ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«сильный ветер»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(4.1.9.c)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vijñānam</w:t>
      </w:r>
      <w:r>
        <w:rPr>
          <w:rFonts w:ascii="Arial" w:cs="Arial" w:eastAsia="Arial" w:hAnsi="Arial"/>
          <w:sz w:val="22"/>
          <w:szCs w:val="22"/>
        </w:rPr>
        <w:t xml:space="preserve">: viśiṣṭaṃ jñānam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«особое/специфическое знание»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4.1.10.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gati-tatpuruṣa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превербами gati)</w:t>
      </w:r>
    </w:p>
    <w:p>
      <w:r>
        <w:rPr>
          <w:rFonts w:ascii="Arial" w:cs="Arial" w:eastAsia="Arial" w:hAnsi="Arial"/>
          <w:sz w:val="22"/>
          <w:szCs w:val="22"/>
        </w:rPr>
        <w:t xml:space="preserve">[Пан. 1.4.60–79]. Неизменяемые слова и превербы, образующие tatpuruṣa при соединении с именами.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(4.1.10.a)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puraskāraḥ</w:t>
      </w:r>
      <w:r>
        <w:rPr>
          <w:rFonts w:ascii="Arial" w:cs="Arial" w:eastAsia="Arial" w:hAnsi="Arial"/>
          <w:sz w:val="22"/>
          <w:szCs w:val="22"/>
        </w:rPr>
        <w:t xml:space="preserve">: —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«поставление вперёд, почитание»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(4.1.10.b)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tirobhāvaḥ</w:t>
      </w:r>
      <w:r>
        <w:rPr>
          <w:rFonts w:ascii="Arial" w:cs="Arial" w:eastAsia="Arial" w:hAnsi="Arial"/>
          <w:sz w:val="22"/>
          <w:szCs w:val="22"/>
        </w:rPr>
        <w:t xml:space="preserve">: —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«сокрытие, исчезновение»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(4.1.10.c)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alaṃkṛtiḥ</w:t>
      </w:r>
      <w:r>
        <w:rPr>
          <w:rFonts w:ascii="Arial" w:cs="Arial" w:eastAsia="Arial" w:hAnsi="Arial"/>
          <w:sz w:val="22"/>
          <w:szCs w:val="22"/>
        </w:rPr>
        <w:t xml:space="preserve">: —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«украшение»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4.1.11.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upapada-tatpuruṣa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вспомогательным словом)</w:t>
      </w:r>
    </w:p>
    <w:p>
      <w:r>
        <w:rPr>
          <w:rFonts w:ascii="Arial" w:cs="Arial" w:eastAsia="Arial" w:hAnsi="Arial"/>
          <w:sz w:val="22"/>
          <w:szCs w:val="22"/>
        </w:rPr>
        <w:t xml:space="preserve">[Пан. 2.2.19 ff.] Правая часть — первичное отглагольное образование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kṛdanta</w:t>
      </w:r>
      <w:r>
        <w:rPr>
          <w:rFonts w:ascii="Arial" w:cs="Arial" w:eastAsia="Arial" w:hAnsi="Arial"/>
          <w:sz w:val="22"/>
          <w:szCs w:val="22"/>
        </w:rPr>
        <w:t xml:space="preserve">), образующее смысловую единицу лишь в комбинации с левой частью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upapada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kumbhakāraḥ</w:t>
      </w:r>
      <w:r>
        <w:rPr>
          <w:rFonts w:ascii="Arial" w:cs="Arial" w:eastAsia="Arial" w:hAnsi="Arial"/>
          <w:sz w:val="22"/>
          <w:szCs w:val="22"/>
        </w:rPr>
        <w:t xml:space="preserve">: kuṃbhaṃ karoti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«некто, [кто] делает горшки = горшечник»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manujaḥ</w:t>
      </w:r>
      <w:r>
        <w:rPr>
          <w:rFonts w:ascii="Arial" w:cs="Arial" w:eastAsia="Arial" w:hAnsi="Arial"/>
          <w:sz w:val="22"/>
          <w:szCs w:val="22"/>
        </w:rPr>
        <w:t xml:space="preserve">: manoḥ jātaḥ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«родившийся от Ману, т.е. (любой) человек»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(4.1.11.c)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sāmagaḥ</w:t>
      </w:r>
      <w:r>
        <w:rPr>
          <w:rFonts w:ascii="Arial" w:cs="Arial" w:eastAsia="Arial" w:hAnsi="Arial"/>
          <w:sz w:val="22"/>
          <w:szCs w:val="22"/>
        </w:rPr>
        <w:t xml:space="preserve">: sāma gāyati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«поющий распевы из Самаведы»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(4.1.11.d)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dvipaḥ</w:t>
      </w:r>
      <w:r>
        <w:rPr>
          <w:rFonts w:ascii="Arial" w:cs="Arial" w:eastAsia="Arial" w:hAnsi="Arial"/>
          <w:sz w:val="22"/>
          <w:szCs w:val="22"/>
        </w:rPr>
        <w:t xml:space="preserve">: dvidhā pibati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«пьющий дважды = слон»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4.1.12.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aluk-samāsa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сохранённым падежным окончанием)</w:t>
      </w:r>
    </w:p>
    <w:p>
      <w:r>
        <w:rPr>
          <w:rFonts w:ascii="Arial" w:cs="Arial" w:eastAsia="Arial" w:hAnsi="Arial"/>
          <w:sz w:val="22"/>
          <w:szCs w:val="22"/>
        </w:rPr>
        <w:t xml:space="preserve">[Пан. 6.3.1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alug uttarapade</w:t>
      </w:r>
      <w:r>
        <w:rPr>
          <w:rFonts w:ascii="Arial" w:cs="Arial" w:eastAsia="Arial" w:hAnsi="Arial"/>
          <w:sz w:val="22"/>
          <w:szCs w:val="22"/>
        </w:rPr>
        <w:t xml:space="preserve">] Падежное окончание первой части не элидируется.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(4.1.12.a)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vane-caraḥ</w:t>
      </w:r>
      <w:r>
        <w:rPr>
          <w:rFonts w:ascii="Arial" w:cs="Arial" w:eastAsia="Arial" w:hAnsi="Arial"/>
          <w:sz w:val="22"/>
          <w:szCs w:val="22"/>
        </w:rPr>
        <w:t xml:space="preserve">: vane caratīti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«(некто, кто) бродит по лесу, лесной бродяга»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[Рамаяна]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(4.1.12.b)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yudhiṣṭhiraḥ</w:t>
      </w:r>
      <w:r>
        <w:rPr>
          <w:rFonts w:ascii="Arial" w:cs="Arial" w:eastAsia="Arial" w:hAnsi="Arial"/>
          <w:sz w:val="22"/>
          <w:szCs w:val="22"/>
        </w:rPr>
        <w:t xml:space="preserve">: yudhi sthiraḥ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«Юдхиштхира: стойкий в битве»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[Эп.]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(4.1.12.c)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paṅkeruham</w:t>
      </w:r>
      <w:r>
        <w:rPr>
          <w:rFonts w:ascii="Arial" w:cs="Arial" w:eastAsia="Arial" w:hAnsi="Arial"/>
          <w:sz w:val="22"/>
          <w:szCs w:val="22"/>
        </w:rPr>
        <w:t xml:space="preserve">: paṅke rohatīti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«растущий в иле = лотос»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[Рамаяна]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4.1.13.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madhyamapadalopin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(татпуруша с выпавшим средним элементом)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(4.1.13.a)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śākapārthivaḥ</w:t>
      </w:r>
      <w:r>
        <w:rPr>
          <w:rFonts w:ascii="Arial" w:cs="Arial" w:eastAsia="Arial" w:hAnsi="Arial"/>
          <w:sz w:val="22"/>
          <w:szCs w:val="22"/>
        </w:rPr>
        <w:t xml:space="preserve">: śākapriyaḥ pārthivaḥ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«царь-любитель овощей»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[Самасачакра]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(4.1.13.b)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devabrāhmaṇaḥ</w:t>
      </w:r>
      <w:r>
        <w:rPr>
          <w:rFonts w:ascii="Arial" w:cs="Arial" w:eastAsia="Arial" w:hAnsi="Arial"/>
          <w:sz w:val="22"/>
          <w:szCs w:val="22"/>
        </w:rPr>
        <w:t xml:space="preserve">: devapūjako brāhmaṇaḥ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«брахман, почитатель богов»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[Самасачакра]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I.2. Karmad hāraya (кармадхарая) — samānādhikaraṇa-tatpuruṣa</w:t>
      </w:r>
    </w:p>
    <w:p>
      <w:r>
        <w:rPr>
          <w:rFonts w:ascii="Arial" w:cs="Arial" w:eastAsia="Arial" w:hAnsi="Arial"/>
          <w:sz w:val="22"/>
          <w:szCs w:val="22"/>
        </w:rPr>
        <w:t xml:space="preserve">Кармадхарая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samānādhikaraṇa-tatpuruṣa</w:t>
      </w:r>
      <w:r>
        <w:rPr>
          <w:rFonts w:ascii="Arial" w:cs="Arial" w:eastAsia="Arial" w:hAnsi="Arial"/>
          <w:sz w:val="22"/>
          <w:szCs w:val="22"/>
        </w:rPr>
        <w:t xml:space="preserve">) — татпуруша, обе части которой при анализе согласованы по падежу (оба члена — в номинативе).</w:t>
      </w:r>
    </w:p>
    <w:p>
      <w:r>
        <w:rPr>
          <w:rFonts w:ascii="Arial" w:cs="Arial" w:eastAsia="Arial" w:hAnsi="Arial"/>
          <w:sz w:val="22"/>
          <w:szCs w:val="22"/>
        </w:rPr>
        <w:t xml:space="preserve">Ср. русск.: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белоэмигрант, царь-пушка, темно-серый</w:t>
      </w:r>
      <w:r>
        <w:rPr>
          <w:rFonts w:ascii="Arial" w:cs="Arial" w:eastAsia="Arial" w:hAnsi="Arial"/>
          <w:sz w:val="22"/>
          <w:szCs w:val="22"/>
        </w:rPr>
        <w:t xml:space="preserve"> (Зализняк, § 193).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I.2  karmadhāraya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§4.2.1  viśeṣaṇapūrvapada  (прилаг. + сущ.)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§4.2.2  Простые аппозиционные  (сущ. + сущ.)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§4.2.3  viśeṣyapūrvapada  (порицание-идиомы)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§4.2.4  viśeṣaṇobhayapada  (прилаг. + прилаг.)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§4.2.5  upamānapūrvapada  (X iva Y — сравнение слева)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§4.2.6  upamānottarapada / upamita  (сравнение справа)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§4.2.7  avadhāraṇa / rūpaka  (метафора eva)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§4.2.8  sambhāvanā  (предположение iti)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viśeṣaṇapūrvapada-karmadhāraya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(прилагательное — левая часть)</w:t>
      </w:r>
    </w:p>
    <w:p>
      <w:r>
        <w:rPr>
          <w:rFonts w:ascii="Arial" w:cs="Arial" w:eastAsia="Arial" w:hAnsi="Arial"/>
          <w:sz w:val="22"/>
          <w:szCs w:val="22"/>
        </w:rPr>
        <w:t xml:space="preserve">[Пан. 2.1.56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viśeṣaṇam viśeṣyeṇa bahulam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Очень частый</w:t>
      </w:r>
      <w:r>
        <w:rPr>
          <w:rFonts w:ascii="Arial" w:cs="Arial" w:eastAsia="Arial" w:hAnsi="Arial"/>
          <w:sz w:val="22"/>
          <w:szCs w:val="22"/>
        </w:rPr>
        <w:t xml:space="preserve"> подтип.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tuṅgavṛkṣaḥ</w:t>
      </w:r>
      <w:r>
        <w:rPr>
          <w:rFonts w:ascii="Arial" w:cs="Arial" w:eastAsia="Arial" w:hAnsi="Arial"/>
          <w:sz w:val="22"/>
          <w:szCs w:val="22"/>
        </w:rPr>
        <w:t xml:space="preserve">: tuṅgaś ca asau vṛkṣaś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«высокое дерево»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sundarakanyā</w:t>
      </w:r>
      <w:r>
        <w:rPr>
          <w:rFonts w:ascii="Arial" w:cs="Arial" w:eastAsia="Arial" w:hAnsi="Arial"/>
          <w:sz w:val="22"/>
          <w:szCs w:val="22"/>
        </w:rPr>
        <w:t xml:space="preserve">: sundarā ca asau kanyā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«красивая девушка»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(4.2.1.c)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kṛṣṇasarpaḥ</w:t>
      </w:r>
      <w:r>
        <w:rPr>
          <w:rFonts w:ascii="Arial" w:cs="Arial" w:eastAsia="Arial" w:hAnsi="Arial"/>
          <w:sz w:val="22"/>
          <w:szCs w:val="22"/>
        </w:rPr>
        <w:t xml:space="preserve">: kṛṣṇaś cāsau sarpaś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«чёрная змея (особый вид кобры)»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(простые аппозиционные кармадхараи (сущ. + сущ.))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(4.2.2.a)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rājarṣiḥ</w:t>
      </w:r>
      <w:r>
        <w:rPr>
          <w:rFonts w:ascii="Arial" w:cs="Arial" w:eastAsia="Arial" w:hAnsi="Arial"/>
          <w:sz w:val="22"/>
          <w:szCs w:val="22"/>
        </w:rPr>
        <w:t xml:space="preserve">: rājā ca sa ṛṣiś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«царский провидец: он и царь, и провидец»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(4.2.2.b)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brahmarṣiḥ</w:t>
      </w:r>
      <w:r>
        <w:rPr>
          <w:rFonts w:ascii="Arial" w:cs="Arial" w:eastAsia="Arial" w:hAnsi="Arial"/>
          <w:sz w:val="22"/>
          <w:szCs w:val="22"/>
        </w:rPr>
        <w:t xml:space="preserve">: vipraḥ ca ṛṣiś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«брахманический провидец»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(4.2.2.c)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śaṅkarācāryaḥ</w:t>
      </w:r>
      <w:r>
        <w:rPr>
          <w:rFonts w:ascii="Arial" w:cs="Arial" w:eastAsia="Arial" w:hAnsi="Arial"/>
          <w:sz w:val="22"/>
          <w:szCs w:val="22"/>
        </w:rPr>
        <w:t xml:space="preserve">: śaṅkaraś ca sa ācāryaś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«Учитель Шанкара»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viśeṣyapūrvapada-karmadhāraya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(порицательные идиомы)</w:t>
      </w:r>
    </w:p>
    <w:p>
      <w:r>
        <w:rPr>
          <w:rFonts w:ascii="Arial" w:cs="Arial" w:eastAsia="Arial" w:hAnsi="Arial"/>
          <w:sz w:val="22"/>
          <w:szCs w:val="22"/>
        </w:rPr>
        <w:t xml:space="preserve">[Пан. 2.1.53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kutsitāni kutsanaiḥ</w:t>
      </w:r>
      <w:r>
        <w:rPr>
          <w:rFonts w:ascii="Arial" w:cs="Arial" w:eastAsia="Arial" w:hAnsi="Arial"/>
          <w:sz w:val="22"/>
          <w:szCs w:val="22"/>
        </w:rPr>
        <w:t xml:space="preserve">]. Порицаемое лицо — левая часть; встречаются редко.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(4.2.3.a)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vaiyākaraṇa-khasūciḥ</w:t>
      </w:r>
      <w:r>
        <w:rPr>
          <w:rFonts w:ascii="Arial" w:cs="Arial" w:eastAsia="Arial" w:hAnsi="Arial"/>
          <w:sz w:val="22"/>
          <w:szCs w:val="22"/>
        </w:rPr>
        <w:t xml:space="preserve">: niṣpratibhaḥ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«грамматист — иголка-в-небе, т.е. некомпетентный»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[Ньяса → Кашика]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(4.2.3.b)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gopāla-bālaḥ</w:t>
      </w:r>
      <w:r>
        <w:rPr>
          <w:rFonts w:ascii="Arial" w:cs="Arial" w:eastAsia="Arial" w:hAnsi="Arial"/>
          <w:sz w:val="22"/>
          <w:szCs w:val="22"/>
        </w:rPr>
        <w:t xml:space="preserve">: gopālaś ca asau bālaś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«мальчик-пастушок»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[Самасачакра]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4.2.4.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viśeṣaṇobhayapada-karmadhāraya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(оба члена — прилагательные)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(4.2.4.a)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śītoṣṇam [udakam]</w:t>
      </w:r>
      <w:r>
        <w:rPr>
          <w:rFonts w:ascii="Arial" w:cs="Arial" w:eastAsia="Arial" w:hAnsi="Arial"/>
          <w:sz w:val="22"/>
          <w:szCs w:val="22"/>
        </w:rPr>
        <w:t xml:space="preserve">: śītaṃ ca tad uṣṇaṃ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«[вода] холодная и горячая = прохладная/теплохладная»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(4.2.4.b)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haritāruṇam</w:t>
      </w:r>
      <w:r>
        <w:rPr>
          <w:rFonts w:ascii="Arial" w:cs="Arial" w:eastAsia="Arial" w:hAnsi="Arial"/>
          <w:sz w:val="22"/>
          <w:szCs w:val="22"/>
        </w:rPr>
        <w:t xml:space="preserve">: haritam ca tad aruṇaṃ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«зелёный и красный = красно-зелёный»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[Пан. 2.1.69]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4.2.5.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upamānapūrvapada-karmadhāraya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(сравнение в левой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[Пан. 2.1.51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upamānāni sāmānyavacanaiḥ</w:t>
      </w:r>
      <w:r>
        <w:rPr>
          <w:rFonts w:ascii="Arial" w:cs="Arial" w:eastAsia="Arial" w:hAnsi="Arial"/>
          <w:sz w:val="22"/>
          <w:szCs w:val="22"/>
        </w:rPr>
        <w:t xml:space="preserve">. Левая часть — эталон сравнения, правая — сравниваемое.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Ср. рус.:</w:t>
      </w:r>
      <w:r>
        <w:rPr>
          <w:rFonts w:ascii="Arial" w:cs="Arial" w:eastAsia="Arial" w:hAnsi="Arial"/>
          <w:sz w:val="22"/>
          <w:szCs w:val="22"/>
        </w:rPr>
        <w:t xml:space="preserve"> темно-серый, медово-жёлтый.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(4.2.5.a)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meghaśyāmaḥ</w:t>
      </w:r>
      <w:r>
        <w:rPr>
          <w:rFonts w:ascii="Arial" w:cs="Arial" w:eastAsia="Arial" w:hAnsi="Arial"/>
          <w:sz w:val="22"/>
          <w:szCs w:val="22"/>
        </w:rPr>
        <w:t xml:space="preserve">: megha iva śyāmaḥ [kṛṣṇaḥ]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«[Кришна], тёмносиний, как туча»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(4.2.5.b)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candramukham</w:t>
      </w:r>
      <w:r>
        <w:rPr>
          <w:rFonts w:ascii="Arial" w:cs="Arial" w:eastAsia="Arial" w:hAnsi="Arial"/>
          <w:sz w:val="22"/>
          <w:szCs w:val="22"/>
        </w:rPr>
        <w:t xml:space="preserve">: candra-van mukhaṃ [rāmasya]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«луноподобный лик [Рамы]»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4.2.6.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upamānottarapada / upamita-samāsa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(сравнение в правой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[Пан. 2.1.56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upamitaṃ vyāghrādibhiḥ sāmānyāprayoge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Важно:</w:t>
      </w:r>
      <w:r>
        <w:rPr>
          <w:rFonts w:ascii="Arial" w:cs="Arial" w:eastAsia="Arial" w:hAnsi="Arial"/>
          <w:sz w:val="22"/>
          <w:szCs w:val="22"/>
        </w:rPr>
        <w:t xml:space="preserve"> левая часть — сравниваемое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главная часть</w:t>
      </w:r>
      <w:r>
        <w:rPr>
          <w:rFonts w:ascii="Arial" w:cs="Arial" w:eastAsia="Arial" w:hAnsi="Arial"/>
          <w:sz w:val="22"/>
          <w:szCs w:val="22"/>
        </w:rPr>
        <w:t xml:space="preserve">), правая — эталон;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никогда</w:t>
      </w:r>
      <w:r>
        <w:rPr>
          <w:rFonts w:ascii="Arial" w:cs="Arial" w:eastAsia="Arial" w:hAnsi="Arial"/>
          <w:sz w:val="22"/>
          <w:szCs w:val="22"/>
        </w:rPr>
        <w:t xml:space="preserve"> не переводить как «X среди Y»!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(4.2.6.a)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puruṣa-vyāghraḥ</w:t>
      </w:r>
      <w:r>
        <w:rPr>
          <w:rFonts w:ascii="Arial" w:cs="Arial" w:eastAsia="Arial" w:hAnsi="Arial"/>
          <w:sz w:val="22"/>
          <w:szCs w:val="22"/>
        </w:rPr>
        <w:t xml:space="preserve">: puruṣo ʼyaṃ vyāghra iva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«человек-тигр: этот человек подобен тигру»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[Ньяса]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(4.2.6.b)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kapikuñjaraḥ</w:t>
      </w:r>
      <w:r>
        <w:rPr>
          <w:rFonts w:ascii="Arial" w:cs="Arial" w:eastAsia="Arial" w:hAnsi="Arial"/>
          <w:sz w:val="22"/>
          <w:szCs w:val="22"/>
        </w:rPr>
        <w:t xml:space="preserve">: kapiḥ kuñjara iva pūjāyām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«обезьян-слон: Хануман, подобный слону»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(4.2.6.c)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go-nāgaḥ</w:t>
      </w:r>
      <w:r>
        <w:rPr>
          <w:rFonts w:ascii="Arial" w:cs="Arial" w:eastAsia="Arial" w:hAnsi="Arial"/>
          <w:sz w:val="22"/>
          <w:szCs w:val="22"/>
        </w:rPr>
        <w:t xml:space="preserve">: gaur nāga iva, pūjāyām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«корова-наг: прекрасная корова»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4.2.7.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avadhāraṇapūrvapada-karmadhāraya / rūpaka-samāsa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(метафора с eva)</w:t>
      </w:r>
    </w:p>
    <w:p>
      <w:r>
        <w:rPr>
          <w:rFonts w:ascii="Arial" w:cs="Arial" w:eastAsia="Arial" w:hAnsi="Arial"/>
          <w:sz w:val="22"/>
          <w:szCs w:val="22"/>
        </w:rPr>
        <w:t xml:space="preserve">Левая часть — образ метафоры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rūpaka</w:t>
      </w:r>
      <w:r>
        <w:rPr>
          <w:rFonts w:ascii="Arial" w:cs="Arial" w:eastAsia="Arial" w:hAnsi="Arial"/>
          <w:sz w:val="22"/>
          <w:szCs w:val="22"/>
        </w:rPr>
        <w:t xml:space="preserve">). Формула анализа: X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eva</w:t>
      </w:r>
      <w:r>
        <w:rPr>
          <w:rFonts w:ascii="Arial" w:cs="Arial" w:eastAsia="Arial" w:hAnsi="Arial"/>
          <w:sz w:val="22"/>
          <w:szCs w:val="22"/>
        </w:rPr>
        <w:t xml:space="preserve"> Y. Ср. формульный вариант с °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lakṣaṇa</w:t>
      </w:r>
      <w:r>
        <w:rPr>
          <w:rFonts w:ascii="Arial" w:cs="Arial" w:eastAsia="Arial" w:hAnsi="Arial"/>
          <w:sz w:val="22"/>
          <w:szCs w:val="22"/>
        </w:rPr>
        <w:t xml:space="preserve">-.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(4.2.7.a)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saṃsāra-arṇavaḥ</w:t>
      </w:r>
      <w:r>
        <w:rPr>
          <w:rFonts w:ascii="Arial" w:cs="Arial" w:eastAsia="Arial" w:hAnsi="Arial"/>
          <w:sz w:val="22"/>
          <w:szCs w:val="22"/>
        </w:rPr>
        <w:t xml:space="preserve">: saṃsāra eva arṇavaḥ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«океан-круговерть: круговерть бытия, [а именно] океан»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[Йогавасиштха]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(4.2.7.b)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vidyādhanam</w:t>
      </w:r>
      <w:r>
        <w:rPr>
          <w:rFonts w:ascii="Arial" w:cs="Arial" w:eastAsia="Arial" w:hAnsi="Arial"/>
          <w:sz w:val="22"/>
          <w:szCs w:val="22"/>
        </w:rPr>
        <w:t xml:space="preserve">: vidyā eva dhanam / vidyā-lakṣaṇaṃ dhanam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«знание-богатство: богатство, чей признак — знание»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(4.2.7.c)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śarīra-pañjaraḥ</w:t>
      </w:r>
      <w:r>
        <w:rPr>
          <w:rFonts w:ascii="Arial" w:cs="Arial" w:eastAsia="Arial" w:hAnsi="Arial"/>
          <w:sz w:val="22"/>
          <w:szCs w:val="22"/>
        </w:rPr>
        <w:t xml:space="preserve">: śarīram eva pañjaraḥ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«тело-клетка: клетка [для духа], а именно тело»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4.2.8.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sambhāvanā-pūrvapada-karmadhāraya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(предположение с iti)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(4.2.8.a)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guṇabuddhiḥ</w:t>
      </w:r>
      <w:r>
        <w:rPr>
          <w:rFonts w:ascii="Arial" w:cs="Arial" w:eastAsia="Arial" w:hAnsi="Arial"/>
          <w:sz w:val="22"/>
          <w:szCs w:val="22"/>
        </w:rPr>
        <w:t xml:space="preserve">: guṇa iti buddhiḥ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«познавательный акт, [являющийся категорией] «качество»»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[Вайшешика]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(4.2.8.b)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yoga-saṃjñitam [Bhg. 6.23]</w:t>
      </w:r>
      <w:r>
        <w:rPr>
          <w:rFonts w:ascii="Arial" w:cs="Arial" w:eastAsia="Arial" w:hAnsi="Arial"/>
          <w:sz w:val="22"/>
          <w:szCs w:val="22"/>
        </w:rPr>
        <w:t xml:space="preserve">: yoga iti saṃjñitam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«именуемое «йога»»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[Бхагавадгита 6.23]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I.3. Dvigu (двигу)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4.3.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dvigu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(кармадхарая с числительным в левой части)</w:t>
      </w:r>
    </w:p>
    <w:p>
      <w:r>
        <w:rPr>
          <w:rFonts w:ascii="Arial" w:cs="Arial" w:eastAsia="Arial" w:hAnsi="Arial"/>
          <w:sz w:val="22"/>
          <w:szCs w:val="22"/>
        </w:rPr>
        <w:t xml:space="preserve">[Пан. 2.1.52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saṃkhyāpūrvo dviguḥ</w:t>
      </w:r>
      <w:r>
        <w:rPr>
          <w:rFonts w:ascii="Arial" w:cs="Arial" w:eastAsia="Arial" w:hAnsi="Arial"/>
          <w:sz w:val="22"/>
          <w:szCs w:val="22"/>
        </w:rPr>
        <w:t xml:space="preserve">]. Применяется лишь при ограничительных условиях [Пан. 2.1.51].</w:t>
      </w:r>
    </w:p>
    <w:p>
      <w:r>
        <w:rPr>
          <w:rFonts w:ascii="Arial" w:cs="Arial" w:eastAsia="Arial" w:hAnsi="Arial"/>
          <w:sz w:val="22"/>
          <w:szCs w:val="22"/>
        </w:rPr>
        <w:t xml:space="preserve">Само слово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dviguḥ</w:t>
      </w:r>
      <w:r>
        <w:rPr>
          <w:rFonts w:ascii="Arial" w:cs="Arial" w:eastAsia="Arial" w:hAnsi="Arial"/>
          <w:sz w:val="22"/>
          <w:szCs w:val="22"/>
        </w:rPr>
        <w:t xml:space="preserve"> означает: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dvayor gavoḥ sambandhini</w:t>
      </w:r>
      <w:r>
        <w:rPr>
          <w:rFonts w:ascii="Arial" w:cs="Arial" w:eastAsia="Arial" w:hAnsi="Arial"/>
          <w:sz w:val="22"/>
          <w:szCs w:val="22"/>
        </w:rPr>
        <w:t xml:space="preserve"> = «в значении человека, связанного с двумя коровами».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Условие 1 — taddhitārthe</w:t>
      </w:r>
      <w:r>
        <w:rPr>
          <w:rFonts w:ascii="Arial" w:cs="Arial" w:eastAsia="Arial" w:hAnsi="Arial"/>
          <w:sz w:val="22"/>
          <w:szCs w:val="22"/>
        </w:rPr>
        <w:t xml:space="preserve">: наличие значения вторичного суффикса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taddhita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(4.3.1.a)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pañcakapālaḥ (puroḍāśaḥ)</w:t>
      </w:r>
      <w:r>
        <w:rPr>
          <w:rFonts w:ascii="Arial" w:cs="Arial" w:eastAsia="Arial" w:hAnsi="Arial"/>
          <w:sz w:val="22"/>
          <w:szCs w:val="22"/>
        </w:rPr>
        <w:t xml:space="preserve">: pañcasu kapāleṣu saṃskṛtaḥ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«пятигоршечное жертвоприношение»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Условие 2 — uttarapade</w:t>
      </w:r>
      <w:r>
        <w:rPr>
          <w:rFonts w:ascii="Arial" w:cs="Arial" w:eastAsia="Arial" w:hAnsi="Arial"/>
          <w:sz w:val="22"/>
          <w:szCs w:val="22"/>
        </w:rPr>
        <w:t xml:space="preserve">: числительная часть входит в составной бахуврихи: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(4.3.2.a)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pañcagava-dhanaḥ</w:t>
      </w:r>
      <w:r>
        <w:rPr>
          <w:rFonts w:ascii="Arial" w:cs="Arial" w:eastAsia="Arial" w:hAnsi="Arial"/>
          <w:sz w:val="22"/>
          <w:szCs w:val="22"/>
        </w:rPr>
        <w:t xml:space="preserve">: pañca gāvo dhanaṃ yasya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чьё богатство — пять коров»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Условие 3 — samāhāre</w:t>
      </w:r>
      <w:r>
        <w:rPr>
          <w:rFonts w:ascii="Arial" w:cs="Arial" w:eastAsia="Arial" w:hAnsi="Arial"/>
          <w:sz w:val="22"/>
          <w:szCs w:val="22"/>
        </w:rPr>
        <w:t xml:space="preserve">: значение совокупности: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(4.3.3.a)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tribhuvanam</w:t>
      </w:r>
      <w:r>
        <w:rPr>
          <w:rFonts w:ascii="Arial" w:cs="Arial" w:eastAsia="Arial" w:hAnsi="Arial"/>
          <w:sz w:val="22"/>
          <w:szCs w:val="22"/>
        </w:rPr>
        <w:t xml:space="preserve">: trayāṇāṃ bhuvanānāṃ samāhāraḥ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«Троемирье = совокупность трёх миров»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(4.3.3.b)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trailokyam</w:t>
      </w:r>
      <w:r>
        <w:rPr>
          <w:rFonts w:ascii="Arial" w:cs="Arial" w:eastAsia="Arial" w:hAnsi="Arial"/>
          <w:sz w:val="22"/>
          <w:szCs w:val="22"/>
        </w:rPr>
        <w:t xml:space="preserve">: trayāṇāṃ lokānāṃ samāhāraḥ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 же; плюс таддхита»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II. BAHUVRĪHI (бахуврихи)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anyapadārthapradhāno bahuvrīhiḥ</w:t>
      </w:r>
      <w:r>
        <w:rPr>
          <w:rFonts w:ascii="Arial" w:cs="Arial" w:eastAsia="Arial" w:hAnsi="Arial"/>
          <w:sz w:val="22"/>
          <w:szCs w:val="22"/>
        </w:rPr>
        <w:t xml:space="preserve"> — основным является слово, стоящее вне композита, к которому бахуврихи привязан синтаксически и семантически.</w:t>
      </w:r>
    </w:p>
    <w:p>
      <w:r>
        <w:rPr>
          <w:rFonts w:ascii="Arial" w:cs="Arial" w:eastAsia="Arial" w:hAnsi="Arial"/>
          <w:sz w:val="22"/>
          <w:szCs w:val="22"/>
        </w:rPr>
        <w:t xml:space="preserve">Бахуврихи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прилагательное</w:t>
      </w:r>
      <w:r>
        <w:rPr>
          <w:rFonts w:ascii="Arial" w:cs="Arial" w:eastAsia="Arial" w:hAnsi="Arial"/>
          <w:sz w:val="22"/>
          <w:szCs w:val="22"/>
        </w:rPr>
        <w:t xml:space="preserve">. Ср. рус.: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длиннорукий, одноногий, собакоголовый</w:t>
      </w:r>
      <w:r>
        <w:rPr>
          <w:rFonts w:ascii="Arial" w:cs="Arial" w:eastAsia="Arial" w:hAnsi="Arial"/>
          <w:sz w:val="22"/>
          <w:szCs w:val="22"/>
        </w:rPr>
        <w:t xml:space="preserve"> (Зализняк, § 194).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II.  bahuvrīhi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Классификация-I (падежная)                       §5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§5.1  samānādhikaraṇa  (обе части — в одном падеже)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§5.1.1  dvitīyārtha   (аккузатив в виграхе)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§5.1.2  tṛtīyārtha    (инструменталис)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§5.1.3  caturthyartha (датив)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§5.1.4  pañcamyartha  (аблатив)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§5.1.5  ṣaṣṭhyartha   (генетив)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§5.1.6  saptamyartha  (локатив)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§5.1.7  nañ-bahuvrīhi  (a-/an-)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 §5.1.8  prādi-bahuvrīhi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└─ §5.1.9  saha-bahuvrīhi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 §5.2  vyadhikaraṇa  (части в разных падежах)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├─ локатив в правой части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└─ генетив в левой части (upamāna-pūrvapada)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Классификация-II (семантическая)                  §5.3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├─ tadguṇasaṃvijñāna  (смысл из частей)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 atadguṇasaṃvijñāna  (смысл не из частей)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Особые подтипы                                    §5.4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 X-ādi-  («и так далее»)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 X-para-  («полностью сосредоточенный на»)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 X-mātra-  («всего лишь X»)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 «вопросительные бахуврихи»  (kim-, katham-)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Классификация-I: падежная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samānādhikaraṇa-bahuvrīhi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(согласованные, аппозиционные бахуврихи)</w:t>
      </w:r>
    </w:p>
    <w:p>
      <w:r>
        <w:rPr>
          <w:rFonts w:ascii="Arial" w:cs="Arial" w:eastAsia="Arial" w:hAnsi="Arial"/>
          <w:sz w:val="22"/>
          <w:szCs w:val="22"/>
        </w:rPr>
        <w:t xml:space="preserve">В основе — кармадхарая. Обе части при анализе стоят в одном падеже. Привязывающий союз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yat</w:t>
      </w:r>
      <w:r>
        <w:rPr>
          <w:rFonts w:ascii="Arial" w:cs="Arial" w:eastAsia="Arial" w:hAnsi="Arial"/>
          <w:sz w:val="22"/>
          <w:szCs w:val="22"/>
        </w:rPr>
        <w:t xml:space="preserve">- принимает окончание одного из косвенных падежей.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dvitīyārtha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(аккузатив в виграхе)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prāptodakaḥ (grāmaḥ)</w:t>
      </w:r>
      <w:r>
        <w:rPr>
          <w:rFonts w:ascii="Arial" w:cs="Arial" w:eastAsia="Arial" w:hAnsi="Arial"/>
          <w:sz w:val="22"/>
          <w:szCs w:val="22"/>
        </w:rPr>
        <w:t xml:space="preserve">: prāptam udakam yam asau grāmaḥ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«деревня, до которой дошла вода»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tṛtīyārtha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(инструменталис в виграхе)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(5.1.2.a)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ūḍharathaḥ (anaḍvān)</w:t>
      </w:r>
      <w:r>
        <w:rPr>
          <w:rFonts w:ascii="Arial" w:cs="Arial" w:eastAsia="Arial" w:hAnsi="Arial"/>
          <w:sz w:val="22"/>
          <w:szCs w:val="22"/>
        </w:rPr>
        <w:t xml:space="preserve">: ūḍhaḥ rathaḥ yena asau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«бык, тянущий повозку»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(5.1.2.b)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nirjitakāmaḥ (śivaḥ)</w:t>
      </w:r>
      <w:r>
        <w:rPr>
          <w:rFonts w:ascii="Arial" w:cs="Arial" w:eastAsia="Arial" w:hAnsi="Arial"/>
          <w:sz w:val="22"/>
          <w:szCs w:val="22"/>
        </w:rPr>
        <w:t xml:space="preserve">: nirjitaḥ kāmaḥ yena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«Шива, победивший бога Каму»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caturthyartha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(датив в виграхе)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(5.1.3.a)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upahatapaśuḥ (rudraḥ)</w:t>
      </w:r>
      <w:r>
        <w:rPr>
          <w:rFonts w:ascii="Arial" w:cs="Arial" w:eastAsia="Arial" w:hAnsi="Arial"/>
          <w:sz w:val="22"/>
          <w:szCs w:val="22"/>
        </w:rPr>
        <w:t xml:space="preserve">: upahataḥ paśuḥ yasmai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ради которого забивают скотину = Рудра»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5.1.4.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pañcamyartha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(аблатив в виграхе)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(5.1.4.a)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uddhṛtaudanāḥ (sthālī)</w:t>
      </w:r>
      <w:r>
        <w:rPr>
          <w:rFonts w:ascii="Arial" w:cs="Arial" w:eastAsia="Arial" w:hAnsi="Arial"/>
          <w:sz w:val="22"/>
          <w:szCs w:val="22"/>
        </w:rPr>
        <w:t xml:space="preserve">: uddhṛtaḥ odanaḥ yasyāḥ sā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«кастрюля, из которой черпают кашу»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5.1.5.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ṣaṣṭhyartha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(генетив в виграхе)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(5.1.5.a)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pītāmbaraḥ (hariḥ)</w:t>
      </w:r>
      <w:r>
        <w:rPr>
          <w:rFonts w:ascii="Arial" w:cs="Arial" w:eastAsia="Arial" w:hAnsi="Arial"/>
          <w:sz w:val="22"/>
          <w:szCs w:val="22"/>
        </w:rPr>
        <w:t xml:space="preserve">: pītam ambaraṃ yasya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у которого жёлтая одежда = Хари»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5.1.6.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saptamyarthaḥ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(локатив в виграхе)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(5.1.6.a)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vīrapuruṣaḥ (grāmaḥ)</w:t>
      </w:r>
      <w:r>
        <w:rPr>
          <w:rFonts w:ascii="Arial" w:cs="Arial" w:eastAsia="Arial" w:hAnsi="Arial"/>
          <w:sz w:val="22"/>
          <w:szCs w:val="22"/>
        </w:rPr>
        <w:t xml:space="preserve">: vīrāḥ puruṣāḥ yasmin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«деревня, в которой живут мужчины-герои»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(5.1.6.b)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puṣpitadrumaḥ (ārāmaḥ)</w:t>
      </w:r>
      <w:r>
        <w:rPr>
          <w:rFonts w:ascii="Arial" w:cs="Arial" w:eastAsia="Arial" w:hAnsi="Arial"/>
          <w:sz w:val="22"/>
          <w:szCs w:val="22"/>
        </w:rPr>
        <w:t xml:space="preserve">: puṣpitāḥ drumāḥ yasmin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«сад с цветущими деревьями»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5.1.7.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nañ-bahuvrīhi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(отрицательные бахуврихи с a-/an-)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(5.1.7.a)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abhāryaḥ (devadattaḥ)</w:t>
      </w:r>
      <w:r>
        <w:rPr>
          <w:rFonts w:ascii="Arial" w:cs="Arial" w:eastAsia="Arial" w:hAnsi="Arial"/>
          <w:sz w:val="22"/>
          <w:szCs w:val="22"/>
        </w:rPr>
        <w:t xml:space="preserve">: avidyamānā bhāryā yasya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у которого нет жены = неженатый»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(5.1.7.b)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aputrā (vṛddhā)</w:t>
      </w:r>
      <w:r>
        <w:rPr>
          <w:rFonts w:ascii="Arial" w:cs="Arial" w:eastAsia="Arial" w:hAnsi="Arial"/>
          <w:sz w:val="22"/>
          <w:szCs w:val="22"/>
        </w:rPr>
        <w:t xml:space="preserve">: avidyamānaḥ putraḥ yasyāḥ sā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«старуха без сына = бездетная»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(5.1.7.c)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aparā strī [Rām. 5.8.46]</w:t>
      </w:r>
      <w:r>
        <w:rPr>
          <w:rFonts w:ascii="Arial" w:cs="Arial" w:eastAsia="Arial" w:hAnsi="Arial"/>
          <w:sz w:val="22"/>
          <w:szCs w:val="22"/>
        </w:rPr>
        <w:t xml:space="preserve">: avidyamānaṃ paraṃ yasyāḥ tām striyam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«женщина, превосходнее которой ничего не было»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[Рамаяна 5.8.46 crit. ed.]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5.1.8.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prādi-bahuvrīhi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(5.1.8.a)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praparṇaḥ (vṛkṣaḥ)</w:t>
      </w:r>
      <w:r>
        <w:rPr>
          <w:rFonts w:ascii="Arial" w:cs="Arial" w:eastAsia="Arial" w:hAnsi="Arial"/>
          <w:sz w:val="22"/>
          <w:szCs w:val="22"/>
        </w:rPr>
        <w:t xml:space="preserve">: prapatitāni parṇāni yasya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«безлиственное дерево»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(5.1.8.b)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nirviplavaḥ āgamaḥ [Yogabh. 1.7]</w:t>
      </w:r>
      <w:r>
        <w:rPr>
          <w:rFonts w:ascii="Arial" w:cs="Arial" w:eastAsia="Arial" w:hAnsi="Arial"/>
          <w:sz w:val="22"/>
          <w:szCs w:val="22"/>
        </w:rPr>
        <w:t xml:space="preserve">: nirgatāḥ viplavāḥ yasya saḥ āgamaḥ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«безошибочная традиционная передача»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[Yogabhāṣya к Йога-сутре 1.7]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(5.1.8.c)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atīndriyam sukham [Bhg. 6.21]</w:t>
      </w:r>
      <w:r>
        <w:rPr>
          <w:rFonts w:ascii="Arial" w:cs="Arial" w:eastAsia="Arial" w:hAnsi="Arial"/>
          <w:sz w:val="22"/>
          <w:szCs w:val="22"/>
        </w:rPr>
        <w:t xml:space="preserve">: indriyāṇi atikramya vartate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«сверхчувственное блаженство»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[Бхагавадгита 6.21]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5.1.9.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saha-bahuvrīhi / sahapūrvapada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(5.1.9.a)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sakṛṣṇaḥ</w:t>
      </w:r>
      <w:r>
        <w:rPr>
          <w:rFonts w:ascii="Arial" w:cs="Arial" w:eastAsia="Arial" w:hAnsi="Arial"/>
          <w:sz w:val="22"/>
          <w:szCs w:val="22"/>
        </w:rPr>
        <w:t xml:space="preserve">: saha kṛṣṇena vartate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кто пребывает вместе с Кришной»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(5.1.9.b)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sarāmaḥ</w:t>
      </w:r>
      <w:r>
        <w:rPr>
          <w:rFonts w:ascii="Arial" w:cs="Arial" w:eastAsia="Arial" w:hAnsi="Arial"/>
          <w:sz w:val="22"/>
          <w:szCs w:val="22"/>
        </w:rPr>
        <w:t xml:space="preserve">: rāmeṇa saha vartate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кто пребывает вместе с Рамой»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vyadhikaraṇa-bahuvrīhi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(несогласованные бахуврихи)</w:t>
      </w:r>
    </w:p>
    <w:p>
      <w:r>
        <w:rPr>
          <w:rFonts w:ascii="Arial" w:cs="Arial" w:eastAsia="Arial" w:hAnsi="Arial"/>
          <w:sz w:val="22"/>
          <w:szCs w:val="22"/>
        </w:rPr>
        <w:t xml:space="preserve">Обе части при анализе получают разные падежи: локатив в правой части или генетив в левой (сравнение).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2.1. Локатив в правой части: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(5.2.1.a)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cakrapāṇiḥ (hariḥ)</w:t>
      </w:r>
      <w:r>
        <w:rPr>
          <w:rFonts w:ascii="Arial" w:cs="Arial" w:eastAsia="Arial" w:hAnsi="Arial"/>
          <w:sz w:val="22"/>
          <w:szCs w:val="22"/>
        </w:rPr>
        <w:t xml:space="preserve">: cakraṃ pāṇau yasya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у которого чакра в руке = Хари-Вишну»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(5.2.1.b)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śaśiśekharaḥ (rudraḥ)</w:t>
      </w:r>
      <w:r>
        <w:rPr>
          <w:rFonts w:ascii="Arial" w:cs="Arial" w:eastAsia="Arial" w:hAnsi="Arial"/>
          <w:sz w:val="22"/>
          <w:szCs w:val="22"/>
        </w:rPr>
        <w:t xml:space="preserve">: śaśī śekhare yasya asau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«тот, на макушке которого Луна = Рудра»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2.2. Генетив в левой части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upamāna-pūrvapada-bahuvrīhi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(5.2.2.a)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candrakāntiḥ (rāmaḥ)</w:t>
      </w:r>
      <w:r>
        <w:rPr>
          <w:rFonts w:ascii="Arial" w:cs="Arial" w:eastAsia="Arial" w:hAnsi="Arial"/>
          <w:sz w:val="22"/>
          <w:szCs w:val="22"/>
        </w:rPr>
        <w:t xml:space="preserve">: candrasya iva kāntir yasya sa rāmaḥ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«Рама, чья красота подобна Луне»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(5.2.2.b)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uṣṭramukhaḥ (yakṣaḥ)</w:t>
      </w:r>
      <w:r>
        <w:rPr>
          <w:rFonts w:ascii="Arial" w:cs="Arial" w:eastAsia="Arial" w:hAnsi="Arial"/>
          <w:sz w:val="22"/>
          <w:szCs w:val="22"/>
        </w:rPr>
        <w:t xml:space="preserve">: uṣṭrasya iva mukhaṃ yasya saḥ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«верблюдоликий Якшас»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(Классификация-II: семантическая)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tadguṇasaṃvijñāna-bahuvrīhi</w:t>
      </w:r>
      <w:r>
        <w:rPr>
          <w:rFonts w:ascii="Arial" w:cs="Arial" w:eastAsia="Arial" w:hAnsi="Arial"/>
          <w:sz w:val="22"/>
          <w:szCs w:val="22"/>
        </w:rPr>
        <w:t xml:space="preserve"> — смысл выводится из частей [ср. грамматику Кале, § 249]: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(5.3.1.a)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pītāmbaraḥ [hariḥ]</w:t>
      </w:r>
      <w:r>
        <w:rPr>
          <w:rFonts w:ascii="Arial" w:cs="Arial" w:eastAsia="Arial" w:hAnsi="Arial"/>
          <w:sz w:val="22"/>
          <w:szCs w:val="22"/>
        </w:rPr>
        <w:t xml:space="preserve">: pītāmbaraṃ harim āhvaya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«Позови Хари с его жёлтой одеждой!»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 § 249]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atadguṇasaṃvijñāna-bahuvrīhi</w:t>
      </w:r>
      <w:r>
        <w:rPr>
          <w:rFonts w:ascii="Arial" w:cs="Arial" w:eastAsia="Arial" w:hAnsi="Arial"/>
          <w:sz w:val="22"/>
          <w:szCs w:val="22"/>
        </w:rPr>
        <w:t xml:space="preserve"> — смысл в контексте исключает буквальное значение: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(5.3.2.a)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citragum gopam ānaya</w:t>
      </w:r>
      <w:r>
        <w:rPr>
          <w:rFonts w:ascii="Arial" w:cs="Arial" w:eastAsia="Arial" w:hAnsi="Arial"/>
          <w:sz w:val="22"/>
          <w:szCs w:val="22"/>
        </w:rPr>
        <w:t xml:space="preserve">: citragūḥ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«Приведи пастуха без его пёстрых коров!»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[Кале]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Особые подтипы: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5.4.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X-ādi-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(«и так далее» — очень частый)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(5.4.1.a)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rāgādayaḥ</w:t>
      </w:r>
      <w:r>
        <w:rPr>
          <w:rFonts w:ascii="Arial" w:cs="Arial" w:eastAsia="Arial" w:hAnsi="Arial"/>
          <w:sz w:val="22"/>
          <w:szCs w:val="22"/>
        </w:rPr>
        <w:t xml:space="preserve">: rāga ādir yeṣāṃ te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«страсть и так далее»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(5.4.1.b)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siṁhādayaḥ</w:t>
      </w:r>
      <w:r>
        <w:rPr>
          <w:rFonts w:ascii="Arial" w:cs="Arial" w:eastAsia="Arial" w:hAnsi="Arial"/>
          <w:sz w:val="22"/>
          <w:szCs w:val="22"/>
        </w:rPr>
        <w:t xml:space="preserve">: —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«лев и подобные ему животные»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[Зализняк § 197]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5.5.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X-para-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(«полностью поглощённый X» — очень частый)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(5.5.1.a)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dharma-parā [Rām. 5.4.16]</w:t>
      </w:r>
      <w:r>
        <w:rPr>
          <w:rFonts w:ascii="Arial" w:cs="Arial" w:eastAsia="Arial" w:hAnsi="Arial"/>
          <w:sz w:val="22"/>
          <w:szCs w:val="22"/>
        </w:rPr>
        <w:t xml:space="preserve">: dharmaḥ paraṃ yasyāḥ sā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«жена, главное для которой — Дхарма»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[Рамаяна 5.4.16 crit. ed.]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(5.5.1.b)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śoka-dhyāna-parāṃ [Rām. 5.13.22]</w:t>
      </w:r>
      <w:r>
        <w:rPr>
          <w:rFonts w:ascii="Arial" w:cs="Arial" w:eastAsia="Arial" w:hAnsi="Arial"/>
          <w:sz w:val="22"/>
          <w:szCs w:val="22"/>
        </w:rPr>
        <w:t xml:space="preserve">: śokaś ca dhyānaś ca paraṃ yasyās tām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«Сита, погружённая в тоску и раздумья»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[Рамаяна 5.13.22 crit. ed.]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5.6.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X-mātra-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(«всего лишь X»)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(5.6.1.a)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rākṣaso vṛkṣa-mātraḥ</w:t>
      </w:r>
      <w:r>
        <w:rPr>
          <w:rFonts w:ascii="Arial" w:cs="Arial" w:eastAsia="Arial" w:hAnsi="Arial"/>
          <w:sz w:val="22"/>
          <w:szCs w:val="22"/>
        </w:rPr>
        <w:t xml:space="preserve">: vṛkṣo mātrā yasya sa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«ракшас размером с дерево»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[Йогавасиштха 1.19.21]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(5.6.1.b)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deha-mātram</w:t>
      </w:r>
      <w:r>
        <w:rPr>
          <w:rFonts w:ascii="Arial" w:cs="Arial" w:eastAsia="Arial" w:hAnsi="Arial"/>
          <w:sz w:val="22"/>
          <w:szCs w:val="22"/>
        </w:rPr>
        <w:t xml:space="preserve">: —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«всего лишь тело / не что иное, как тело»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[Эд. Л.]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5.7.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(Вопросительные бахуврихи (kim-, katham-))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(5.7.1.a)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kiṃlakṣaṇo dharmaḥ</w:t>
      </w:r>
      <w:r>
        <w:rPr>
          <w:rFonts w:ascii="Arial" w:cs="Arial" w:eastAsia="Arial" w:hAnsi="Arial"/>
          <w:sz w:val="22"/>
          <w:szCs w:val="22"/>
        </w:rPr>
        <w:t xml:space="preserve">: kim lakṣaṇaṃ yasya sa dharmaḥ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«какова характеристика Дхармы?»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(5.7.1.b)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kiṃprayojano dharmaḥ</w:t>
      </w:r>
      <w:r>
        <w:rPr>
          <w:rFonts w:ascii="Arial" w:cs="Arial" w:eastAsia="Arial" w:hAnsi="Arial"/>
          <w:sz w:val="22"/>
          <w:szCs w:val="22"/>
        </w:rPr>
        <w:t xml:space="preserve">: kāni prayojanāni yasya sa dharmaḥ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«каковы цели Дхармы?»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[Комм. Чандрананды к Вайшешика-сутре 1.1.1]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III. DVANDVA (двандва)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ubhayapadārthapradhāno dvandvaḥ</w:t>
      </w:r>
      <w:r>
        <w:rPr>
          <w:rFonts w:ascii="Arial" w:cs="Arial" w:eastAsia="Arial" w:hAnsi="Arial"/>
          <w:sz w:val="22"/>
          <w:szCs w:val="22"/>
        </w:rPr>
        <w:t xml:space="preserve"> — обе части являются главными. Ср. рус.: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хлеб-соль, купля-продажа</w:t>
      </w:r>
      <w:r>
        <w:rPr>
          <w:rFonts w:ascii="Arial" w:cs="Arial" w:eastAsia="Arial" w:hAnsi="Arial"/>
          <w:sz w:val="22"/>
          <w:szCs w:val="22"/>
        </w:rPr>
        <w:t xml:space="preserve"> (Зализняк, § 192).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III. dvandva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§6.1  itaretara-dvandva  (обычное перечисление)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Склоняется в du или pl, согласно числу элементов.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§6.2  samāhāra-dvandva  (совокупность)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Единственное число, средний род.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6.1.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itaretara-dvandva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(двандва с однородными членами)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(6.1.1)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rāmakṛṣṇau</w:t>
      </w:r>
      <w:r>
        <w:rPr>
          <w:rFonts w:ascii="Arial" w:cs="Arial" w:eastAsia="Arial" w:hAnsi="Arial"/>
          <w:sz w:val="22"/>
          <w:szCs w:val="22"/>
        </w:rPr>
        <w:t xml:space="preserve">: rāmaś ca kṛṣṇaś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«и Рама, и Кришна»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(6.1.2)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mātāputrau</w:t>
      </w:r>
      <w:r>
        <w:rPr>
          <w:rFonts w:ascii="Arial" w:cs="Arial" w:eastAsia="Arial" w:hAnsi="Arial"/>
          <w:sz w:val="22"/>
          <w:szCs w:val="22"/>
        </w:rPr>
        <w:t xml:space="preserve">: mātā ca putraś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«мать и сын»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(6.1.3)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lābhālābhau</w:t>
      </w:r>
      <w:r>
        <w:rPr>
          <w:rFonts w:ascii="Arial" w:cs="Arial" w:eastAsia="Arial" w:hAnsi="Arial"/>
          <w:sz w:val="22"/>
          <w:szCs w:val="22"/>
        </w:rPr>
        <w:t xml:space="preserve">: lābhaś ca alābhaś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«получение и неполучение»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(6.1.4)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dharmārthakāmamokṣāḥ</w:t>
      </w:r>
      <w:r>
        <w:rPr>
          <w:rFonts w:ascii="Arial" w:cs="Arial" w:eastAsia="Arial" w:hAnsi="Arial"/>
          <w:sz w:val="22"/>
          <w:szCs w:val="22"/>
        </w:rPr>
        <w:t xml:space="preserve">: dharmaś ca arthaś ca kāmaś ca mokṣaś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«закон, имущество, чувственный опыт и освобождение»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6.2.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samāhāra-dvandva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(двандва — совокупность (ед. ч. ср. р.))</w:t>
      </w:r>
    </w:p>
    <w:p>
      <w:r>
        <w:rPr>
          <w:rFonts w:ascii="Arial" w:cs="Arial" w:eastAsia="Arial" w:hAnsi="Arial"/>
          <w:sz w:val="22"/>
          <w:szCs w:val="22"/>
        </w:rPr>
        <w:t xml:space="preserve">Когда элементы образуют смысловую общность (части тела, войска, инструменты) — единственное число, средний род.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(6.2.1)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hariharaguru</w:t>
      </w:r>
      <w:r>
        <w:rPr>
          <w:rFonts w:ascii="Arial" w:cs="Arial" w:eastAsia="Arial" w:hAnsi="Arial"/>
          <w:sz w:val="22"/>
          <w:szCs w:val="22"/>
        </w:rPr>
        <w:t xml:space="preserve">: hariś ca haraś ca guruś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«Хари, Хара и наставник (т.е. все они вместе)»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[Самасачакра]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(6.2.2)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pāṇipādamukham</w:t>
      </w:r>
      <w:r>
        <w:rPr>
          <w:rFonts w:ascii="Arial" w:cs="Arial" w:eastAsia="Arial" w:hAnsi="Arial"/>
          <w:sz w:val="22"/>
          <w:szCs w:val="22"/>
        </w:rPr>
        <w:t xml:space="preserve">: pāṇī ca pādau ca mukhaṃ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«руки, ноги и лицо (т.е. всё это вместе)»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(6.2.3)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rājanyarathāśvam</w:t>
      </w:r>
      <w:r>
        <w:rPr>
          <w:rFonts w:ascii="Arial" w:cs="Arial" w:eastAsia="Arial" w:hAnsi="Arial"/>
          <w:sz w:val="22"/>
          <w:szCs w:val="22"/>
        </w:rPr>
        <w:t xml:space="preserve">: rājanyāḥ ca rathāḥ ca aśvāḥ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«члены княжеского рода, колесницы и лошади»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(6.2.4)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candra-tārakam</w:t>
      </w:r>
      <w:r>
        <w:rPr>
          <w:rFonts w:ascii="Arial" w:cs="Arial" w:eastAsia="Arial" w:hAnsi="Arial"/>
          <w:sz w:val="22"/>
          <w:szCs w:val="22"/>
        </w:rPr>
        <w:t xml:space="preserve">: candraś ca tārakāś ca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«и Луна, и звёзды»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[Yogabhāṣya к Йога-сутре 1.7]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IV. AVYAYĪBHĀVA (авьяибхава)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pūrvapadārthapradhāno ʼvyayībhāvaḥ</w:t>
      </w:r>
      <w:r>
        <w:rPr>
          <w:rFonts w:ascii="Arial" w:cs="Arial" w:eastAsia="Arial" w:hAnsi="Arial"/>
          <w:sz w:val="22"/>
          <w:szCs w:val="22"/>
        </w:rPr>
        <w:t xml:space="preserve"> — левая часть является главной. Результат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наречие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avyaya</w:t>
      </w:r>
      <w:r>
        <w:rPr>
          <w:rFonts w:ascii="Arial" w:cs="Arial" w:eastAsia="Arial" w:hAnsi="Arial"/>
          <w:sz w:val="22"/>
          <w:szCs w:val="22"/>
        </w:rPr>
        <w:t xml:space="preserve">). В словарях MW, Бётлингка, Апте помечается «indecl.».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IV.  avyayībhāva  [Пан. 2.1.6]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§7.1  vibhakti-vacana  (значение падежа) — adhi-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§7.2  samīpa  (близость) — upa-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§7.3  samṛddhi  (изобилие) — su-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§7.4  vyṛddhi  (нехватка) — dur-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§7.5  arthābhāva  (отсутствие объектов) — nir-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§7.6  atyaya  (прекращение) — ati-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§7.7  asamprati  (не ко времени) — ati-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§7.8  śabdaprādurbhāva  (издавание звуков) — iti-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§7.9  paścāt  (после, вослед) — anu-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§7.10 yathā  (согласно, по) — yathā-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§7.11 vīpsā (дистрибутив) — prati-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падежа (adhi-))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(7.1.1)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adhihari</w:t>
      </w:r>
      <w:r>
        <w:rPr>
          <w:rFonts w:ascii="Arial" w:cs="Arial" w:eastAsia="Arial" w:hAnsi="Arial"/>
          <w:sz w:val="22"/>
          <w:szCs w:val="22"/>
        </w:rPr>
        <w:t xml:space="preserve">: harau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«касательно бога Хари»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[Пан. 2.1.6]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(7.1.2)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adhirājam</w:t>
      </w:r>
      <w:r>
        <w:rPr>
          <w:rFonts w:ascii="Arial" w:cs="Arial" w:eastAsia="Arial" w:hAnsi="Arial"/>
          <w:sz w:val="22"/>
          <w:szCs w:val="22"/>
        </w:rPr>
        <w:t xml:space="preserve">: rājñi iti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 поводу царя»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близости (upa-))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(7.2.1)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upagaṅgam</w:t>
      </w:r>
      <w:r>
        <w:rPr>
          <w:rFonts w:ascii="Arial" w:cs="Arial" w:eastAsia="Arial" w:hAnsi="Arial"/>
          <w:sz w:val="22"/>
          <w:szCs w:val="22"/>
        </w:rPr>
        <w:t xml:space="preserve">: gaṅgāyāḥ samīpam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«близ Ганги»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(7.2.2)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upagṛham</w:t>
      </w:r>
      <w:r>
        <w:rPr>
          <w:rFonts w:ascii="Arial" w:cs="Arial" w:eastAsia="Arial" w:hAnsi="Arial"/>
          <w:sz w:val="22"/>
          <w:szCs w:val="22"/>
        </w:rPr>
        <w:t xml:space="preserve">: gṛhasya samīpam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«рядом с домом»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изобилия (su-))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(7.3.1)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sumagadham</w:t>
      </w:r>
      <w:r>
        <w:rPr>
          <w:rFonts w:ascii="Arial" w:cs="Arial" w:eastAsia="Arial" w:hAnsi="Arial"/>
          <w:sz w:val="22"/>
          <w:szCs w:val="22"/>
        </w:rPr>
        <w:t xml:space="preserve">: magadhānāṃ samṛddhiḥ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«преуспеяние жителей царства Магадха»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[Пан.]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нехватки (dur-))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(7.4.1)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duryavanam</w:t>
      </w:r>
      <w:r>
        <w:rPr>
          <w:rFonts w:ascii="Arial" w:cs="Arial" w:eastAsia="Arial" w:hAnsi="Arial"/>
          <w:sz w:val="22"/>
          <w:szCs w:val="22"/>
        </w:rPr>
        <w:t xml:space="preserve">: yavanānāṃ vyṛddhiḥ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«бедность иностранных варваров»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[Пан.]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отсутствия объектов (nir-))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(7.5.1)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nirmakṣikam</w:t>
      </w:r>
      <w:r>
        <w:rPr>
          <w:rFonts w:ascii="Arial" w:cs="Arial" w:eastAsia="Arial" w:hAnsi="Arial"/>
          <w:sz w:val="22"/>
          <w:szCs w:val="22"/>
        </w:rPr>
        <w:t xml:space="preserve">: makṣikāṇām abhāvaḥ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«безмушие: отсутствие мух»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[Тубб–Боос]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(7.5.2)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nirvighnam</w:t>
      </w:r>
      <w:r>
        <w:rPr>
          <w:rFonts w:ascii="Arial" w:cs="Arial" w:eastAsia="Arial" w:hAnsi="Arial"/>
          <w:sz w:val="22"/>
          <w:szCs w:val="22"/>
        </w:rPr>
        <w:t xml:space="preserve">: vighnānām abhāvaḥ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«беспрепятственно: отсутствие препятствий»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Сравните:</w:t>
      </w:r>
      <w:r>
        <w:rPr>
          <w:rFonts w:ascii="Arial" w:cs="Arial" w:eastAsia="Arial" w:hAnsi="Arial"/>
          <w:sz w:val="22"/>
          <w:szCs w:val="22"/>
        </w:rPr>
        <w:t xml:space="preserve"> nirmakṣikaṃ tad vanam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прāди-бахуврихи</w:t>
      </w:r>
      <w:r>
        <w:rPr>
          <w:rFonts w:ascii="Arial" w:cs="Arial" w:eastAsia="Arial" w:hAnsi="Arial"/>
          <w:sz w:val="22"/>
          <w:szCs w:val="22"/>
        </w:rPr>
        <w:t xml:space="preserve">; nirmakṣikaṃ tasmin vane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авьяибхава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7.6.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прекращения (ati-))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(7.6.1)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atihimam</w:t>
      </w:r>
      <w:r>
        <w:rPr>
          <w:rFonts w:ascii="Arial" w:cs="Arial" w:eastAsia="Arial" w:hAnsi="Arial"/>
          <w:sz w:val="22"/>
          <w:szCs w:val="22"/>
        </w:rPr>
        <w:t xml:space="preserve">: himasya atyayaḥ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«прекращение мороза»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(7.6.2)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atigrīśmam</w:t>
      </w:r>
      <w:r>
        <w:rPr>
          <w:rFonts w:ascii="Arial" w:cs="Arial" w:eastAsia="Arial" w:hAnsi="Arial"/>
          <w:sz w:val="22"/>
          <w:szCs w:val="22"/>
        </w:rPr>
        <w:t xml:space="preserve">: grīṣmasya atyayaḥ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«завершение лета»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7.7.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«не ко времени» (ati-))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(7.7.1)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atinidram</w:t>
      </w:r>
      <w:r>
        <w:rPr>
          <w:rFonts w:ascii="Arial" w:cs="Arial" w:eastAsia="Arial" w:hAnsi="Arial"/>
          <w:sz w:val="22"/>
          <w:szCs w:val="22"/>
        </w:rPr>
        <w:t xml:space="preserve">: nidrāṃ samprati na yujyate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«не ко сну: не подходит к оказии сна»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7.8.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издавания/произнесения слов (iti-))</w:t>
      </w:r>
    </w:p>
    <w:p>
      <w:r>
        <w:rPr>
          <w:rFonts w:ascii="Arial" w:cs="Arial" w:eastAsia="Arial" w:hAnsi="Arial"/>
          <w:sz w:val="22"/>
          <w:szCs w:val="22"/>
        </w:rPr>
        <w:t xml:space="preserve">Ср. в переводе Ram Nath Sharma: «initiation of discourse» — R. N. Sharma,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Aṣṭādhyāyī of Pāṇini</w:t>
      </w:r>
      <w:r>
        <w:rPr>
          <w:rFonts w:ascii="Arial" w:cs="Arial" w:eastAsia="Arial" w:hAnsi="Arial"/>
          <w:sz w:val="22"/>
          <w:szCs w:val="22"/>
        </w:rPr>
        <w:t xml:space="preserve">, vol. 3.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(7.8.1)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itipraṇavam</w:t>
      </w:r>
      <w:r>
        <w:rPr>
          <w:rFonts w:ascii="Arial" w:cs="Arial" w:eastAsia="Arial" w:hAnsi="Arial"/>
          <w:sz w:val="22"/>
          <w:szCs w:val="22"/>
        </w:rPr>
        <w:t xml:space="preserve">: praṇavaśabdasya prādurbhāvaḥ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«выговаривание слога Ом»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[Шарма]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(7.8.2)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itipāṇini</w:t>
      </w:r>
      <w:r>
        <w:rPr>
          <w:rFonts w:ascii="Arial" w:cs="Arial" w:eastAsia="Arial" w:hAnsi="Arial"/>
          <w:sz w:val="22"/>
          <w:szCs w:val="22"/>
        </w:rPr>
        <w:t xml:space="preserve">: —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«произнесение слова «Панини» (ср. Monier: «thus according to Pāṇini's very words»)»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[Пан.]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7.9.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значении «вслед за» (anu-))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(7.9.1)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anugaṅgam</w:t>
      </w:r>
      <w:r>
        <w:rPr>
          <w:rFonts w:ascii="Arial" w:cs="Arial" w:eastAsia="Arial" w:hAnsi="Arial"/>
          <w:sz w:val="22"/>
          <w:szCs w:val="22"/>
        </w:rPr>
        <w:t xml:space="preserve">: gaṅgāyāḥ paścāt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«вдоль Ганги»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(7.9.2)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anuratham</w:t>
      </w:r>
      <w:r>
        <w:rPr>
          <w:rFonts w:ascii="Arial" w:cs="Arial" w:eastAsia="Arial" w:hAnsi="Arial"/>
          <w:sz w:val="22"/>
          <w:szCs w:val="22"/>
        </w:rPr>
        <w:t xml:space="preserve">: rathasya paścāt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«вслед за повозкой»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7.10.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значениях «согласно» (yathā))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(7.10.1)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yathārtham</w:t>
      </w:r>
      <w:r>
        <w:rPr>
          <w:rFonts w:ascii="Arial" w:cs="Arial" w:eastAsia="Arial" w:hAnsi="Arial"/>
          <w:sz w:val="22"/>
          <w:szCs w:val="22"/>
        </w:rPr>
        <w:t xml:space="preserve">: arthasya anativṛttiḥ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«согласно смыслу: непревышение смысла»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[Пан.]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(7.10.2)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yathāśakti</w:t>
      </w:r>
      <w:r>
        <w:rPr>
          <w:rFonts w:ascii="Arial" w:cs="Arial" w:eastAsia="Arial" w:hAnsi="Arial"/>
          <w:sz w:val="22"/>
          <w:szCs w:val="22"/>
        </w:rPr>
        <w:t xml:space="preserve">: śaktim anatikramya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«по силам: не превысив сил»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7.11.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(В дистрибутивном значении (prati-))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(7.11.1)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pratigrāmam</w:t>
      </w:r>
      <w:r>
        <w:rPr>
          <w:rFonts w:ascii="Arial" w:cs="Arial" w:eastAsia="Arial" w:hAnsi="Arial"/>
          <w:sz w:val="22"/>
          <w:szCs w:val="22"/>
        </w:rPr>
        <w:t xml:space="preserve">: grāmaṃ grāmaṃ prati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«в каждой деревне»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[JNU]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V. KEVALA-SAMĀSA («просто композит»)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8.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kevala-samāsa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(не включается ни в один из четырёх классов)</w:t>
      </w:r>
    </w:p>
    <w:p>
      <w:r>
        <w:rPr>
          <w:rFonts w:ascii="Arial" w:cs="Arial" w:eastAsia="Arial" w:hAnsi="Arial"/>
          <w:sz w:val="22"/>
          <w:szCs w:val="22"/>
        </w:rPr>
        <w:t xml:space="preserve">Идиоматические композиты, спонтанно создаваемые поэтами и не объяснимые правилами Панини. Комментаторы легитимизируют их самым общим правилом [Пан. 2.1.4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sup saha supā</w:t>
      </w:r>
      <w:r>
        <w:rPr>
          <w:rFonts w:ascii="Arial" w:cs="Arial" w:eastAsia="Arial" w:hAnsi="Arial"/>
          <w:sz w:val="22"/>
          <w:szCs w:val="22"/>
        </w:rPr>
        <w:t xml:space="preserve">].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(8.1)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ājanma-suddhaḥ (Rv. 1.5)</w:t>
      </w:r>
      <w:r>
        <w:rPr>
          <w:rFonts w:ascii="Arial" w:cs="Arial" w:eastAsia="Arial" w:hAnsi="Arial"/>
          <w:sz w:val="22"/>
          <w:szCs w:val="22"/>
        </w:rPr>
        <w:t xml:space="preserve">: ā janmanaḥ śuddhaḥ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«чистый от рождения»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[Калидаса, Рагхуванша 1.5]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(8.2)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vāgarthāv-iva (Rv. 1.1)</w:t>
      </w:r>
      <w:r>
        <w:rPr>
          <w:rFonts w:ascii="Arial" w:cs="Arial" w:eastAsia="Arial" w:hAnsi="Arial"/>
          <w:sz w:val="22"/>
          <w:szCs w:val="22"/>
        </w:rPr>
        <w:t xml:space="preserve">: vāgarthau iva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, «как звучание слова и его смысл»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[Калидаса, Рагхуванша 1.1]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Полисемия: разбор примера hatadvipaḥ kesarī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§ 9.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(многозначность композита в зависимости от классификации)</w:t>
      </w:r>
    </w:p>
    <w:p>
      <w:r>
        <w:rPr>
          <w:rFonts w:ascii="Arial" w:cs="Arial" w:eastAsia="Arial" w:hAnsi="Arial"/>
          <w:sz w:val="22"/>
          <w:szCs w:val="22"/>
        </w:rPr>
        <w:t xml:space="preserve">Пример: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hatadvipaḥ kesarī</w:t>
      </w:r>
      <w:r>
        <w:rPr>
          <w:rFonts w:ascii="Arial" w:cs="Arial" w:eastAsia="Arial" w:hAnsi="Arial"/>
          <w:sz w:val="22"/>
          <w:szCs w:val="22"/>
        </w:rPr>
        <w:t xml:space="preserve"> — четыре варианта интерпретации:</w:t>
      </w:r>
    </w:p>
    <w:p>
      <w:pPr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Вар. 1 (кармадхарая):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hataś cāsau dvipaś ca</w:t>
      </w:r>
      <w:r>
        <w:rPr>
          <w:rFonts w:ascii="Arial" w:cs="Arial" w:eastAsia="Arial" w:hAnsi="Arial"/>
          <w:sz w:val="22"/>
          <w:szCs w:val="22"/>
        </w:rPr>
        <w:t xml:space="preserve"> = убитый/раненый слон [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viśeṣaṇapūrvapadaḥ karmadhārayaḥ</w:t>
      </w:r>
      <w:r>
        <w:rPr>
          <w:rFonts w:ascii="Arial" w:cs="Arial" w:eastAsia="Arial" w:hAnsi="Arial"/>
          <w:sz w:val="22"/>
          <w:szCs w:val="22"/>
        </w:rPr>
        <w:t xml:space="preserve">]</w:t>
      </w:r>
    </w:p>
    <w:p>
      <w:pPr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Вар. 2 (татпуруша):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hatasya dvipaḥ</w:t>
      </w:r>
      <w:r>
        <w:rPr>
          <w:rFonts w:ascii="Arial" w:cs="Arial" w:eastAsia="Arial" w:hAnsi="Arial"/>
          <w:sz w:val="22"/>
          <w:szCs w:val="22"/>
        </w:rPr>
        <w:t xml:space="preserve"> = слон убитого [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ṣaṣṭhī-tatpuruṣaḥ</w:t>
      </w:r>
      <w:r>
        <w:rPr>
          <w:rFonts w:ascii="Arial" w:cs="Arial" w:eastAsia="Arial" w:hAnsi="Arial"/>
          <w:sz w:val="22"/>
          <w:szCs w:val="22"/>
        </w:rPr>
        <w:t xml:space="preserve">]</w:t>
      </w:r>
    </w:p>
    <w:p>
      <w:pPr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Вар. 3 (бахуврихи):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hato dvipo yena sa kesarī</w:t>
      </w:r>
      <w:r>
        <w:rPr>
          <w:rFonts w:ascii="Arial" w:cs="Arial" w:eastAsia="Arial" w:hAnsi="Arial"/>
          <w:sz w:val="22"/>
          <w:szCs w:val="22"/>
        </w:rPr>
        <w:t xml:space="preserve"> = лев, которым слон был убит [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tṛtīyārtho bahuvrīhiḥ</w:t>
      </w:r>
      <w:r>
        <w:rPr>
          <w:rFonts w:ascii="Arial" w:cs="Arial" w:eastAsia="Arial" w:hAnsi="Arial"/>
          <w:sz w:val="22"/>
          <w:szCs w:val="22"/>
        </w:rPr>
        <w:t xml:space="preserve">]</w:t>
      </w:r>
    </w:p>
    <w:p>
      <w:pPr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Вар. 4 (бахуврихи в синтаксических ролях): </w:t>
      </w:r>
      <w:r>
        <w:rPr>
          <w:rFonts w:ascii="Arial" w:cs="Arial" w:eastAsia="Arial" w:hAnsi="Arial"/>
          <w:sz w:val="22"/>
          <w:szCs w:val="22"/>
        </w:rPr>
        <w:t xml:space="preserve">сказуемое, определение, предикатив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Беседа двух композитов: lokanāthaḥ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ahaṃ ca tvaṃ ca rājendra lokanāthāv ubhāv api 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bahuvrīhir ahaṃ rājan ṣaṣṭhītatpuruṣo bhavān //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Бахуврихи: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lokāḥ nāthāḥ yasya saḥ</w:t>
      </w:r>
      <w:r>
        <w:rPr>
          <w:rFonts w:ascii="Arial" w:cs="Arial" w:eastAsia="Arial" w:hAnsi="Arial"/>
          <w:sz w:val="22"/>
          <w:szCs w:val="22"/>
        </w:rPr>
        <w:t xml:space="preserve"> = «тот, защитники которого — люди»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| Татпуруша: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lokānāṃ nāthaḥ</w:t>
      </w:r>
      <w:r>
        <w:rPr>
          <w:rFonts w:ascii="Arial" w:cs="Arial" w:eastAsia="Arial" w:hAnsi="Arial"/>
          <w:sz w:val="22"/>
          <w:szCs w:val="22"/>
        </w:rPr>
        <w:t xml:space="preserve"> = «защитник людей»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Левая и правая части: что допускается</w:t>
      </w:r>
    </w:p>
    <w:p>
      <w:r>
        <w:rPr>
          <w:rFonts w:ascii="Arial" w:cs="Arial" w:eastAsia="Arial" w:hAnsi="Arial"/>
          <w:sz w:val="22"/>
          <w:szCs w:val="22"/>
        </w:rPr>
        <w:t xml:space="preserve">Сводная таблица возможного наполнения позиций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pūrvapada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uttarapada</w:t>
      </w:r>
      <w:r>
        <w:rPr>
          <w:rFonts w:ascii="Arial" w:cs="Arial" w:eastAsia="Arial" w:hAnsi="Arial"/>
          <w:sz w:val="22"/>
          <w:szCs w:val="22"/>
        </w:rPr>
        <w:t xml:space="preserve"> в разных классах самас.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может быть…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PŪRVAPADA (левая)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UTTARAPADA (правая)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Именная основа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 всех 4 классах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 всех 4 классах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Прилагательное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karmadhāraya (viśeṣaṇapūrvapada)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karmadhāraya (viśeṣyapūrvapada)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Числительное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dvigu (только при ограничит. условиях Пан. 2.1.51)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saṃkhyā-bahuvrīhi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Отрицание a-/na-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nañ-tatpuruṣa, nañ-bahuvrīhi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(редко)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Преверб (prādi/gati)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prādi-, gati-tatpuruṣa, prādi-bahuvrīhi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Сравнение (iva)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upamānapūrvapada-karmadhāraya, upamāna-pūrv.-bahuvrīhi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upamānottarapada / upamita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Метафора (eva)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avadhāraṇa/rūpaka-karmadhāraya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Предположение (iti)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sambhāvanā-karmadhāraya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Вопр. местоимение (kim-)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вопросит. баху врихи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kṛdanta (глаг. производное)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upapada-tatpuruṣa (как upapada)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upapada-tatpuruṣa (kṛdanta)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Падежная форма (aluk)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aluk-samāsa (сохраняет окончание)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Наречие / частица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avyayībhāva (главная позиция)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Сходство: sa- (saha)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saha-bahuvrīhi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Невозможно: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глагол в личной форме; именит. пад. (кроме исключений)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конечное падежное оконч. (кроме aluk); личный глагол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Указатель А: санскритские лексемы (IAST-алфавит)</w:t>
      </w:r>
    </w:p>
    <w:p>
      <w:r>
        <w:rPr>
          <w:rFonts w:ascii="Arial" w:cs="Arial" w:eastAsia="Arial" w:hAnsi="Arial"/>
          <w:sz w:val="22"/>
          <w:szCs w:val="22"/>
        </w:rPr>
        <w:t xml:space="preserve">Алфавитный порядок: a, ā, i, ī, u, ū, ṛ, e, o, k, kh, g, gh, ṅ, c, ch, j, jh, ñ, ṭ, ḍ, ṇ, t, d, n, p, b, m, y, r, l, v, ś, ṣ, s, 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Лексема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§§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agaḥ (nagaḥ)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'неподвижный, не передвигается' (гора, дерево)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adhikonnatāṃsaḥ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'с высокими плечами'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ājanma-śuddhaḥ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'чистый от рождения'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alaṃkṛtiḥ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'украшение'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atīndriyam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'сверхчувственное'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cakrapāṇiḥ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'имеющий диск в руке' = Хари-Вишну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candra-tārakam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'Луна и звёзды'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§6.2.4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candramukham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'луноподобный лик'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dvipaḥ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'пьющий дважды' = слон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dviguḥ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'связанный с двумя коровами'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gaṇeśaḥ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'Владыка ганов'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himālayaḥ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'обитель зимы/мороза'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kapikuñjaraḥ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'обезьян-слон' = Хануман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kumbhakāraḥ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'горшечник'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lokanāthaḥ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'защитник/Владыка миров' (двузначный)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§4.1.6, §9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manujaḥ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'родившийся от Ману' = (любой) человек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meghaśyāmaḥ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'тёмносиний, как туча' [Кришна]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nagaḥ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см. agaḥ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pāṇipādamukham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'руки, ноги и лицо' (совокупность)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§6.2.2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pītāmbaraḥ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'имеющий жёлтую одежду' = Хари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§5.1.5, §5.3.1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puruṣa-vyāghraḥ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'человек-тигр'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rājadantaḥ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'царь зубов' = передний зуб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saṃsāra-arṇavaḥ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'океан-круговерть бытия'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tibhuvanam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'Троемирье'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vidyādhanam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'знание-богатство'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yudhiṣṭhiraḥ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'стойкий в битве'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§4.1.12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Указатель Б: от русских значений к санскритским формам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Русское значение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Санскрит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§§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безлиственное дерево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praparṇaḥ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безмушно (отсутствие мух)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nirmakṣikam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богатство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vidyādhanam, dhānyārthaḥ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§4.1.3, §4.2.7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бык, тянущий повозку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ūḍharathaḥ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в лесу, живущий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vanecaraḥ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Владыка богов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sureśaḥ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горшечник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kumbhakāraḥ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гора, дерево (неподвижное)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nagaḥ, agaḥ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жёлтоодежный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pītāmbaraḥ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знание-богатство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vidyādhanam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лотос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paṅkeruham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Луна и звёзды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candra-tārakam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§6.2.2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луноподобный лик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candramukham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неженатый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abhāryaḥ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не-брахман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abrāhmaṇaḥ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обитель мороза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himālayaḥ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обуздание чувств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indriyanigrahaḥ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прекрасная корова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go-nāgaḥ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родившийся от Ману = человек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manujaḥ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руки, ноги и лицо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pāṇipādamukham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§6.2.2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слон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dvipaḥ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страх перед тигром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vyāghrabhītaḥ / siṃhabhayam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темно-синий, как туча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meghaśyāmaḥ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Троемирье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tribhuvanam / trailokyam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убивший слона лев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hatadvipaḥ kesarī (баху.)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человек (любой)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manujaḥ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Указатель В: санскритские грамматические термины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Краткое определение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§§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alaukika-vigraha / śāstrīya-vigraha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строгий грамматический парафраз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aluk-samāsa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сохранённым падежным окончанием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anyapadārtha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значение внешнего слова (для бахуврихи)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§3, §5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atadguṇasaṃvijñāna-bahuvrīhi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бахуврихи, смысл которого не из частей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avadhāraṇapūrvapada-karmadhāraya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кармадхарая с метафорой (eva)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avyayībhāva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«неизменяемость» — авьяибхава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вторичное сложное имя, прилагательное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caturthī-tatpuruṣa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дативом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dvandva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двандва — сочинительный композит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dvigu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числительным в левой части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dvitīyā-tatpuruṣa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аккузативом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dvitīyārtha (bahuvrīhi)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аккузативом в виграхе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gati-tatpuruṣa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превербами gati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itaretara-dvandva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двандва с однородными членами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кармадхарая — согласованная татпуруша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karmadhāraya (upamānottarapada)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сравнение в правой части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kevala-samāsa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«просто композит» — вне 4 классов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kṛd-vṛtti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первичное словообразование от корней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laukika-vigraha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бытовой парафраз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madhyamapadalopin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выпавшим средним элементом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nañ-bahuvrīhi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отрицанием a-/an-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nañ-tatpuruṣa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отрицанием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pañcamī-tatpuruṣa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аблативом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prādi-bahuvrīhi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превербами prādi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prādi-tatpuruṣa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превербами prādi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prathamā-tatpuruṣa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номинативом (partitiv) в левой части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pūrvapada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первая/левая часть композита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rūpaka-samāsa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метафорический композит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saha-bahuvrīhi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sa- «вместе с»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samāhāra-dvandva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двандва совокупности (ед. ч. ср. р.)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samānādhikaraṇa-bahuvrīhi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согласованными частями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samānādhikaraṇa-tatpuruṣa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tatpuruṣa с согласованными частями = karmadhāraya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sambhāvanā-pūrvapada-karmadhāraya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кармадхарая с предположением iti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samāsa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сложное слово, композит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samāsa-vigraha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аналитическое разложение на составные части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saṃkhyā-bahuvrīhi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числительными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saptamī-tatpuruṣa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локативом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ṣaṣṭhī-tatpuruṣa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генетивом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ṣaṣṭhyartha (bahuvrīhi)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генетивом в виграхе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taddhita-vṛtti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вторичное словообразование с taddhita-суффиксами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tadguṇasaṃvijñāna-bahuvrīhi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бахуврихи, смысл которого из частей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— правая часть главная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tṛtīyā-tatpuruṣa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инструменталисом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tṛtīyārtha (bahuvrīhi)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инструменталисом в виграхе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upamānapūrvapada-karmadhāraya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кармадхарая со сравнением в левой части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upapada-tatpuruṣa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татпуруша с вспомогательным словом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§4.1.11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uttarapada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вторая/правая часть композита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vibhakti-tatpuruṣa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собственно татпуруша с косвенным падежом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vigraha / samāsa-vigraha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разложение, парафраз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viśeṣaṇobhayapada-karmadhāraya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кармадхарая, оба члена которой — прилагательные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viśeṣaṇapūrvapada-karmadhāraya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кармадхарая с прилагательным в левой части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viśeṣyapūrvapada-karmadhāraya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кармадхарая с существительным-порицанием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§4.2.3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vyadhikaraṇa-bahuvrīhi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бахуврихи с частями в разных падежах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vyadhikaraṇa-tatpuruṣa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см. vibhakti-tatpuruṣa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vṛtti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тип словообразования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Указатель Г: источники примеров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Место / примечание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Рамаяна (Rāmāyaṇa)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5.8.46 crit. ed. (BORI); 5.4.16; 5.13.22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Yogabhāṣya (Вьяса)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 Йога-сутре 1.7 (prādi-bahuvrīhi)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Bhagavadgītā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6.21 (atīndriyam); 6.23 (yoga-saṃjñitam)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Kumārasambhava (Калидаса)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2.47 (комм. Маллинатхи); 3.75; 8.25 ed. Кале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Raghuvaṃśa (Калидаса)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 (vāgarthāv-iva); 1.5 (ājanma-śuddhaḥ)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Yogavāsiṣṭha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1.19.21 (vṛkṣa-mātraḥ)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Вайшешика-сутра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1.1.1 (комм. Чандрананды)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Ньяя-бхашья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 Ньяя-сутре 1.1.3 (anumānam)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Suktimukṭāvalī (Джалхана)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в. — строфа yatpādāmbhoja…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Кале, M. R.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Higher Sanskrit Grammar, §§ 249–265; Кум. М. = Kumārasambhava с комм.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Тубб–Боос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Tubb &amp; Boose, Scholastic Sanskrit — основная масса примеров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Самасачакра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Śrī Kanakalālaśarmaṭhakkuraḥ (ed.); gopāla-bāla, dvigu-примеры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Шарма, Р. Н.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Aṣṭādhyāyī of Pāṇini, vols. 1–6 — itipāṇini и др.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JNU (сайт)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https://sanskrit.jnu.ac.in/elearning/samasa.html — часть примеров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Ганапатха 20 (gaṇapāṭha)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āhitāgnyādi — для нерегулярных баху врихи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Эд. Л.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Примеры, составленные / переведённые автором очерка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Указатель Д: термины лингвистического метатекста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аблатив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падеж удаления/исхождения (5-й падеж, pañcamī)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аккузатив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падеж прямого объекта (2-й падеж, dvitīyā)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аподосис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главная часть в коррелятивной конструкции (tat-)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аппозиция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грамматическое согласование двух имён об одном предмете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виграха (vigraha)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аналитический парафраз, разложение самасы на части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генетив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родительный падеж (6-й, ṣaṣṭhī)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датив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дательный падеж (4-й, caturthī)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инструменталис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творительный падеж (3-й, tṛtīyā)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коррелятив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двухчастная конструкция yat…tat… в санскрите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кτānta (ktānta)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причастие прошедшего времени страдат. залога (= p.p.p.)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локатив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местный падеж (7-й, saptamī)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номинатив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именительный падеж (1-й, prathamā)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парафраз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развёрнутое объяснение значения слова другими словами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партитивный генетив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генетив, обозначающий «часть целого»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предикатив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именная часть составного сказуемого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протасис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придаточная часть в коррелятивной конструкции (yat-)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санди (sandhi)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звуковые изменения на стыке слов/морфем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семантическая доминанта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синтаксически/семантически главное слово в композите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такта (pāda)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словоформа как единица анализа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паузальная форма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форма слова без учёта внешнего сандхи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IAST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 Alphabet of Sanskrit Transliteration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Указатель Е: указатель примеров по параграфам</w:t>
      </w:r>
    </w:p>
    <w:p>
      <w:r>
        <w:rPr>
          <w:rFonts w:ascii="Arial" w:cs="Arial" w:eastAsia="Arial" w:hAnsi="Arial"/>
          <w:sz w:val="22"/>
          <w:szCs w:val="22"/>
        </w:rPr>
        <w:t xml:space="preserve">Перечень параграфов с кратким указанием ключевых примеров. Пример вида (§X.Y.Z.a) = секция X.Y.Z, первый пример.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Параграф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примеры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§4.1.1  prathamā-tp.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pūrvakāyaḥ, ardhapippalī, rājadantaḥ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§4.1.2  dvitīyā-tp.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grāmagataḥ, duḥkhātītaḥ, kṛṣṇaśritaḥ, muhūrtasukham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§4.1.3  tṛtīyā-tp.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dhānyārthaḥ, haritrātaḥ, vākkalahaḥ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§4.1.4  caturthī-tp.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yūpadāruḥ, kākabaliḥ, pāṭhaśālā, bhikṣāṭanam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§4.1.5  pañcamī-tp.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caurabhayam, vyāghrabhītaḥ, dharmabhraṣṭaḥ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§4.1.6  ṣaṣṭhī-tp.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rājaputraḥ, himālayaḥ, gaṇeśaḥ, lokanāthaḥ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§4.1.7  saptamī-tp.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akṣaśauṇḍaḥ, kalāpravīṇaḥ, vanavāsaḥ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§4.1.8  nañ-tp.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abrāhmaṇaḥ, nagaḥ, napuṃsakam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§4.1.11 upapada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kumbhakāraḥ, manujaḥ, dvipaḥ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§4.2.5  upamānapūrv.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meghaśyāmaḥ, candramukham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§4.2.7  rūpaka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saṃsāra-arṇavaḥ, vidyādhanam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§5.1.5  ṣaṣṭhyartha-bv.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pītāmbaraḥ, citraguḥ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§5.1.7  nañ-bv.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abhāryaḥ, aputrā, aparā strī [Rām. 5.8.46]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§5.1.8  prādi-bv.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nirviplavaḥ [Yogabh. 1.7]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§6.2    samāhāra-dvandva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pāṇipādamukham, candra-tārakam [Yogabh. 1.7]</w:t>
            </w:r>
          </w:p>
        </w:tc>
      </w:tr>
      <w:tr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§9      Полисемия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hatadvipaḥ kesarī — 4 варианта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Библиография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Первичные источники: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Aṣṭādhyāyī</w:t>
      </w:r>
      <w:r>
        <w:rPr>
          <w:rFonts w:ascii="Arial" w:cs="Arial" w:eastAsia="Arial" w:hAnsi="Arial"/>
          <w:sz w:val="22"/>
          <w:szCs w:val="22"/>
        </w:rPr>
        <w:t xml:space="preserve"> Панини — ссылки по: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ashtadhyayi.com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Rāmāyaṇa</w:t>
      </w:r>
      <w:r>
        <w:rPr>
          <w:rFonts w:ascii="Arial" w:cs="Arial" w:eastAsia="Arial" w:hAnsi="Arial"/>
          <w:sz w:val="22"/>
          <w:szCs w:val="22"/>
        </w:rPr>
        <w:t xml:space="preserve">, критическое издание BORI (Барода)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Yogabhāṣya</w:t>
      </w:r>
      <w:r>
        <w:rPr>
          <w:rFonts w:ascii="Arial" w:cs="Arial" w:eastAsia="Arial" w:hAnsi="Arial"/>
          <w:sz w:val="22"/>
          <w:szCs w:val="22"/>
        </w:rPr>
        <w:t xml:space="preserve"> Вьясы к Йога-сутрам Патанджали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Bhagavadgītā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Kumārasambhava</w:t>
      </w:r>
      <w:r>
        <w:rPr>
          <w:rFonts w:ascii="Arial" w:cs="Arial" w:eastAsia="Arial" w:hAnsi="Arial"/>
          <w:sz w:val="22"/>
          <w:szCs w:val="22"/>
        </w:rPr>
        <w:t xml:space="preserve"> с комментарием Маллинатхи, изд. М. Р. Кале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Вторичные источники:</w:t>
      </w:r>
    </w:p>
    <w:p>
      <w:r>
        <w:rPr>
          <w:rFonts w:ascii="Arial" w:cs="Arial" w:eastAsia="Arial" w:hAnsi="Arial"/>
          <w:sz w:val="22"/>
          <w:szCs w:val="22"/>
        </w:rPr>
        <w:t xml:space="preserve">Kale, M. R.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Higher Sanskrit Grammar</w:t>
      </w:r>
      <w:r>
        <w:rPr>
          <w:rFonts w:ascii="Arial" w:cs="Arial" w:eastAsia="Arial" w:hAnsi="Arial"/>
          <w:sz w:val="22"/>
          <w:szCs w:val="22"/>
        </w:rPr>
        <w:t xml:space="preserve">. Delhi: Motilal Banarsidass, 2007 (repr.).</w:t>
      </w:r>
    </w:p>
    <w:p>
      <w:r>
        <w:rPr>
          <w:rFonts w:ascii="Arial" w:cs="Arial" w:eastAsia="Arial" w:hAnsi="Arial"/>
          <w:sz w:val="22"/>
          <w:szCs w:val="22"/>
        </w:rPr>
        <w:t xml:space="preserve">Lowe, John J. «Historical Syntax: The syntax of Sanskrit compounds».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Language</w:t>
      </w:r>
      <w:r>
        <w:rPr>
          <w:rFonts w:ascii="Arial" w:cs="Arial" w:eastAsia="Arial" w:hAnsi="Arial"/>
          <w:sz w:val="22"/>
          <w:szCs w:val="22"/>
        </w:rPr>
        <w:t xml:space="preserve"> 91, no. 3, 2015.</w:t>
      </w:r>
    </w:p>
    <w:p>
      <w:r>
        <w:rPr>
          <w:rFonts w:ascii="Arial" w:cs="Arial" w:eastAsia="Arial" w:hAnsi="Arial"/>
          <w:sz w:val="22"/>
          <w:szCs w:val="22"/>
        </w:rPr>
        <w:t xml:space="preserve">Samasācakra, ed. Śrī Kanakalālaśarmaṭhakkuraḥ. Māsṭar Khelāḍīlāl Aiṇḍ Sans: Banāras.</w:t>
      </w:r>
    </w:p>
    <w:p>
      <w:r>
        <w:rPr>
          <w:rFonts w:ascii="Arial" w:cs="Arial" w:eastAsia="Arial" w:hAnsi="Arial"/>
          <w:sz w:val="22"/>
          <w:szCs w:val="22"/>
        </w:rPr>
        <w:t xml:space="preserve">Sharma, Rama Nath.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Aṣṭādhyāyī of Pāṇini</w:t>
      </w:r>
      <w:r>
        <w:rPr>
          <w:rFonts w:ascii="Arial" w:cs="Arial" w:eastAsia="Arial" w:hAnsi="Arial"/>
          <w:sz w:val="22"/>
          <w:szCs w:val="22"/>
        </w:rPr>
        <w:t xml:space="preserve">, vols. 1–6. Munshiram Manoharlal, 2003.</w:t>
      </w:r>
    </w:p>
    <w:p>
      <w:r>
        <w:rPr>
          <w:rFonts w:ascii="Arial" w:cs="Arial" w:eastAsia="Arial" w:hAnsi="Arial"/>
          <w:sz w:val="22"/>
          <w:szCs w:val="22"/>
        </w:rPr>
        <w:t xml:space="preserve">Tubb, Gary A. &amp; Emery R. Boose.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Scholastic Sanskrit: A Manual for Students</w:t>
      </w:r>
      <w:r>
        <w:rPr>
          <w:rFonts w:ascii="Arial" w:cs="Arial" w:eastAsia="Arial" w:hAnsi="Arial"/>
          <w:sz w:val="22"/>
          <w:szCs w:val="22"/>
        </w:rPr>
        <w:t xml:space="preserve">. New York: AIBS / Columbia, 2007.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4"/>
      </w:pBdr>
      <w:spacing w:before="360" w:after="160"/>
      <w:outlineLvl w:val="0"/>
    </w:pPr>
    <w:rPr>
      <w:rFonts w:ascii="Arial" w:cs="Arial" w:eastAsia="Arial" w:hAnsi="Arial"/>
      <w:b/>
      <w:bCs/>
      <w:cap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i/>
      <w:iCs/>
      <w:color w:val="3E5C76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i/>
      <w:i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2026-03-26T09:56:10.502Z</dcterms:created>
  <dcterms:modified xsi:type="dcterms:W3CDTF">2026-03-26T09:56:10.503Z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