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expérimental reproductible</w:t>
        <w:br/>
        <w:t>GGML Hexagon / GPU / NPU / QAIRT sur Snapdragon SM8850</w:t>
      </w:r>
    </w:p>
    <w:p>
      <w:pPr>
        <w:jc w:val="center"/>
      </w:pPr>
      <w:r>
        <w:rPr>
          <w:i/>
        </w:rPr>
        <w:t>OnePlus 15 CPH2747 - Hexagon HTP v81 - campagne consolidée E1-E9</w:t>
        <w:br/>
        <w:t>État: 31 août 2026</w:t>
      </w:r>
    </w:p>
    <w:p>
      <w:pPr>
        <w:pStyle w:val="Heading1"/>
      </w:pPr>
      <w:r>
        <w:t>Résumé exécutif</w:t>
      </w:r>
    </w:p>
    <w:p>
      <w:r>
        <w:t>Cette campagne établit que le débit de décodage GGML observé sur SM8850 ne peut pas être décrit par un simple modèle « plus de poids sur HTP = plus lent » ou « NPU = toujours plus rapide ». Les expériences E3-E8 montrent un effet majeur du placement/scheduler, des graph splits, du repack et de l'ordre des backends. E5 montre séparément une dégradation thermique intra-processus à routage fixe. E6 montre que le HTP est environ 3,4× plus rapide que l'OpenCL en prefill mais seulement ~3 % devant en decode dans la configuration testée. E8 montre que l'AUTO sans -dev atteint le meilleur decode du 9B testé. Les anciens essais sur de plus petits modèles ayant montré des gains GPU+NPU/NPU+GPU imposent toutefois de ne pas généraliser « hybride inutile » : il existe probablement un crossover dépendant de la taille, du graphe et du coût de synchronisation.</w:t>
      </w:r>
    </w:p>
    <w:p>
      <w:pPr>
        <w:pStyle w:val="Heading1"/>
      </w:pPr>
      <w:r>
        <w:t>1. Plateforme et environnement</w:t>
      </w:r>
    </w:p>
    <w:tbl>
      <w:tblPr>
        <w:tblStyle w:val="TableGrid"/>
        <w:tblW w:type="auto" w:w="0"/>
        <w:jc w:val="center"/>
        <w:tblLook w:firstColumn="1" w:firstRow="1" w:lastColumn="0" w:lastRow="0" w:noHBand="0" w:noVBand="1" w:val="04A0"/>
      </w:tblPr>
      <w:tblGrid>
        <w:gridCol w:w="5112"/>
        <w:gridCol w:w="5112"/>
      </w:tblGrid>
      <w:tr>
        <w:tc>
          <w:tcPr>
            <w:tcW w:type="dxa" w:w="5112"/>
          </w:tcPr>
          <w:p>
            <w:r>
              <w:t>Champ</w:t>
            </w:r>
          </w:p>
        </w:tc>
        <w:tc>
          <w:tcPr>
            <w:tcW w:type="dxa" w:w="5112"/>
          </w:tcPr>
          <w:p>
            <w:r>
              <w:t>Valeur</w:t>
            </w:r>
          </w:p>
        </w:tc>
      </w:tr>
      <w:tr>
        <w:tc>
          <w:tcPr>
            <w:tcW w:type="dxa" w:w="5112"/>
          </w:tcPr>
          <w:p>
            <w:r>
              <w:t>Téléphone</w:t>
            </w:r>
          </w:p>
        </w:tc>
        <w:tc>
          <w:tcPr>
            <w:tcW w:type="dxa" w:w="5112"/>
          </w:tcPr>
          <w:p>
            <w:r>
              <w:t>OnePlus 15 CPH2747</w:t>
            </w:r>
          </w:p>
        </w:tc>
      </w:tr>
      <w:tr>
        <w:tc>
          <w:tcPr>
            <w:tcW w:type="dxa" w:w="5112"/>
          </w:tcPr>
          <w:p>
            <w:r>
              <w:t>SoC</w:t>
            </w:r>
          </w:p>
        </w:tc>
        <w:tc>
          <w:tcPr>
            <w:tcW w:type="dxa" w:w="5112"/>
          </w:tcPr>
          <w:p>
            <w:r>
              <w:t>Qualcomm Snapdragon 8 Elite Gen 5 / SM8850(-AC)</w:t>
            </w:r>
          </w:p>
        </w:tc>
      </w:tr>
      <w:tr>
        <w:tc>
          <w:tcPr>
            <w:tcW w:type="dxa" w:w="5112"/>
          </w:tcPr>
          <w:p>
            <w:r>
              <w:t>NPU</w:t>
            </w:r>
          </w:p>
        </w:tc>
        <w:tc>
          <w:tcPr>
            <w:tcW w:type="dxa" w:w="5112"/>
          </w:tcPr>
          <w:p>
            <w:r>
              <w:t>Hexagon HTP v81; HTP0..HTP3 disponibles selon le backend</w:t>
            </w:r>
          </w:p>
        </w:tc>
      </w:tr>
      <w:tr>
        <w:tc>
          <w:tcPr>
            <w:tcW w:type="dxa" w:w="5112"/>
          </w:tcPr>
          <w:p>
            <w:r>
              <w:t>OS</w:t>
            </w:r>
          </w:p>
        </w:tc>
        <w:tc>
          <w:tcPr>
            <w:tcW w:type="dxa" w:w="5112"/>
          </w:tcPr>
          <w:p>
            <w:r>
              <w:t>OxygenOS 16; kernel 6.12.x dans les campagnes</w:t>
            </w:r>
          </w:p>
        </w:tc>
      </w:tr>
      <w:tr>
        <w:tc>
          <w:tcPr>
            <w:tcW w:type="dxa" w:w="5112"/>
          </w:tcPr>
          <w:p>
            <w:r>
              <w:t>GPU</w:t>
            </w:r>
          </w:p>
        </w:tc>
        <w:tc>
          <w:tcPr>
            <w:tcW w:type="dxa" w:w="5112"/>
          </w:tcPr>
          <w:p>
            <w:r>
              <w:t>Qualcomm Adreno 840 / OpenCL</w:t>
            </w:r>
          </w:p>
        </w:tc>
      </w:tr>
      <w:tr>
        <w:tc>
          <w:tcPr>
            <w:tcW w:type="dxa" w:w="5112"/>
          </w:tcPr>
          <w:p>
            <w:r>
              <w:t>QAIRT</w:t>
            </w:r>
          </w:p>
        </w:tc>
        <w:tc>
          <w:tcPr>
            <w:tcW w:type="dxa" w:w="5112"/>
          </w:tcPr>
          <w:p>
            <w:r>
              <w:t>bundle 2.45.0.260326; SDK local 2.49.0.260730</w:t>
            </w:r>
          </w:p>
        </w:tc>
      </w:tr>
      <w:tr>
        <w:tc>
          <w:tcPr>
            <w:tcW w:type="dxa" w:w="5112"/>
          </w:tcPr>
          <w:p>
            <w:r>
              <w:t>GGML</w:t>
            </w:r>
          </w:p>
        </w:tc>
        <w:tc>
          <w:tcPr>
            <w:tcW w:type="dxa" w:w="5112"/>
          </w:tcPr>
          <w:p>
            <w:r>
              <w:t>fork llama.cpp/ggml Hexagon v81, skel rebuildé; md5 historique 07baf2c0…; taille ~734 920 octets</w:t>
            </w:r>
          </w:p>
        </w:tc>
      </w:tr>
      <w:tr>
        <w:tc>
          <w:tcPr>
            <w:tcW w:type="dxa" w:w="5112"/>
          </w:tcPr>
          <w:p>
            <w:r>
              <w:t>Projet PC</w:t>
            </w:r>
          </w:p>
        </w:tc>
        <w:tc>
          <w:tcPr>
            <w:tcW w:type="dxa" w:w="5112"/>
          </w:tcPr>
          <w:p>
            <w:r>
              <w:t>C:\Users\videl\Desktop\geniex_harness</w:t>
            </w:r>
          </w:p>
        </w:tc>
      </w:tr>
      <w:tr>
        <w:tc>
          <w:tcPr>
            <w:tcW w:type="dxa" w:w="5112"/>
          </w:tcPr>
          <w:p>
            <w:r>
              <w:t>RAG</w:t>
            </w:r>
          </w:p>
        </w:tc>
        <w:tc>
          <w:tcPr>
            <w:tcW w:type="dxa" w:w="5112"/>
          </w:tcPr>
          <w:p>
            <w:r>
              <w:t>242 documents après consolidation E7/E8; 64 tests governor OK au point de contrôle rapporté</w:t>
            </w:r>
          </w:p>
        </w:tc>
      </w:tr>
    </w:tbl>
    <w:p>
      <w:pPr>
        <w:pStyle w:val="Heading1"/>
      </w:pPr>
      <w:r>
        <w:t>2. Règles de reproductibilité</w:t>
      </w:r>
    </w:p>
    <w:p>
      <w:pPr>
        <w:pStyle w:val="ListBullet"/>
      </w:pPr>
      <w:r>
        <w:t>Conserver le modèle, la quantification, p/n, contexte, nombre de threads et build entre deux bras d'une comparaison.</w:t>
      </w:r>
    </w:p>
    <w:p>
      <w:pPr>
        <w:pStyle w:val="ListBullet"/>
      </w:pPr>
      <w:r>
        <w:t>Journaliser la température avant/après et, pour les runs longs, à intervalle régulier. Pour les futurs runs, enregistrer explicitement nsphvx-* et nsphmx-*.</w:t>
      </w:r>
    </w:p>
    <w:p>
      <w:pPr>
        <w:pStyle w:val="ListBullet"/>
      </w:pPr>
      <w:r>
        <w:t>Pour le placement réel, activer GGML_SCHED_DEBUG=2 et conserver les buffers CPU/CPU_REPACK/HTP0-REPACK/OpenCL ainsi que le nombre de graph splits.</w:t>
      </w:r>
    </w:p>
    <w:p>
      <w:pPr>
        <w:pStyle w:val="ListBullet"/>
      </w:pPr>
      <w:r>
        <w:t>Ne pas utiliser -dev CPU dans ce fork: il renvoie « invalid device: CPU ». Le CPU pur se teste avec -ngl 0 (ou --device none si supporté par le binaire).</w:t>
      </w:r>
    </w:p>
    <w:p>
      <w:pPr>
        <w:pStyle w:val="ListBullet"/>
      </w:pPr>
      <w:r>
        <w:t>Ne pas interpréter ngl comme un volume mémoire. Mesurer les buffers réellement attribués/repackés.</w:t>
      </w:r>
    </w:p>
    <w:p>
      <w:pPr>
        <w:pStyle w:val="ListBullet"/>
      </w:pPr>
      <w:r>
        <w:t>Éviter les cascades de processus llama-bench rapides: un état CDSP corrompu/offline a déjà été observé; un power-off complet a restauré l'état. Offline n'est pas une preuve d'OOM.</w:t>
      </w:r>
    </w:p>
    <w:p>
      <w:pPr>
        <w:pStyle w:val="ListBullet"/>
      </w:pPr>
      <w:r>
        <w:t>Pour comparer froid/chaud, croiser les ordres (ABBA ou ordres inversés) et conserver les températures de départ.</w:t>
      </w:r>
    </w:p>
    <w:p>
      <w:pPr>
        <w:pStyle w:val="Heading1"/>
      </w:pPr>
      <w:r>
        <w:t>3. Modèle de performance retenu</w:t>
      </w:r>
    </w:p>
    <w:p>
      <w:r>
        <w:t>Le modèle de travail consolidé est:</w:t>
      </w:r>
    </w:p>
    <w:p>
      <w:r>
        <w:rPr>
          <w:b/>
        </w:rPr>
        <w:t>T_token ≈ W_effective/BW_effective + T_layout/repack + T_splits/sync + T_unsupported/fallback + T_kernel + T_KV + T_thermal/DVFS</w:t>
      </w:r>
    </w:p>
    <w:p>
      <w:r>
        <w:t>Les expériences réfutent un modèle monotone basé uniquement sur W_HTP. Elles ne réfutent pas l'importance de la bande passante mémoire: elles montrent que placement, scheduler, repack, synchronisation et état thermique modulent fortement le coût observé.</w:t>
      </w:r>
    </w:p>
    <w:p>
      <w:pPr>
        <w:pStyle w:val="Heading1"/>
      </w:pPr>
      <w:r>
        <w:t>4. Résultats historiques structurants</w:t>
      </w:r>
    </w:p>
    <w:tbl>
      <w:tblPr>
        <w:tblStyle w:val="TableGrid"/>
        <w:tblW w:type="auto" w:w="0"/>
        <w:tblLook w:firstColumn="1" w:firstRow="1" w:lastColumn="0" w:lastRow="0" w:noHBand="0" w:noVBand="1" w:val="04A0"/>
      </w:tblPr>
      <w:tblGrid>
        <w:gridCol w:w="5112"/>
        <w:gridCol w:w="5112"/>
      </w:tblGrid>
      <w:tr>
        <w:tc>
          <w:tcPr>
            <w:tcW w:type="dxa" w:w="5112"/>
          </w:tcPr>
          <w:p>
            <w:r>
              <w:t>Expérience</w:t>
            </w:r>
          </w:p>
        </w:tc>
        <w:tc>
          <w:tcPr>
            <w:tcW w:type="dxa" w:w="5112"/>
          </w:tcPr>
          <w:p>
            <w:r>
              <w:t>Résultat</w:t>
            </w:r>
          </w:p>
        </w:tc>
      </w:tr>
      <w:tr>
        <w:tc>
          <w:tcPr>
            <w:tcW w:type="dxa" w:w="5112"/>
          </w:tcPr>
          <w:p>
            <w:r>
              <w:t>9B Q4_0 HTP</w:t>
            </w:r>
          </w:p>
        </w:tc>
        <w:tc>
          <w:tcPr>
            <w:tcW w:type="dxa" w:w="5112"/>
          </w:tcPr>
          <w:p>
            <w:r>
              <w:t>PP512 ~335-351 t/s; TG32 ~5.84-6.62 t/s, moyenne ~6.30.</w:t>
            </w:r>
          </w:p>
        </w:tc>
      </w:tr>
      <w:tr>
        <w:tc>
          <w:tcPr>
            <w:tcW w:type="dxa" w:w="5112"/>
          </w:tcPr>
          <w:p>
            <w:r>
              <w:t>HMX ON/OFF</w:t>
            </w:r>
          </w:p>
        </w:tc>
        <w:tc>
          <w:tcPr>
            <w:tcW w:type="dxa" w:w="5112"/>
          </w:tcPr>
          <w:p>
            <w:r>
              <w:t>Prefill ×8.7 (344.7 vs 39.7 t/s); decode sans gain mesurable (6.30 vs 6.46).</w:t>
            </w:r>
          </w:p>
        </w:tc>
      </w:tr>
      <w:tr>
        <w:tc>
          <w:tcPr>
            <w:tcW w:type="dxa" w:w="5112"/>
          </w:tcPr>
          <w:p>
            <w:r>
              <w:t>output.weight=CPU</w:t>
            </w:r>
          </w:p>
        </w:tc>
        <w:tc>
          <w:tcPr>
            <w:tcW w:type="dxa" w:w="5112"/>
          </w:tcPr>
          <w:p>
            <w:r>
              <w:t>ABAB contrôlé 40-55 °C: TG +27.2 % (5.84→7.43), PP -15 %.</w:t>
            </w:r>
          </w:p>
        </w:tc>
      </w:tr>
      <w:tr>
        <w:tc>
          <w:tcPr>
            <w:tcW w:type="dxa" w:w="5112"/>
          </w:tcPr>
          <w:p>
            <w:r>
              <w:t>Q2_K 34/34 HTP</w:t>
            </w:r>
          </w:p>
        </w:tc>
        <w:tc>
          <w:tcPr>
            <w:tcW w:type="dxa" w:w="5112"/>
          </w:tcPr>
          <w:p>
            <w:r>
              <w:t>3.8-4.8 t/s, plus lent que Q4_0 ~5.5-6.0 malgré davantage d'offload.</w:t>
            </w:r>
          </w:p>
        </w:tc>
      </w:tr>
      <w:tr>
        <w:tc>
          <w:tcPr>
            <w:tcW w:type="dxa" w:w="5112"/>
          </w:tcPr>
          <w:p>
            <w:r>
              <w:t>Mixed C</w:t>
            </w:r>
          </w:p>
        </w:tc>
        <w:tc>
          <w:tcPr>
            <w:tcW w:type="dxa" w:w="5112"/>
          </w:tcPr>
          <w:p>
            <w:r>
              <w:t>~7.4 t/s; NDEV=2: 11.7 PP / 6.9 TG avec 25/34 couches HTP0+HTP1.</w:t>
            </w:r>
          </w:p>
        </w:tc>
      </w:tr>
      <w:tr>
        <w:tc>
          <w:tcPr>
            <w:tcW w:type="dxa" w:w="5112"/>
          </w:tcPr>
          <w:p>
            <w:r>
              <w:t>FastRPC</w:t>
            </w:r>
          </w:p>
        </w:tc>
        <w:tc>
          <w:tcPr>
            <w:tcW w:type="dxa" w:w="5112"/>
          </w:tcPr>
          <w:p>
            <w:r>
              <w:t>alloc/send médiane ~11.5 µs; send→response médiane ~178.5 µs; overhead observé &lt;10 %.</w:t>
            </w:r>
          </w:p>
        </w:tc>
      </w:tr>
      <w:tr>
        <w:tc>
          <w:tcPr>
            <w:tcW w:type="dxa" w:w="5112"/>
          </w:tcPr>
          <w:p>
            <w:r>
              <w:t>JZ waterfall</w:t>
            </w:r>
          </w:p>
        </w:tc>
        <w:tc>
          <w:tcPr>
            <w:tcW w:type="dxa" w:w="5112"/>
          </w:tcPr>
          <w:p>
            <w:r>
              <w:t>~122.8 ms/token total dont ~112.4 ms dsp_exec.</w:t>
            </w:r>
          </w:p>
        </w:tc>
      </w:tr>
      <w:tr>
        <w:tc>
          <w:tcPr>
            <w:tcW w:type="dxa" w:w="5112"/>
          </w:tcPr>
          <w:p>
            <w:r>
              <w:t>GenieX 5 shards</w:t>
            </w:r>
          </w:p>
        </w:tc>
        <w:tc>
          <w:tcPr>
            <w:tcW w:type="dxa" w:w="5112"/>
          </w:tcPr>
          <w:p>
            <w:r>
              <w:t>ordre de grandeur ~67 ms/token dans une campagne antérieure.</w:t>
            </w:r>
          </w:p>
        </w:tc>
      </w:tr>
    </w:tbl>
    <w:p>
      <w:pPr>
        <w:pStyle w:val="Heading1"/>
      </w:pPr>
      <w:r>
        <w:t>5. E1-E3 - isolation CPU, thermique et buffers</w:t>
      </w:r>
    </w:p>
    <w:p>
      <w:pPr>
        <w:pStyle w:val="Heading2"/>
      </w:pPr>
      <w:r>
        <w:t>E1 - fréquence CPU</w:t>
      </w:r>
    </w:p>
    <w:p>
      <w:r>
        <w:t>Les gros cœurs CPU ont été plafonnés de ~4.6 à ~2.3 GHz. À ngl≥48, le TG a peu changé alors que le PP diminuait. Conclusion: le gros CPU n'est pas le chemin critique du decode à fort offload; il reste important à faible offload et pour le prefill.</w:t>
      </w:r>
    </w:p>
    <w:p>
      <w:pPr>
        <w:pStyle w:val="Heading2"/>
      </w:pPr>
      <w:r>
        <w:t>E2 - ABBA ngl16/64</w:t>
      </w:r>
    </w:p>
    <w:p>
      <w:r>
        <w:t>A1 ngl16: PP 15.16±2.50, TG 5.05±0.10, 43.4→64.7 °C; B1 ngl64: 206.87±3.32 / 5.68±0.89; B2 ngl64: 205.05±6 / 5.52±0.29; A2 ngl16: 11.92±0.55 / 4.85±0.38. Le premier point froid est thermiquement confondu par le prefill; à chaud, ngl64 reste ~13.8 % devant ngl16.</w:t>
      </w:r>
    </w:p>
    <w:p>
      <w:pPr>
        <w:pStyle w:val="Heading2"/>
      </w:pPr>
      <w:r>
        <w:t>E3 - buffers réels</w:t>
      </w:r>
    </w:p>
    <w:p>
      <w:r>
        <w:t>HTP0-REPACK augmente approximativement 1157→2432→2549 MiB entre ngl16 et ngl48/64, puis sature. Le TG reste autour de ~7 t/s dans le run associé malgré ~×2.2 de W_HTP. Les régressions simples T~W et T~N donnent des pentes non physiques/négatives; elles ne doivent pas servir à calibrer BW_eff. Conclusion: W_HTP seul n'explique pas le decode.</w:t>
      </w:r>
    </w:p>
    <w:p>
      <w:pPr>
        <w:pStyle w:val="Heading1"/>
      </w:pPr>
      <w:r>
        <w:t>6. E4 - sweep dense ngl 0..64</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ngl</w:t>
            </w:r>
          </w:p>
        </w:tc>
        <w:tc>
          <w:tcPr>
            <w:tcW w:type="dxa" w:w="2045"/>
          </w:tcPr>
          <w:p>
            <w:r>
              <w:t>PP t/s</w:t>
            </w:r>
          </w:p>
        </w:tc>
        <w:tc>
          <w:tcPr>
            <w:tcW w:type="dxa" w:w="2045"/>
          </w:tcPr>
          <w:p>
            <w:r>
              <w:t>TG t/s</w:t>
            </w:r>
          </w:p>
        </w:tc>
        <w:tc>
          <w:tcPr>
            <w:tcW w:type="dxa" w:w="2045"/>
          </w:tcPr>
          <w:p>
            <w:r>
              <w:t>ms/token</w:t>
            </w:r>
          </w:p>
        </w:tc>
        <w:tc>
          <w:tcPr>
            <w:tcW w:type="dxa" w:w="2045"/>
          </w:tcPr>
          <w:p>
            <w:r>
              <w:t>T °C</w:t>
            </w:r>
          </w:p>
        </w:tc>
      </w:tr>
      <w:tr>
        <w:tc>
          <w:tcPr>
            <w:tcW w:type="dxa" w:w="2045"/>
          </w:tcPr>
          <w:p>
            <w:r>
              <w:t>0</w:t>
            </w:r>
          </w:p>
        </w:tc>
        <w:tc>
          <w:tcPr>
            <w:tcW w:type="dxa" w:w="2045"/>
          </w:tcPr>
          <w:p>
            <w:r>
              <w:t>8.14</w:t>
            </w:r>
          </w:p>
        </w:tc>
        <w:tc>
          <w:tcPr>
            <w:tcW w:type="dxa" w:w="2045"/>
          </w:tcPr>
          <w:p>
            <w:r>
              <w:t>5.762</w:t>
            </w:r>
          </w:p>
        </w:tc>
        <w:tc>
          <w:tcPr>
            <w:tcW w:type="dxa" w:w="2045"/>
          </w:tcPr>
          <w:p>
            <w:r>
              <w:t>173.6</w:t>
            </w:r>
          </w:p>
        </w:tc>
        <w:tc>
          <w:tcPr>
            <w:tcW w:type="dxa" w:w="2045"/>
          </w:tcPr>
          <w:p>
            <w:r>
              <w:t>39.1→65.5</w:t>
            </w:r>
          </w:p>
        </w:tc>
      </w:tr>
      <w:tr>
        <w:tc>
          <w:tcPr>
            <w:tcW w:type="dxa" w:w="2045"/>
          </w:tcPr>
          <w:p>
            <w:r>
              <w:t>2</w:t>
            </w:r>
          </w:p>
        </w:tc>
        <w:tc>
          <w:tcPr>
            <w:tcW w:type="dxa" w:w="2045"/>
          </w:tcPr>
          <w:p>
            <w:r>
              <w:t>7.72</w:t>
            </w:r>
          </w:p>
        </w:tc>
        <w:tc>
          <w:tcPr>
            <w:tcW w:type="dxa" w:w="2045"/>
          </w:tcPr>
          <w:p>
            <w:r>
              <w:t>5.123</w:t>
            </w:r>
          </w:p>
        </w:tc>
        <w:tc>
          <w:tcPr>
            <w:tcW w:type="dxa" w:w="2045"/>
          </w:tcPr>
          <w:p>
            <w:r>
              <w:t>195.2</w:t>
            </w:r>
          </w:p>
        </w:tc>
        <w:tc>
          <w:tcPr>
            <w:tcW w:type="dxa" w:w="2045"/>
          </w:tcPr>
          <w:p>
            <w:r>
              <w:t>65.1→64.7</w:t>
            </w:r>
          </w:p>
        </w:tc>
      </w:tr>
      <w:tr>
        <w:tc>
          <w:tcPr>
            <w:tcW w:type="dxa" w:w="2045"/>
          </w:tcPr>
          <w:p>
            <w:r>
              <w:t>4</w:t>
            </w:r>
          </w:p>
        </w:tc>
        <w:tc>
          <w:tcPr>
            <w:tcW w:type="dxa" w:w="2045"/>
          </w:tcPr>
          <w:p>
            <w:r>
              <w:t>7.96</w:t>
            </w:r>
          </w:p>
        </w:tc>
        <w:tc>
          <w:tcPr>
            <w:tcW w:type="dxa" w:w="2045"/>
          </w:tcPr>
          <w:p>
            <w:r>
              <w:t>5.315</w:t>
            </w:r>
          </w:p>
        </w:tc>
        <w:tc>
          <w:tcPr>
            <w:tcW w:type="dxa" w:w="2045"/>
          </w:tcPr>
          <w:p>
            <w:r>
              <w:t>188.1</w:t>
            </w:r>
          </w:p>
        </w:tc>
        <w:tc>
          <w:tcPr>
            <w:tcW w:type="dxa" w:w="2045"/>
          </w:tcPr>
          <w:p>
            <w:r>
              <w:t>64.3→64.7</w:t>
            </w:r>
          </w:p>
        </w:tc>
      </w:tr>
      <w:tr>
        <w:tc>
          <w:tcPr>
            <w:tcW w:type="dxa" w:w="2045"/>
          </w:tcPr>
          <w:p>
            <w:r>
              <w:t>8</w:t>
            </w:r>
          </w:p>
        </w:tc>
        <w:tc>
          <w:tcPr>
            <w:tcW w:type="dxa" w:w="2045"/>
          </w:tcPr>
          <w:p>
            <w:r>
              <w:t>8.79</w:t>
            </w:r>
          </w:p>
        </w:tc>
        <w:tc>
          <w:tcPr>
            <w:tcW w:type="dxa" w:w="2045"/>
          </w:tcPr>
          <w:p>
            <w:r>
              <w:t>4.363</w:t>
            </w:r>
          </w:p>
        </w:tc>
        <w:tc>
          <w:tcPr>
            <w:tcW w:type="dxa" w:w="2045"/>
          </w:tcPr>
          <w:p>
            <w:r>
              <w:t>229.2</w:t>
            </w:r>
          </w:p>
        </w:tc>
        <w:tc>
          <w:tcPr>
            <w:tcW w:type="dxa" w:w="2045"/>
          </w:tcPr>
          <w:p>
            <w:r>
              <w:t>64.7→62.8</w:t>
            </w:r>
          </w:p>
        </w:tc>
      </w:tr>
      <w:tr>
        <w:tc>
          <w:tcPr>
            <w:tcW w:type="dxa" w:w="2045"/>
          </w:tcPr>
          <w:p>
            <w:r>
              <w:t>14</w:t>
            </w:r>
          </w:p>
        </w:tc>
        <w:tc>
          <w:tcPr>
            <w:tcW w:type="dxa" w:w="2045"/>
          </w:tcPr>
          <w:p>
            <w:r>
              <w:t>8.99</w:t>
            </w:r>
          </w:p>
        </w:tc>
        <w:tc>
          <w:tcPr>
            <w:tcW w:type="dxa" w:w="2045"/>
          </w:tcPr>
          <w:p>
            <w:r>
              <w:t>4.810</w:t>
            </w:r>
          </w:p>
        </w:tc>
        <w:tc>
          <w:tcPr>
            <w:tcW w:type="dxa" w:w="2045"/>
          </w:tcPr>
          <w:p>
            <w:r>
              <w:t>207.8</w:t>
            </w:r>
          </w:p>
        </w:tc>
        <w:tc>
          <w:tcPr>
            <w:tcW w:type="dxa" w:w="2045"/>
          </w:tcPr>
          <w:p>
            <w:r>
              <w:t>62.8→61.6</w:t>
            </w:r>
          </w:p>
        </w:tc>
      </w:tr>
      <w:tr>
        <w:tc>
          <w:tcPr>
            <w:tcW w:type="dxa" w:w="2045"/>
          </w:tcPr>
          <w:p>
            <w:r>
              <w:t>16</w:t>
            </w:r>
          </w:p>
        </w:tc>
        <w:tc>
          <w:tcPr>
            <w:tcW w:type="dxa" w:w="2045"/>
          </w:tcPr>
          <w:p>
            <w:r>
              <w:t>10.07</w:t>
            </w:r>
          </w:p>
        </w:tc>
        <w:tc>
          <w:tcPr>
            <w:tcW w:type="dxa" w:w="2045"/>
          </w:tcPr>
          <w:p>
            <w:r>
              <w:t>4.950</w:t>
            </w:r>
          </w:p>
        </w:tc>
        <w:tc>
          <w:tcPr>
            <w:tcW w:type="dxa" w:w="2045"/>
          </w:tcPr>
          <w:p>
            <w:r>
              <w:t>202.2</w:t>
            </w:r>
          </w:p>
        </w:tc>
        <w:tc>
          <w:tcPr>
            <w:tcW w:type="dxa" w:w="2045"/>
          </w:tcPr>
          <w:p>
            <w:r>
              <w:t>61.6→63.6</w:t>
            </w:r>
          </w:p>
        </w:tc>
      </w:tr>
      <w:tr>
        <w:tc>
          <w:tcPr>
            <w:tcW w:type="dxa" w:w="2045"/>
          </w:tcPr>
          <w:p>
            <w:r>
              <w:t>32</w:t>
            </w:r>
          </w:p>
        </w:tc>
        <w:tc>
          <w:tcPr>
            <w:tcW w:type="dxa" w:w="2045"/>
          </w:tcPr>
          <w:p>
            <w:r>
              <w:t>87.05</w:t>
            </w:r>
          </w:p>
        </w:tc>
        <w:tc>
          <w:tcPr>
            <w:tcW w:type="dxa" w:w="2045"/>
          </w:tcPr>
          <w:p>
            <w:r>
              <w:t>6.290</w:t>
            </w:r>
          </w:p>
        </w:tc>
        <w:tc>
          <w:tcPr>
            <w:tcW w:type="dxa" w:w="2045"/>
          </w:tcPr>
          <w:p>
            <w:r>
              <w:t>159.1</w:t>
            </w:r>
          </w:p>
        </w:tc>
        <w:tc>
          <w:tcPr>
            <w:tcW w:type="dxa" w:w="2045"/>
          </w:tcPr>
          <w:p>
            <w:r>
              <w:t>63.2→64.7</w:t>
            </w:r>
          </w:p>
        </w:tc>
      </w:tr>
      <w:tr>
        <w:tc>
          <w:tcPr>
            <w:tcW w:type="dxa" w:w="2045"/>
          </w:tcPr>
          <w:p>
            <w:r>
              <w:t>48</w:t>
            </w:r>
          </w:p>
        </w:tc>
        <w:tc>
          <w:tcPr>
            <w:tcW w:type="dxa" w:w="2045"/>
          </w:tcPr>
          <w:p>
            <w:r>
              <w:t>184.56</w:t>
            </w:r>
          </w:p>
        </w:tc>
        <w:tc>
          <w:tcPr>
            <w:tcW w:type="dxa" w:w="2045"/>
          </w:tcPr>
          <w:p>
            <w:r>
              <w:t>6.730</w:t>
            </w:r>
          </w:p>
        </w:tc>
        <w:tc>
          <w:tcPr>
            <w:tcW w:type="dxa" w:w="2045"/>
          </w:tcPr>
          <w:p>
            <w:r>
              <w:t>148.5</w:t>
            </w:r>
          </w:p>
        </w:tc>
        <w:tc>
          <w:tcPr>
            <w:tcW w:type="dxa" w:w="2045"/>
          </w:tcPr>
          <w:p>
            <w:r>
              <w:t>64.3→68.2</w:t>
            </w:r>
          </w:p>
        </w:tc>
      </w:tr>
      <w:tr>
        <w:tc>
          <w:tcPr>
            <w:tcW w:type="dxa" w:w="2045"/>
          </w:tcPr>
          <w:p>
            <w:r>
              <w:t>64</w:t>
            </w:r>
          </w:p>
        </w:tc>
        <w:tc>
          <w:tcPr>
            <w:tcW w:type="dxa" w:w="2045"/>
          </w:tcPr>
          <w:p>
            <w:r>
              <w:t>182.09</w:t>
            </w:r>
          </w:p>
        </w:tc>
        <w:tc>
          <w:tcPr>
            <w:tcW w:type="dxa" w:w="2045"/>
          </w:tcPr>
          <w:p>
            <w:r>
              <w:t>6.640</w:t>
            </w:r>
          </w:p>
        </w:tc>
        <w:tc>
          <w:tcPr>
            <w:tcW w:type="dxa" w:w="2045"/>
          </w:tcPr>
          <w:p>
            <w:r>
              <w:t>150.6</w:t>
            </w:r>
          </w:p>
        </w:tc>
        <w:tc>
          <w:tcPr>
            <w:tcW w:type="dxa" w:w="2045"/>
          </w:tcPr>
          <w:p>
            <w:r>
              <w:t>69.0→68.6</w:t>
            </w:r>
          </w:p>
        </w:tc>
      </w:tr>
    </w:tbl>
    <w:p>
      <w:r>
        <w:t>Découverte: le pire decode est ngl=8 (4.363 t/s), pas un fort offload. ngl8→48 apporte +54.3 % de TG; ngl16→32 apporte ~+27 % à température comparable. La zone hybride basse 8-16 constitue un creux de scheduler/routing. La température 2-32 reste globalement ~61-65 °C, ce qui empêche d'expliquer cette forme par le thermique seul.</w:t>
      </w:r>
    </w:p>
    <w:p>
      <w:pPr>
        <w:pStyle w:val="Heading1"/>
      </w:pPr>
      <w:r>
        <w:t>7. E5 - preuve intra-run du throttling thermique</w:t>
      </w:r>
    </w:p>
    <w:tbl>
      <w:tblPr>
        <w:tblStyle w:val="TableGrid"/>
        <w:tblW w:type="auto" w:w="0"/>
        <w:tblLook w:firstColumn="1" w:firstRow="1" w:lastColumn="0" w:lastRow="0" w:noHBand="0" w:noVBand="1" w:val="04A0"/>
      </w:tblPr>
      <w:tblGrid>
        <w:gridCol w:w="3408"/>
        <w:gridCol w:w="3408"/>
        <w:gridCol w:w="3408"/>
      </w:tblGrid>
      <w:tr>
        <w:tc>
          <w:tcPr>
            <w:tcW w:type="dxa" w:w="3408"/>
          </w:tcPr>
          <w:p>
            <w:r>
              <w:t>Répétition TG256</w:t>
            </w:r>
          </w:p>
        </w:tc>
        <w:tc>
          <w:tcPr>
            <w:tcW w:type="dxa" w:w="3408"/>
          </w:tcPr>
          <w:p>
            <w:r>
              <w:t>t/s</w:t>
            </w:r>
          </w:p>
        </w:tc>
        <w:tc>
          <w:tcPr>
            <w:tcW w:type="dxa" w:w="3408"/>
          </w:tcPr>
          <w:p>
            <w:r>
              <w:t>Δ vs rep1</w:t>
            </w:r>
          </w:p>
        </w:tc>
      </w:tr>
      <w:tr>
        <w:tc>
          <w:tcPr>
            <w:tcW w:type="dxa" w:w="3408"/>
          </w:tcPr>
          <w:p>
            <w:r>
              <w:t>1</w:t>
            </w:r>
          </w:p>
        </w:tc>
        <w:tc>
          <w:tcPr>
            <w:tcW w:type="dxa" w:w="3408"/>
          </w:tcPr>
          <w:p>
            <w:r>
              <w:t>6.70612</w:t>
            </w:r>
          </w:p>
        </w:tc>
        <w:tc>
          <w:tcPr>
            <w:tcW w:type="dxa" w:w="3408"/>
          </w:tcPr>
          <w:p>
            <w:r>
              <w:t>-</w:t>
            </w:r>
          </w:p>
        </w:tc>
      </w:tr>
      <w:tr>
        <w:tc>
          <w:tcPr>
            <w:tcW w:type="dxa" w:w="3408"/>
          </w:tcPr>
          <w:p>
            <w:r>
              <w:t>2</w:t>
            </w:r>
          </w:p>
        </w:tc>
        <w:tc>
          <w:tcPr>
            <w:tcW w:type="dxa" w:w="3408"/>
          </w:tcPr>
          <w:p>
            <w:r>
              <w:t>6.69056</w:t>
            </w:r>
          </w:p>
        </w:tc>
        <w:tc>
          <w:tcPr>
            <w:tcW w:type="dxa" w:w="3408"/>
          </w:tcPr>
          <w:p>
            <w:r>
              <w:t>-0.2 %</w:t>
            </w:r>
          </w:p>
        </w:tc>
      </w:tr>
      <w:tr>
        <w:tc>
          <w:tcPr>
            <w:tcW w:type="dxa" w:w="3408"/>
          </w:tcPr>
          <w:p>
            <w:r>
              <w:t>3</w:t>
            </w:r>
          </w:p>
        </w:tc>
        <w:tc>
          <w:tcPr>
            <w:tcW w:type="dxa" w:w="3408"/>
          </w:tcPr>
          <w:p>
            <w:r>
              <w:t>6.64737</w:t>
            </w:r>
          </w:p>
        </w:tc>
        <w:tc>
          <w:tcPr>
            <w:tcW w:type="dxa" w:w="3408"/>
          </w:tcPr>
          <w:p>
            <w:r>
              <w:t>-0.9 %</w:t>
            </w:r>
          </w:p>
        </w:tc>
      </w:tr>
      <w:tr>
        <w:tc>
          <w:tcPr>
            <w:tcW w:type="dxa" w:w="3408"/>
          </w:tcPr>
          <w:p>
            <w:r>
              <w:t>4</w:t>
            </w:r>
          </w:p>
        </w:tc>
        <w:tc>
          <w:tcPr>
            <w:tcW w:type="dxa" w:w="3408"/>
          </w:tcPr>
          <w:p>
            <w:r>
              <w:t>6.00266</w:t>
            </w:r>
          </w:p>
        </w:tc>
        <w:tc>
          <w:tcPr>
            <w:tcW w:type="dxa" w:w="3408"/>
          </w:tcPr>
          <w:p>
            <w:r>
              <w:t>-10.5 %</w:t>
            </w:r>
          </w:p>
        </w:tc>
      </w:tr>
      <w:tr>
        <w:tc>
          <w:tcPr>
            <w:tcW w:type="dxa" w:w="3408"/>
          </w:tcPr>
          <w:p>
            <w:r>
              <w:t>5</w:t>
            </w:r>
          </w:p>
        </w:tc>
        <w:tc>
          <w:tcPr>
            <w:tcW w:type="dxa" w:w="3408"/>
          </w:tcPr>
          <w:p>
            <w:r>
              <w:t>5.47082</w:t>
            </w:r>
          </w:p>
        </w:tc>
        <w:tc>
          <w:tcPr>
            <w:tcW w:type="dxa" w:w="3408"/>
          </w:tcPr>
          <w:p>
            <w:r>
              <w:t>-18.4 %</w:t>
            </w:r>
          </w:p>
        </w:tc>
      </w:tr>
    </w:tbl>
    <w:p>
      <w:r>
        <w:t>Run fixe ngl=48, pp512+n256. Température suivie: 46.9 °C au départ, 86.8 °C à t=118 s, lecture finale/pic 93.8 °C. Pente moyenne 0→118 s ≈0.34 °C/s. Les trois premiers TG sont stables (~6.68 t/s), puis rupture vers 6.00 et 5.47. Perte rep1→rep5: -18.4 %. Le PP512 reste ~232.4 t/s sur les répétitions. Interprétation: preuve directe, à routage fixe et dans le même processus, d'un effondrement de performance dépendant de l'état thermique, compatible avec thermal/DCVS throttling. Sans trace de fréquence/voltage HTP simultanée, ne pas écrire « fréquence HTP directement prouvée ».</w:t>
      </w:r>
    </w:p>
    <w:p>
      <w:pPr>
        <w:pStyle w:val="Heading1"/>
      </w:pPr>
      <w:r>
        <w:t>8. E6 - GPU vs NPU séparés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Backend</w:t>
            </w:r>
          </w:p>
        </w:tc>
        <w:tc>
          <w:tcPr>
            <w:tcW w:type="dxa" w:w="1704"/>
          </w:tcPr>
          <w:p>
            <w:r>
              <w:t>Ordre</w:t>
            </w:r>
          </w:p>
        </w:tc>
        <w:tc>
          <w:tcPr>
            <w:tcW w:type="dxa" w:w="1704"/>
          </w:tcPr>
          <w:p>
            <w:r>
              <w:t>PP128</w:t>
            </w:r>
          </w:p>
        </w:tc>
        <w:tc>
          <w:tcPr>
            <w:tcW w:type="dxa" w:w="1704"/>
          </w:tcPr>
          <w:p>
            <w:r>
              <w:t>TG32</w:t>
            </w:r>
          </w:p>
        </w:tc>
        <w:tc>
          <w:tcPr>
            <w:tcW w:type="dxa" w:w="1704"/>
          </w:tcPr>
          <w:p>
            <w:r>
              <w:t>ms/tok</w:t>
            </w:r>
          </w:p>
        </w:tc>
        <w:tc>
          <w:tcPr>
            <w:tcW w:type="dxa" w:w="1704"/>
          </w:tcPr>
          <w:p>
            <w:r>
              <w:t>T °C</w:t>
            </w:r>
          </w:p>
        </w:tc>
      </w:tr>
      <w:tr>
        <w:tc>
          <w:tcPr>
            <w:tcW w:type="dxa" w:w="1704"/>
          </w:tcPr>
          <w:p>
            <w:r>
              <w:t>GPU OpenCL</w:t>
            </w:r>
          </w:p>
        </w:tc>
        <w:tc>
          <w:tcPr>
            <w:tcW w:type="dxa" w:w="1704"/>
          </w:tcPr>
          <w:p>
            <w:r>
              <w:t>O1</w:t>
            </w:r>
          </w:p>
        </w:tc>
        <w:tc>
          <w:tcPr>
            <w:tcW w:type="dxa" w:w="1704"/>
          </w:tcPr>
          <w:p>
            <w:r>
              <w:t>87.942</w:t>
            </w:r>
          </w:p>
        </w:tc>
        <w:tc>
          <w:tcPr>
            <w:tcW w:type="dxa" w:w="1704"/>
          </w:tcPr>
          <w:p>
            <w:r>
              <w:t>5.561</w:t>
            </w:r>
          </w:p>
        </w:tc>
        <w:tc>
          <w:tcPr>
            <w:tcW w:type="dxa" w:w="1704"/>
          </w:tcPr>
          <w:p>
            <w:r>
              <w:t>179.8</w:t>
            </w:r>
          </w:p>
        </w:tc>
        <w:tc>
          <w:tcPr>
            <w:tcW w:type="dxa" w:w="1704"/>
          </w:tcPr>
          <w:p>
            <w:r>
              <w:t>51.2→64.3</w:t>
            </w:r>
          </w:p>
        </w:tc>
      </w:tr>
      <w:tr>
        <w:tc>
          <w:tcPr>
            <w:tcW w:type="dxa" w:w="1704"/>
          </w:tcPr>
          <w:p>
            <w:r>
              <w:t>NPU HTP0</w:t>
            </w:r>
          </w:p>
        </w:tc>
        <w:tc>
          <w:tcPr>
            <w:tcW w:type="dxa" w:w="1704"/>
          </w:tcPr>
          <w:p>
            <w:r>
              <w:t>O1</w:t>
            </w:r>
          </w:p>
        </w:tc>
        <w:tc>
          <w:tcPr>
            <w:tcW w:type="dxa" w:w="1704"/>
          </w:tcPr>
          <w:p>
            <w:r>
              <w:t>300.273</w:t>
            </w:r>
          </w:p>
        </w:tc>
        <w:tc>
          <w:tcPr>
            <w:tcW w:type="dxa" w:w="1704"/>
          </w:tcPr>
          <w:p>
            <w:r>
              <w:t>5.785</w:t>
            </w:r>
          </w:p>
        </w:tc>
        <w:tc>
          <w:tcPr>
            <w:tcW w:type="dxa" w:w="1704"/>
          </w:tcPr>
          <w:p>
            <w:r>
              <w:t>172.9</w:t>
            </w:r>
          </w:p>
        </w:tc>
        <w:tc>
          <w:tcPr>
            <w:tcW w:type="dxa" w:w="1704"/>
          </w:tcPr>
          <w:p>
            <w:r>
              <w:t>64.0→74.0</w:t>
            </w:r>
          </w:p>
        </w:tc>
      </w:tr>
      <w:tr>
        <w:tc>
          <w:tcPr>
            <w:tcW w:type="dxa" w:w="1704"/>
          </w:tcPr>
          <w:p>
            <w:r>
              <w:t>NPU HTP0</w:t>
            </w:r>
          </w:p>
        </w:tc>
        <w:tc>
          <w:tcPr>
            <w:tcW w:type="dxa" w:w="1704"/>
          </w:tcPr>
          <w:p>
            <w:r>
              <w:t>O2</w:t>
            </w:r>
          </w:p>
        </w:tc>
        <w:tc>
          <w:tcPr>
            <w:tcW w:type="dxa" w:w="1704"/>
          </w:tcPr>
          <w:p>
            <w:r>
              <w:t>303.609</w:t>
            </w:r>
          </w:p>
        </w:tc>
        <w:tc>
          <w:tcPr>
            <w:tcW w:type="dxa" w:w="1704"/>
          </w:tcPr>
          <w:p>
            <w:r>
              <w:t>5.675</w:t>
            </w:r>
          </w:p>
        </w:tc>
        <w:tc>
          <w:tcPr>
            <w:tcW w:type="dxa" w:w="1704"/>
          </w:tcPr>
          <w:p>
            <w:r>
              <w:t>176.2</w:t>
            </w:r>
          </w:p>
        </w:tc>
        <w:tc>
          <w:tcPr>
            <w:tcW w:type="dxa" w:w="1704"/>
          </w:tcPr>
          <w:p>
            <w:r>
              <w:t>73.6→76.8</w:t>
            </w:r>
          </w:p>
        </w:tc>
      </w:tr>
      <w:tr>
        <w:tc>
          <w:tcPr>
            <w:tcW w:type="dxa" w:w="1704"/>
          </w:tcPr>
          <w:p>
            <w:r>
              <w:t>GPU OpenCL</w:t>
            </w:r>
          </w:p>
        </w:tc>
        <w:tc>
          <w:tcPr>
            <w:tcW w:type="dxa" w:w="1704"/>
          </w:tcPr>
          <w:p>
            <w:r>
              <w:t>O2</w:t>
            </w:r>
          </w:p>
        </w:tc>
        <w:tc>
          <w:tcPr>
            <w:tcW w:type="dxa" w:w="1704"/>
          </w:tcPr>
          <w:p>
            <w:r>
              <w:t>87.485</w:t>
            </w:r>
          </w:p>
        </w:tc>
        <w:tc>
          <w:tcPr>
            <w:tcW w:type="dxa" w:w="1704"/>
          </w:tcPr>
          <w:p>
            <w:r>
              <w:t>5.587</w:t>
            </w:r>
          </w:p>
        </w:tc>
        <w:tc>
          <w:tcPr>
            <w:tcW w:type="dxa" w:w="1704"/>
          </w:tcPr>
          <w:p>
            <w:r>
              <w:t>179.0</w:t>
            </w:r>
          </w:p>
        </w:tc>
        <w:tc>
          <w:tcPr>
            <w:tcW w:type="dxa" w:w="1704"/>
          </w:tcPr>
          <w:p>
            <w:r>
              <w:t>76.4→71.7</w:t>
            </w:r>
          </w:p>
        </w:tc>
      </w:tr>
      <w:tr>
        <w:tc>
          <w:tcPr>
            <w:tcW w:type="dxa" w:w="1704"/>
          </w:tcPr>
          <w:p>
            <w:r>
              <w:t>CPU</w:t>
            </w:r>
          </w:p>
        </w:tc>
        <w:tc>
          <w:tcPr>
            <w:tcW w:type="dxa" w:w="1704"/>
          </w:tcPr>
          <w:p>
            <w:r>
              <w:t>O1/O2</w:t>
            </w:r>
          </w:p>
        </w:tc>
        <w:tc>
          <w:tcPr>
            <w:tcW w:type="dxa" w:w="1704"/>
          </w:tcPr>
          <w:p>
            <w:r>
              <w:t>échec</w:t>
            </w:r>
          </w:p>
        </w:tc>
        <w:tc>
          <w:tcPr>
            <w:tcW w:type="dxa" w:w="1704"/>
          </w:tcPr>
          <w:p>
            <w:r>
              <w:t>-</w:t>
            </w:r>
          </w:p>
        </w:tc>
        <w:tc>
          <w:tcPr>
            <w:tcW w:type="dxa" w:w="1704"/>
          </w:tcPr>
          <w:p>
            <w:r>
              <w:t>-</w:t>
            </w:r>
          </w:p>
        </w:tc>
        <w:tc>
          <w:tcPr>
            <w:tcW w:type="dxa" w:w="1704"/>
          </w:tcPr>
          <w:p>
            <w:r>
              <w:t>invalid device: CPU</w:t>
            </w:r>
          </w:p>
        </w:tc>
      </w:tr>
    </w:tbl>
    <w:p>
      <w:r>
        <w:t>Moyenne NPU PP ≈301.94 vs GPU ≈87.71, soit ~3.44×. En decode, NPU ≈5.730 vs GPU ≈5.574, soit seulement ~+2.8 %. Le HTP possède donc un avantage compute massif en prefill qui disparaît presque en decode dans cette configuration GGML.</w:t>
      </w:r>
    </w:p>
    <w:p>
      <w:pPr>
        <w:pStyle w:val="Heading1"/>
      </w:pPr>
      <w:r>
        <w:t>9. E7/E8 - matrice complète des backends</w:t>
      </w:r>
    </w:p>
    <w:tbl>
      <w:tblPr>
        <w:tblStyle w:val="TableGrid"/>
        <w:tblW w:type="auto" w:w="0"/>
        <w:tblLook w:firstColumn="1" w:firstRow="1" w:lastColumn="0" w:lastRow="0" w:noHBand="0" w:noVBand="1" w:val="04A0"/>
      </w:tblPr>
      <w:tblGrid>
        <w:gridCol w:w="3408"/>
        <w:gridCol w:w="3408"/>
        <w:gridCol w:w="3408"/>
      </w:tblGrid>
      <w:tr>
        <w:tc>
          <w:tcPr>
            <w:tcW w:type="dxa" w:w="3408"/>
          </w:tcPr>
          <w:p>
            <w:r>
              <w:t>Config</w:t>
            </w:r>
          </w:p>
        </w:tc>
        <w:tc>
          <w:tcPr>
            <w:tcW w:type="dxa" w:w="3408"/>
          </w:tcPr>
          <w:p>
            <w:r>
              <w:t>Ordre A pp/tg</w:t>
            </w:r>
          </w:p>
        </w:tc>
        <w:tc>
          <w:tcPr>
            <w:tcW w:type="dxa" w:w="3408"/>
          </w:tcPr>
          <w:p>
            <w:r>
              <w:t>Ordre B pp/tg</w:t>
            </w:r>
          </w:p>
        </w:tc>
      </w:tr>
      <w:tr>
        <w:tc>
          <w:tcPr>
            <w:tcW w:type="dxa" w:w="3408"/>
          </w:tcPr>
          <w:p>
            <w:r>
              <w:t>CPU pur (ngl0)</w:t>
            </w:r>
          </w:p>
        </w:tc>
        <w:tc>
          <w:tcPr>
            <w:tcW w:type="dxa" w:w="3408"/>
          </w:tcPr>
          <w:p>
            <w:r>
              <w:t>5.37 / 4.24</w:t>
            </w:r>
          </w:p>
        </w:tc>
        <w:tc>
          <w:tcPr>
            <w:tcW w:type="dxa" w:w="3408"/>
          </w:tcPr>
          <w:p>
            <w:r>
              <w:t>4.10 / 3.06</w:t>
            </w:r>
          </w:p>
        </w:tc>
      </w:tr>
      <w:tr>
        <w:tc>
          <w:tcPr>
            <w:tcW w:type="dxa" w:w="3408"/>
          </w:tcPr>
          <w:p>
            <w:r>
              <w:t>GPU OpenCL</w:t>
            </w:r>
          </w:p>
        </w:tc>
        <w:tc>
          <w:tcPr>
            <w:tcW w:type="dxa" w:w="3408"/>
          </w:tcPr>
          <w:p>
            <w:r>
              <w:t>100.6 / 6.06</w:t>
            </w:r>
          </w:p>
        </w:tc>
        <w:tc>
          <w:tcPr>
            <w:tcW w:type="dxa" w:w="3408"/>
          </w:tcPr>
          <w:p>
            <w:r>
              <w:t>88.8 / 5.70</w:t>
            </w:r>
          </w:p>
        </w:tc>
      </w:tr>
      <w:tr>
        <w:tc>
          <w:tcPr>
            <w:tcW w:type="dxa" w:w="3408"/>
          </w:tcPr>
          <w:p>
            <w:r>
              <w:t>NPU HTP0</w:t>
            </w:r>
          </w:p>
        </w:tc>
        <w:tc>
          <w:tcPr>
            <w:tcW w:type="dxa" w:w="3408"/>
          </w:tcPr>
          <w:p>
            <w:r>
              <w:t>299.1 / 5.79</w:t>
            </w:r>
          </w:p>
        </w:tc>
        <w:tc>
          <w:tcPr>
            <w:tcW w:type="dxa" w:w="3408"/>
          </w:tcPr>
          <w:p>
            <w:r>
              <w:t>292.7 / 5.41</w:t>
            </w:r>
          </w:p>
        </w:tc>
      </w:tr>
      <w:tr>
        <w:tc>
          <w:tcPr>
            <w:tcW w:type="dxa" w:w="3408"/>
          </w:tcPr>
          <w:p>
            <w:r>
              <w:t>AUTO sans -dev</w:t>
            </w:r>
          </w:p>
        </w:tc>
        <w:tc>
          <w:tcPr>
            <w:tcW w:type="dxa" w:w="3408"/>
          </w:tcPr>
          <w:p>
            <w:r>
              <w:t>183.6 / 6.65</w:t>
            </w:r>
          </w:p>
        </w:tc>
        <w:tc>
          <w:tcPr>
            <w:tcW w:type="dxa" w:w="3408"/>
          </w:tcPr>
          <w:p>
            <w:r>
              <w:t>173.4 / 6.11</w:t>
            </w:r>
          </w:p>
        </w:tc>
      </w:tr>
      <w:tr>
        <w:tc>
          <w:tcPr>
            <w:tcW w:type="dxa" w:w="3408"/>
          </w:tcPr>
          <w:p>
            <w:r>
              <w:t>GPU,NPU</w:t>
            </w:r>
          </w:p>
        </w:tc>
        <w:tc>
          <w:tcPr>
            <w:tcW w:type="dxa" w:w="3408"/>
          </w:tcPr>
          <w:p>
            <w:r>
              <w:t>100.6/302.9 → 6.02/5.78</w:t>
            </w:r>
          </w:p>
        </w:tc>
        <w:tc>
          <w:tcPr>
            <w:tcW w:type="dxa" w:w="3408"/>
          </w:tcPr>
          <w:p>
            <w:r>
              <w:t>89.2/294.1 → 5.71/5.34</w:t>
            </w:r>
          </w:p>
        </w:tc>
      </w:tr>
      <w:tr>
        <w:tc>
          <w:tcPr>
            <w:tcW w:type="dxa" w:w="3408"/>
          </w:tcPr>
          <w:p>
            <w:r>
              <w:t>NPU,GPU</w:t>
            </w:r>
          </w:p>
        </w:tc>
        <w:tc>
          <w:tcPr>
            <w:tcW w:type="dxa" w:w="3408"/>
          </w:tcPr>
          <w:p>
            <w:r>
              <w:t>299.7/89.0 → 5.49/5.69</w:t>
            </w:r>
          </w:p>
        </w:tc>
        <w:tc>
          <w:tcPr>
            <w:tcW w:type="dxa" w:w="3408"/>
          </w:tcPr>
          <w:p>
            <w:r>
              <w:t>294.9/88.2 → 5.36/5.71</w:t>
            </w:r>
          </w:p>
        </w:tc>
      </w:tr>
      <w:tr>
        <w:tc>
          <w:tcPr>
            <w:tcW w:type="dxa" w:w="3408"/>
          </w:tcPr>
          <w:p>
            <w:r>
              <w:t>GPU,NPU ts 1,99</w:t>
            </w:r>
          </w:p>
        </w:tc>
        <w:tc>
          <w:tcPr>
            <w:tcW w:type="dxa" w:w="3408"/>
          </w:tcPr>
          <w:p>
            <w:r>
              <w:t>88.5/298.8 → 5.71/5.50</w:t>
            </w:r>
          </w:p>
        </w:tc>
        <w:tc>
          <w:tcPr>
            <w:tcW w:type="dxa" w:w="3408"/>
          </w:tcPr>
          <w:p>
            <w:r>
              <w:t>71.8/280.9 → 4.86/5.36</w:t>
            </w:r>
          </w:p>
        </w:tc>
      </w:tr>
      <w:tr>
        <w:tc>
          <w:tcPr>
            <w:tcW w:type="dxa" w:w="3408"/>
          </w:tcPr>
          <w:p>
            <w:r>
              <w:t>NPU,GPU ts 99,1</w:t>
            </w:r>
          </w:p>
        </w:tc>
        <w:tc>
          <w:tcPr>
            <w:tcW w:type="dxa" w:w="3408"/>
          </w:tcPr>
          <w:p>
            <w:r>
              <w:t>293.6/88.8 → 5.33/5.68</w:t>
            </w:r>
          </w:p>
        </w:tc>
        <w:tc>
          <w:tcPr>
            <w:tcW w:type="dxa" w:w="3408"/>
          </w:tcPr>
          <w:p>
            <w:r>
              <w:t>71.5/294.9 → 4.86/5.36</w:t>
            </w:r>
          </w:p>
        </w:tc>
      </w:tr>
    </w:tbl>
    <w:p>
      <w:r>
        <w:t>Sur ce 9B, AUTO sans -dev est le meilleur decode mesuré: 6.65/6.11 t/s. Les placements forcés et les tensor-splits testés ne le dépassent pas. Le prefill AUTO (~173-184) est intermédiaire entre GPU (~89-101) et NPU (~293-299), compatible avec un placement mixte. Conclusion limitée au modèle/runtime testé: le multi-backend forcé n'exploite pas efficacement le parallélisme GPU+NPU ici.</w:t>
      </w:r>
    </w:p>
    <w:p>
      <w:pPr>
        <w:pStyle w:val="Heading1"/>
      </w:pPr>
      <w:r>
        <w:t>10. Correction essentielle: les petits modèles et le crossover hybride</w:t>
      </w:r>
    </w:p>
    <w:p>
      <w:r>
        <w:t>Des campagnes antérieures ont montré des gains GPU+NPU ou NPU+GPU sur de plus petits modèles. Les chiffres exacts de ces campagnes ne sont pas présents dans le jeu de données consolidé disponible pour ce rapport et ne sont donc pas inventés ici. Le résultat E8 ne doit pas être généralisé en « GPU+NPU inutile ». L'hypothèse à tester est un crossover: sur petit graphe, le gain de parallélisme/bande passante peut dépasser les coûts de synchronisation/splits/repack; sur le 9B E8, ces coûts semblent annuler le gain.</w:t>
      </w:r>
    </w:p>
    <w:p>
      <w:r>
        <w:t>Protocole de reproduction du crossover: pour chaque taille de modèle, mesurer CPU pur, GPU, NPU, AUTO, GPU,NPU, NPU,GPU et splits 1/99 et 99/1; croiser l'ordre; enregistrer PP/TG, graph splits, buffers backend, température et exact commit/build. Le résultat à tracer est gain_hybride = TG_meilleur_hybride / max(TG_GPU,TG_NPU) - 1.</w:t>
      </w:r>
    </w:p>
    <w:p>
      <w:pPr>
        <w:pStyle w:val="Heading1"/>
      </w:pPr>
      <w:r>
        <w:t>11. QAIRT / GenieX - référence et E9</w:t>
      </w:r>
    </w:p>
    <w:p>
      <w:r>
        <w:t>Campagnes locales antérieures: Qwen3-8B W4A16 QAIRT a atteint ~14-16 t/s decode, avec une série de 9 prompts autour de 15.9 t/s et un prefill d'environ 1253-1438 t/s selon la campagne. Ces chiffres ne sont pas directement comparables au GGML 9B Q4_0/Q4_K_M sans contrôle modèle/quantification.</w:t>
      </w:r>
    </w:p>
    <w:p>
      <w:r>
        <w:t>E9 standalone: configuration bundle avec perf_profile=burst, core_id=0, shared_buffer, weight_sharing_enabled=true, 5 context binaries. Le plugin QAIRT est découvert, QNN entre en initialisation et les 5 shards sont trouvés, puis geniex-bench termine avec EXIT=139/SIGSEGV à ~48.8 °C. Ce run ne mesure donc ni burst ni sustained. Le prochain diagnostic reproductible est tombstone + logcat crash avant toute comparaison thermique.</w:t>
      </w:r>
    </w:p>
    <w:p>
      <w:pPr>
        <w:pStyle w:val="Heading2"/>
      </w:pPr>
      <w:r>
        <w:t>Protocole E9 après correction du crash</w:t>
      </w:r>
    </w:p>
    <w:p>
      <w:pPr>
        <w:pStyle w:val="ListBullet"/>
      </w:pPr>
      <w:r>
        <w:t>A: burst froid; B: sustained_high_performance froid; chauffer; C: sustained_high_performance chaud; D: burst chaud.</w:t>
      </w:r>
    </w:p>
    <w:p>
      <w:pPr>
        <w:pStyle w:val="ListBullet"/>
      </w:pPr>
      <w:r>
        <w:t>Ne modifier que perf_profile. Conserver dsp_arch, soc_model, core_id, rpc_control_latency, mémoire et context binaries.</w:t>
      </w:r>
    </w:p>
    <w:p>
      <w:pPr>
        <w:pStyle w:val="ListBullet"/>
      </w:pPr>
      <w:r>
        <w:t>Échantillonner nsphvx-*, nsphmx-*, température max et fréquences; conserver débit par fenêtre plutôt qu'une seule moyenne.</w:t>
      </w:r>
    </w:p>
    <w:p>
      <w:pPr>
        <w:pStyle w:val="Heading1"/>
      </w:pPr>
      <w:r>
        <w:t>12. Confrontation aux sources publiques</w:t>
      </w:r>
    </w:p>
    <w:tbl>
      <w:tblPr>
        <w:tblStyle w:val="TableGrid"/>
        <w:tblW w:type="auto" w:w="0"/>
        <w:tblLook w:firstColumn="1" w:firstRow="1" w:lastColumn="0" w:lastRow="0" w:noHBand="0" w:noVBand="1" w:val="04A0"/>
      </w:tblPr>
      <w:tblGrid>
        <w:gridCol w:w="5112"/>
        <w:gridCol w:w="5112"/>
      </w:tblGrid>
      <w:tr>
        <w:tc>
          <w:tcPr>
            <w:tcW w:type="dxa" w:w="5112"/>
          </w:tcPr>
          <w:p>
            <w:r>
              <w:t>Source</w:t>
            </w:r>
          </w:p>
        </w:tc>
        <w:tc>
          <w:tcPr>
            <w:tcW w:type="dxa" w:w="5112"/>
          </w:tcPr>
          <w:p>
            <w:r>
              <w:t>Lien avec nos résultats</w:t>
            </w:r>
          </w:p>
        </w:tc>
      </w:tr>
      <w:tr>
        <w:tc>
          <w:tcPr>
            <w:tcW w:type="dxa" w:w="5112"/>
          </w:tcPr>
          <w:p>
            <w:r>
              <w:t>llama.cpp Snapdragon developer</w:t>
            </w:r>
          </w:p>
        </w:tc>
        <w:tc>
          <w:tcPr>
            <w:tcW w:type="dxa" w:w="5112"/>
          </w:tcPr>
          <w:p>
            <w:r>
              <w:t>Le backend utilise la mémoire unifiée; VTCM sert aux intermédiaires/chunks DMA; Q4_0/Q8_0/MXFP4 utilisent des buffers non-host pour forcer le repack; une session HTP est documentée autour de 3.5 GB de mapping.</w:t>
            </w:r>
          </w:p>
        </w:tc>
      </w:tr>
      <w:tr>
        <w:tc>
          <w:tcPr>
            <w:tcW w:type="dxa" w:w="5112"/>
          </w:tcPr>
          <w:p>
            <w:r>
              <w:t>llama.cpp discussion #23314</w:t>
            </w:r>
          </w:p>
        </w:tc>
        <w:tc>
          <w:tcPr>
            <w:tcW w:type="dxa" w:w="5112"/>
          </w:tcPr>
          <w:p>
            <w:r>
              <w:t>-ngl 0 est CPU-only; le scheduler fait split + fallback; GGML_SCHED_DEBUG=2 est recommandé; l'ordre GPUOpenCL,HTP0 vs HTP0,GPUOpenCL change buffers et graph splits. Un benchmark public Qwen3.5-4B montre aussi que les hybrides peuvent être moins bons que GPU seul.</w:t>
            </w:r>
          </w:p>
        </w:tc>
      </w:tr>
      <w:tr>
        <w:tc>
          <w:tcPr>
            <w:tcW w:type="dxa" w:w="5112"/>
          </w:tcPr>
          <w:p>
            <w:r>
              <w:t>PowerBench 2607.05475</w:t>
            </w:r>
          </w:p>
        </w:tc>
        <w:tc>
          <w:tcPr>
            <w:tcW w:type="dxa" w:w="5112"/>
          </w:tcPr>
          <w:p>
            <w:r>
              <w:t>Écart framework NPU jusqu'à 10×; NPU excellent en prefill compute-bound; decode memory-bound/dynamique peut favoriser CPU; marge de scheduling/énergie importante.</w:t>
            </w:r>
          </w:p>
        </w:tc>
      </w:tr>
      <w:tr>
        <w:tc>
          <w:tcPr>
            <w:tcW w:type="dxa" w:w="5112"/>
          </w:tcPr>
          <w:p>
            <w:r>
              <w:t>HeteroLLM 2501.14794</w:t>
            </w:r>
          </w:p>
        </w:tc>
        <w:tc>
          <w:tcPr>
            <w:tcW w:type="dxa" w:w="5112"/>
          </w:tcPr>
          <w:p>
            <w:r>
              <w:t>Sur Snapdragon 8 Gen 3, un seul processeur n'utilise qu'environ 40-45 GB/s en decode alors que GPU+NPU concurrent atteint ~60 GB/s; le système obtient +23.4 % de tokens vs GPU-only en decode grâce à une orchestration dédiée.</w:t>
            </w:r>
          </w:p>
        </w:tc>
      </w:tr>
      <w:tr>
        <w:tc>
          <w:tcPr>
            <w:tcW w:type="dxa" w:w="5112"/>
          </w:tcPr>
          <w:p>
            <w:r>
              <w:t>Qualcomm QcNode QNN</w:t>
            </w:r>
          </w:p>
        </w:tc>
        <w:tc>
          <w:tcPr>
            <w:tcW w:type="dxa" w:w="5112"/>
          </w:tcPr>
          <w:p>
            <w:r>
              <w:t>perfProfile expose notamment burst et sustained_high_performance.</w:t>
            </w:r>
          </w:p>
        </w:tc>
      </w:tr>
      <w:tr>
        <w:tc>
          <w:tcPr>
            <w:tcW w:type="dxa" w:w="5112"/>
          </w:tcPr>
          <w:p>
            <w:r>
              <w:t>Qualcomm Qwen3-8B</w:t>
            </w:r>
          </w:p>
        </w:tc>
        <w:tc>
          <w:tcPr>
            <w:tcW w:type="dxa" w:w="5112"/>
          </w:tcPr>
          <w:p>
            <w:r>
              <w:t>Le modèle officiel GENIEX_QAIRT W4A16 cible Snapdragon 8 Elite Gen 5 avec QAIRT 2.45; la page actuelle publie ~16.29 t/s et le commit v0.57.1 publiait 16.128711 t/s.</w:t>
            </w:r>
          </w:p>
        </w:tc>
      </w:tr>
    </w:tbl>
    <w:p>
      <w:pPr>
        <w:pStyle w:val="Heading1"/>
      </w:pPr>
      <w:r>
        <w:t>13. Conclusions avec niveaux de preuve</w:t>
      </w:r>
    </w:p>
    <w:tbl>
      <w:tblPr>
        <w:tblStyle w:val="TableGrid"/>
        <w:tblW w:type="auto" w:w="0"/>
        <w:tblLook w:firstColumn="1" w:firstRow="1" w:lastColumn="0" w:lastRow="0" w:noHBand="0" w:noVBand="1" w:val="04A0"/>
      </w:tblPr>
      <w:tblGrid>
        <w:gridCol w:w="5112"/>
        <w:gridCol w:w="5112"/>
      </w:tblGrid>
      <w:tr>
        <w:tc>
          <w:tcPr>
            <w:tcW w:type="dxa" w:w="5112"/>
          </w:tcPr>
          <w:p>
            <w:r>
              <w:t>Niveau</w:t>
            </w:r>
          </w:p>
        </w:tc>
        <w:tc>
          <w:tcPr>
            <w:tcW w:type="dxa" w:w="5112"/>
          </w:tcPr>
          <w:p>
            <w:r>
              <w:t>Claim</w:t>
            </w:r>
          </w:p>
        </w:tc>
      </w:tr>
      <w:tr>
        <w:tc>
          <w:tcPr>
            <w:tcW w:type="dxa" w:w="5112"/>
          </w:tcPr>
          <w:p>
            <w:r>
              <w:t>Établi</w:t>
            </w:r>
          </w:p>
        </w:tc>
        <w:tc>
          <w:tcPr>
            <w:tcW w:type="dxa" w:w="5112"/>
          </w:tcPr>
          <w:p>
            <w:r>
              <w:t>Le placement/scheduler change fortement le decode à température comparable (E4).</w:t>
            </w:r>
          </w:p>
        </w:tc>
      </w:tr>
      <w:tr>
        <w:tc>
          <w:tcPr>
            <w:tcW w:type="dxa" w:w="5112"/>
          </w:tcPr>
          <w:p>
            <w:r>
              <w:t>Établi</w:t>
            </w:r>
          </w:p>
        </w:tc>
        <w:tc>
          <w:tcPr>
            <w:tcW w:type="dxa" w:w="5112"/>
          </w:tcPr>
          <w:p>
            <w:r>
              <w:t>À routage fixe, un run long perd 18.4 % de TG quand l'état thermique devient extrême (E5).</w:t>
            </w:r>
          </w:p>
        </w:tc>
      </w:tr>
      <w:tr>
        <w:tc>
          <w:tcPr>
            <w:tcW w:type="dxa" w:w="5112"/>
          </w:tcPr>
          <w:p>
            <w:r>
              <w:t>Établi</w:t>
            </w:r>
          </w:p>
        </w:tc>
        <w:tc>
          <w:tcPr>
            <w:tcW w:type="dxa" w:w="5112"/>
          </w:tcPr>
          <w:p>
            <w:r>
              <w:t>HTP ≫ GPU en prefill mais HTP ≈ GPU en decode dans E6.</w:t>
            </w:r>
          </w:p>
        </w:tc>
      </w:tr>
      <w:tr>
        <w:tc>
          <w:tcPr>
            <w:tcW w:type="dxa" w:w="5112"/>
          </w:tcPr>
          <w:p>
            <w:r>
              <w:t>Établi</w:t>
            </w:r>
          </w:p>
        </w:tc>
        <w:tc>
          <w:tcPr>
            <w:tcW w:type="dxa" w:w="5112"/>
          </w:tcPr>
          <w:p>
            <w:r>
              <w:t>Sur le 9B E8, AUTO sans -dev bat les placements forcés testés.</w:t>
            </w:r>
          </w:p>
        </w:tc>
      </w:tr>
      <w:tr>
        <w:tc>
          <w:tcPr>
            <w:tcW w:type="dxa" w:w="5112"/>
          </w:tcPr>
          <w:p>
            <w:r>
              <w:t>Établi</w:t>
            </w:r>
          </w:p>
        </w:tc>
        <w:tc>
          <w:tcPr>
            <w:tcW w:type="dxa" w:w="5112"/>
          </w:tcPr>
          <w:p>
            <w:r>
              <w:t>-dev CPU est invalide dans ce fork; les CPU E6 initiaux n'étaient pas des mesures CPU.</w:t>
            </w:r>
          </w:p>
        </w:tc>
      </w:tr>
      <w:tr>
        <w:tc>
          <w:tcPr>
            <w:tcW w:type="dxa" w:w="5112"/>
          </w:tcPr>
          <w:p>
            <w:r>
              <w:t>Établi</w:t>
            </w:r>
          </w:p>
        </w:tc>
        <w:tc>
          <w:tcPr>
            <w:tcW w:type="dxa" w:w="5112"/>
          </w:tcPr>
          <w:p>
            <w:r>
              <w:t>Un modèle monotone T∝W_HTP ne décrit pas les mesures E3/E4.</w:t>
            </w:r>
          </w:p>
        </w:tc>
      </w:tr>
      <w:tr>
        <w:tc>
          <w:tcPr>
            <w:tcW w:type="dxa" w:w="5112"/>
          </w:tcPr>
          <w:p>
            <w:r>
              <w:t>Probable</w:t>
            </w:r>
          </w:p>
        </w:tc>
        <w:tc>
          <w:tcPr>
            <w:tcW w:type="dxa" w:w="5112"/>
          </w:tcPr>
          <w:p>
            <w:r>
              <w:t>La bande passante mémoire reste un coût de premier ordre du decode, mais son effet est masqué/modulé par placement, kernels, repack, sync et thermique.</w:t>
            </w:r>
          </w:p>
        </w:tc>
      </w:tr>
      <w:tr>
        <w:tc>
          <w:tcPr>
            <w:tcW w:type="dxa" w:w="5112"/>
          </w:tcPr>
          <w:p>
            <w:r>
              <w:t>À reproduire</w:t>
            </w:r>
          </w:p>
        </w:tc>
        <w:tc>
          <w:tcPr>
            <w:tcW w:type="dxa" w:w="5112"/>
          </w:tcPr>
          <w:p>
            <w:r>
              <w:t>Les gains GPU+NPU/NPU+GPU des petits modèles et le seuil de crossover en fonction de la taille.</w:t>
            </w:r>
          </w:p>
        </w:tc>
      </w:tr>
      <w:tr>
        <w:tc>
          <w:tcPr>
            <w:tcW w:type="dxa" w:w="5112"/>
          </w:tcPr>
          <w:p>
            <w:r>
              <w:t>À mesurer</w:t>
            </w:r>
          </w:p>
        </w:tc>
        <w:tc>
          <w:tcPr>
            <w:tcW w:type="dxa" w:w="5112"/>
          </w:tcPr>
          <w:p>
            <w:r>
              <w:t>QAIRT burst vs sustained à froid/chaud après résolution du SIGSEGV E9.</w:t>
            </w:r>
          </w:p>
        </w:tc>
      </w:tr>
    </w:tbl>
    <w:p>
      <w:pPr>
        <w:pStyle w:val="Heading1"/>
      </w:pPr>
      <w:r>
        <w:t>14. Commandes de reproduction GGML</w:t>
      </w:r>
    </w:p>
    <w:p>
      <w:r>
        <w:t>Adapter uniquement le chemin du modèle/binaire. Conserver les mêmes paramètres entre bras.</w:t>
      </w:r>
    </w:p>
    <w:p>
      <w:r>
        <w:rPr>
          <w:b/>
        </w:rPr>
        <w:t xml:space="preserve">CPU pur: </w:t>
      </w:r>
      <w:r>
        <w:rPr>
          <w:rFonts w:ascii="Consolas" w:hAnsi="Consolas"/>
        </w:rPr>
        <w:t>GGML_SCHED_DEBUG=2 ./llama-bench -m MODEL.gguf -ngl 0 -p 128 -n 32 -t 8</w:t>
      </w:r>
    </w:p>
    <w:p>
      <w:r>
        <w:rPr>
          <w:b/>
        </w:rPr>
        <w:t xml:space="preserve">GPU: </w:t>
      </w:r>
      <w:r>
        <w:rPr>
          <w:rFonts w:ascii="Consolas" w:hAnsi="Consolas"/>
        </w:rPr>
        <w:t>GGML_SCHED_DEBUG=2 ./llama-bench -m MODEL.gguf -ngl 99 -dev GPUOpenCL -p 128 -n 32 -t 8</w:t>
      </w:r>
    </w:p>
    <w:p>
      <w:r>
        <w:rPr>
          <w:b/>
        </w:rPr>
        <w:t xml:space="preserve">NPU: </w:t>
      </w:r>
      <w:r>
        <w:rPr>
          <w:rFonts w:ascii="Consolas" w:hAnsi="Consolas"/>
        </w:rPr>
        <w:t>GGML_HEXAGON_NDEV=1 GGML_SCHED_DEBUG=2 ./llama-bench -m MODEL.gguf -ngl 99 -dev HTP0 -p 128 -n 32 -t 8</w:t>
      </w:r>
    </w:p>
    <w:p>
      <w:r>
        <w:rPr>
          <w:b/>
        </w:rPr>
        <w:t xml:space="preserve">AUTO: </w:t>
      </w:r>
      <w:r>
        <w:rPr>
          <w:rFonts w:ascii="Consolas" w:hAnsi="Consolas"/>
        </w:rPr>
        <w:t>GGML_HEXAGON_NDEV=1 GGML_SCHED_DEBUG=2 ./llama-bench -m MODEL.gguf -ngl 99 -p 128 -n 32 -t 8</w:t>
      </w:r>
    </w:p>
    <w:p>
      <w:r>
        <w:rPr>
          <w:b/>
        </w:rPr>
        <w:t xml:space="preserve">GPU,NPU: </w:t>
      </w:r>
      <w:r>
        <w:rPr>
          <w:rFonts w:ascii="Consolas" w:hAnsi="Consolas"/>
        </w:rPr>
        <w:t>GGML_HEXAGON_NDEV=1 GGML_SCHED_DEBUG=2 ./llama-bench -m MODEL.gguf -ngl 99 -dev GPUOpenCL,HTP0 -p 128 -n 32 -t 8</w:t>
      </w:r>
    </w:p>
    <w:p>
      <w:r>
        <w:rPr>
          <w:b/>
        </w:rPr>
        <w:t xml:space="preserve">NPU,GPU: </w:t>
      </w:r>
      <w:r>
        <w:rPr>
          <w:rFonts w:ascii="Consolas" w:hAnsi="Consolas"/>
        </w:rPr>
        <w:t>GGML_HEXAGON_NDEV=1 GGML_SCHED_DEBUG=2 ./llama-bench -m MODEL.gguf -ngl 99 -dev HTP0,GPUOpenCL -p 128 -n 32 -t 8</w:t>
      </w:r>
    </w:p>
    <w:p>
      <w:r>
        <w:rPr>
          <w:b/>
        </w:rPr>
        <w:t xml:space="preserve">Split 1,99: </w:t>
      </w:r>
      <w:r>
        <w:rPr>
          <w:rFonts w:ascii="Consolas" w:hAnsi="Consolas"/>
        </w:rPr>
        <w:t>... -ngl 99 -dev GPUOpenCL,HTP0 -ts 1,99 -p 128 -n 32</w:t>
      </w:r>
    </w:p>
    <w:p>
      <w:r>
        <w:rPr>
          <w:b/>
        </w:rPr>
        <w:t xml:space="preserve">Split 99,1: </w:t>
      </w:r>
      <w:r>
        <w:rPr>
          <w:rFonts w:ascii="Consolas" w:hAnsi="Consolas"/>
        </w:rPr>
        <w:t>... -ngl 99 -dev HTP0,GPUOpenCL -ts 99,1 -p 128 -n 32</w:t>
      </w:r>
    </w:p>
    <w:p>
      <w:pPr>
        <w:pStyle w:val="Heading1"/>
      </w:pPr>
      <w:r>
        <w:t>15. Artefacts à conserver pour chaque campagne</w:t>
      </w:r>
    </w:p>
    <w:p>
      <w:pPr>
        <w:pStyle w:val="ListBullet"/>
      </w:pPr>
      <w:r>
        <w:t>llama-bench/llama-server stdout+stderr brut, sans filtrage.</w:t>
      </w:r>
    </w:p>
    <w:p>
      <w:pPr>
        <w:pStyle w:val="ListBullet"/>
      </w:pPr>
      <w:r>
        <w:t>commit Git exact, build flags, md5/sha256 des binaires et skel.</w:t>
      </w:r>
    </w:p>
    <w:p>
      <w:pPr>
        <w:pStyle w:val="ListBullet"/>
      </w:pPr>
      <w:r>
        <w:t>GGUF exact + taille + hash; quantification et architecture.</w:t>
      </w:r>
    </w:p>
    <w:p>
      <w:pPr>
        <w:pStyle w:val="ListBullet"/>
      </w:pPr>
      <w:r>
        <w:t>GGML_SCHED_DEBUG=2; memory breakdown; graph splits.</w:t>
      </w:r>
    </w:p>
    <w:p>
      <w:pPr>
        <w:pStyle w:val="ListBullet"/>
      </w:pPr>
      <w:r>
        <w:t>thermal zones brutes et mapping des noms de zones; nsphvx/nsphmx séparés.</w:t>
      </w:r>
    </w:p>
    <w:p>
      <w:pPr>
        <w:pStyle w:val="ListBullet"/>
      </w:pPr>
      <w:r>
        <w:t>ordre des runs, temps de repos/cooling, température de départ et de fin.</w:t>
      </w:r>
    </w:p>
    <w:p>
      <w:pPr>
        <w:pStyle w:val="ListBullet"/>
      </w:pPr>
      <w:r>
        <w:t>JSON samples_ts/avg_ts et position exacte entre marqueurs start/end.</w:t>
      </w:r>
    </w:p>
    <w:p>
      <w:pPr>
        <w:pStyle w:val="ListBullet"/>
      </w:pPr>
      <w:r>
        <w:t>tombstone/logcat pour tout SIGSEGV; code de sortie pour chaque run.</w:t>
      </w:r>
    </w:p>
    <w:p>
      <w:pPr>
        <w:pStyle w:val="Heading1"/>
      </w:pPr>
      <w:r>
        <w:t>16. Références publiques</w:t>
      </w:r>
    </w:p>
    <w:p>
      <w:pPr>
        <w:pStyle w:val="ListBullet"/>
      </w:pPr>
      <w:r>
        <w:t>https://github.com/ggml-org/llama.cpp/blob/master/docs/backend/snapdragon/developer.md</w:t>
      </w:r>
    </w:p>
    <w:p>
      <w:pPr>
        <w:pStyle w:val="ListBullet"/>
      </w:pPr>
      <w:r>
        <w:t>https://github.com/ggml-org/llama.cpp/discussions/23314</w:t>
      </w:r>
    </w:p>
    <w:p>
      <w:pPr>
        <w:pStyle w:val="ListBullet"/>
      </w:pPr>
      <w:r>
        <w:t>https://github.com/ggml-org/llama.cpp/issues/25102</w:t>
      </w:r>
    </w:p>
    <w:p>
      <w:pPr>
        <w:pStyle w:val="ListBullet"/>
      </w:pPr>
      <w:r>
        <w:t>https://github.com/ggml-org/llama.cpp/issues/24201</w:t>
      </w:r>
    </w:p>
    <w:p>
      <w:pPr>
        <w:pStyle w:val="ListBullet"/>
      </w:pPr>
      <w:r>
        <w:t>https://arxiv.org/abs/2607.05475</w:t>
      </w:r>
    </w:p>
    <w:p>
      <w:pPr>
        <w:pStyle w:val="ListBullet"/>
      </w:pPr>
      <w:r>
        <w:t>https://arxiv.org/abs/2501.14794</w:t>
      </w:r>
    </w:p>
    <w:p>
      <w:pPr>
        <w:pStyle w:val="ListBullet"/>
      </w:pPr>
      <w:r>
        <w:t>https://github.com/qualcomm/QcNode/blob/main/docs/QNN.md</w:t>
      </w:r>
    </w:p>
    <w:p>
      <w:pPr>
        <w:pStyle w:val="ListBullet"/>
      </w:pPr>
      <w:r>
        <w:t>https://huggingface.co/qualcomm/Qwen3-8B</w:t>
      </w:r>
    </w:p>
    <w:p>
      <w:pPr>
        <w:pStyle w:val="ListBullet"/>
      </w:pPr>
      <w:r>
        <w:t>https://huggingface.co/qualcomm/Qwen3-8B/commit/052c4ad9d7841b644089c123bc88f79a4045678e</w:t>
      </w:r>
    </w:p>
    <w:p>
      <w:pPr>
        <w:pStyle w:val="Heading1"/>
      </w:pPr>
      <w:r>
        <w:t>17. Verdict</w:t>
      </w:r>
    </w:p>
    <w:p>
      <w:r>
        <w:t>Le résultat le plus robuste de la campagne n'est pas « le SM8850 est memory-bound » ni « le NPU est lent ». Le résultat est que le decode mobile est un problème composé. Sur le 9B GGML testé, le placement/scheduler explique des écarts plus grands que le simple volume HTP; le thermique ajoute ensuite une pénalité substantielle en charge soutenue; et le HTP conserve une énorme réserve de compute visible en prefill mais non convertie en decode. Le fait que des petits modèles aient historiquement bénéficié de GPU+NPU suggère un crossover à mesurer plutôt qu'une impossibilité architecturale. QAIRT (~16 t/s publié/localement observé dans des conditions distinctes) démontre en parallèle qu'une large marge d'efficacité logicielle/runtime existe sur le même SoC, mais une comparaison causale exige le même modèle, la même quantification et un protocole thermique contrôlé.</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