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BEF" w:rsidRDefault="00A55BEF" w:rsidP="00E75C08">
      <w:pPr>
        <w:shd w:val="clear" w:color="auto" w:fill="FFFFFF"/>
        <w:spacing w:before="450" w:after="0"/>
      </w:pPr>
      <w:r>
        <w:rPr>
          <w:rFonts w:ascii="Georgia" w:hAnsi="Georgia"/>
          <w:color w:val="000000"/>
          <w:sz w:val="27"/>
          <w:szCs w:val="27"/>
        </w:rPr>
        <w:t>Exploratory Data Analysis (EDA) is an approach to analysing data sets to summarize their main characteristics, often with visual methods. Following are the different steps involved in EDA :</w:t>
      </w:r>
    </w:p>
    <w:p w:rsidR="00A55BEF" w:rsidRDefault="00A55BEF" w:rsidP="00A55BEF">
      <w:pPr>
        <w:numPr>
          <w:ilvl w:val="0"/>
          <w:numId w:val="1"/>
        </w:numPr>
        <w:shd w:val="clear" w:color="auto" w:fill="FFFFFF"/>
        <w:spacing w:after="210" w:line="276" w:lineRule="auto"/>
        <w:ind w:left="45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Data Collection</w:t>
      </w:r>
    </w:p>
    <w:p w:rsidR="00A55BEF" w:rsidRDefault="00A55BEF" w:rsidP="00A55BEF">
      <w:pPr>
        <w:numPr>
          <w:ilvl w:val="0"/>
          <w:numId w:val="1"/>
        </w:numPr>
        <w:shd w:val="clear" w:color="auto" w:fill="FFFFFF"/>
        <w:spacing w:after="210" w:line="276" w:lineRule="auto"/>
        <w:ind w:left="45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Data Cleaning</w:t>
      </w:r>
    </w:p>
    <w:p w:rsidR="00A55BEF" w:rsidRDefault="00A55BEF" w:rsidP="00A55BEF">
      <w:pPr>
        <w:numPr>
          <w:ilvl w:val="0"/>
          <w:numId w:val="1"/>
        </w:numPr>
        <w:shd w:val="clear" w:color="auto" w:fill="FFFFFF"/>
        <w:spacing w:after="210" w:line="276" w:lineRule="auto"/>
        <w:ind w:left="45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 xml:space="preserve">Data </w:t>
      </w:r>
      <w:proofErr w:type="spellStart"/>
      <w:r>
        <w:rPr>
          <w:rFonts w:ascii="Georgia" w:hAnsi="Georgia"/>
          <w:color w:val="000000"/>
          <w:sz w:val="27"/>
          <w:szCs w:val="27"/>
        </w:rPr>
        <w:t>Preprocessing</w:t>
      </w:r>
      <w:proofErr w:type="spellEnd"/>
    </w:p>
    <w:p w:rsidR="00A55BEF" w:rsidRDefault="00A55BEF" w:rsidP="00A55BEF">
      <w:pPr>
        <w:numPr>
          <w:ilvl w:val="0"/>
          <w:numId w:val="1"/>
        </w:numPr>
        <w:shd w:val="clear" w:color="auto" w:fill="FFFFFF"/>
        <w:spacing w:after="0" w:line="276" w:lineRule="auto"/>
        <w:ind w:left="45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</w:rPr>
        <w:t>Data Visualisation</w:t>
      </w:r>
    </w:p>
    <w:p w:rsidR="00A55BEF" w:rsidRDefault="00A55BEF" w:rsidP="00E75C08">
      <w:pPr>
        <w:pStyle w:val="Heading3"/>
        <w:shd w:val="clear" w:color="auto" w:fill="FFFFFF"/>
        <w:spacing w:before="420"/>
        <w:rPr>
          <w:rFonts w:ascii="Times New Roman" w:eastAsia="Times New Roman" w:hAnsi="Times New Roman"/>
          <w:color w:val="auto"/>
          <w:sz w:val="27"/>
          <w:szCs w:val="27"/>
        </w:rPr>
      </w:pPr>
      <w:r>
        <w:rPr>
          <w:rFonts w:ascii="Rambla" w:eastAsia="Times New Roman" w:hAnsi="Rambla"/>
          <w:color w:val="000000"/>
          <w:sz w:val="45"/>
          <w:szCs w:val="45"/>
        </w:rPr>
        <w:t>Data Collection</w:t>
      </w:r>
    </w:p>
    <w:p w:rsidR="00A55BEF" w:rsidRDefault="00A55BEF" w:rsidP="00E75C08">
      <w:pPr>
        <w:shd w:val="clear" w:color="auto" w:fill="FFFFFF"/>
        <w:spacing w:before="120" w:after="0"/>
      </w:pPr>
      <w:r>
        <w:rPr>
          <w:rFonts w:ascii="Georgia" w:hAnsi="Georgia"/>
          <w:color w:val="000000"/>
          <w:sz w:val="27"/>
          <w:szCs w:val="27"/>
        </w:rPr>
        <w:t>Data collection is the process of gathering information in an established systematic way that enables one to test hypothesis and evaluate outcomes easily.</w:t>
      </w:r>
    </w:p>
    <w:p w:rsidR="00A55BEF" w:rsidRDefault="00A55BEF" w:rsidP="00E75C08">
      <w:pPr>
        <w:shd w:val="clear" w:color="auto" w:fill="FFFFFF"/>
        <w:spacing w:before="450" w:after="0"/>
      </w:pPr>
      <w:r>
        <w:rPr>
          <w:rFonts w:ascii="Georgia" w:hAnsi="Georgia"/>
          <w:color w:val="000000"/>
          <w:sz w:val="27"/>
          <w:szCs w:val="27"/>
        </w:rPr>
        <w:t>After getting data we need to check the data-type of features.</w:t>
      </w:r>
    </w:p>
    <w:p w:rsidR="00A55BEF" w:rsidRDefault="00A55BEF" w:rsidP="00E75C08">
      <w:pPr>
        <w:shd w:val="clear" w:color="auto" w:fill="FFFFFF"/>
        <w:spacing w:before="315" w:after="0"/>
      </w:pPr>
      <w:r>
        <w:rPr>
          <w:rFonts w:ascii="Georgia" w:hAnsi="Georgia"/>
          <w:color w:val="000000"/>
          <w:sz w:val="27"/>
          <w:szCs w:val="27"/>
        </w:rPr>
        <w:t>There are following types of features :</w:t>
      </w:r>
    </w:p>
    <w:p w:rsidR="00A55BEF" w:rsidRDefault="00A55BEF" w:rsidP="00A55BEF">
      <w:pPr>
        <w:numPr>
          <w:ilvl w:val="0"/>
          <w:numId w:val="2"/>
        </w:numPr>
        <w:shd w:val="clear" w:color="auto" w:fill="FFFFFF"/>
        <w:spacing w:after="210" w:line="276" w:lineRule="auto"/>
        <w:ind w:left="450"/>
        <w:textAlignment w:val="baseline"/>
        <w:rPr>
          <w:rFonts w:ascii="Noto Sans Symbols" w:hAnsi="Noto Sans Symbols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numeric</w:t>
      </w:r>
    </w:p>
    <w:p w:rsidR="00A55BEF" w:rsidRDefault="00A55BEF" w:rsidP="00A55BEF">
      <w:pPr>
        <w:numPr>
          <w:ilvl w:val="0"/>
          <w:numId w:val="2"/>
        </w:numPr>
        <w:shd w:val="clear" w:color="auto" w:fill="FFFFFF"/>
        <w:spacing w:after="210" w:line="276" w:lineRule="auto"/>
        <w:ind w:left="450"/>
        <w:textAlignment w:val="baseline"/>
        <w:rPr>
          <w:rFonts w:ascii="Noto Sans Symbols" w:hAnsi="Noto Sans Symbols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categorical</w:t>
      </w:r>
    </w:p>
    <w:p w:rsidR="00A55BEF" w:rsidRDefault="00A55BEF" w:rsidP="00A55BEF">
      <w:pPr>
        <w:numPr>
          <w:ilvl w:val="0"/>
          <w:numId w:val="2"/>
        </w:numPr>
        <w:shd w:val="clear" w:color="auto" w:fill="FFFFFF"/>
        <w:spacing w:after="210" w:line="276" w:lineRule="auto"/>
        <w:ind w:left="450"/>
        <w:textAlignment w:val="baseline"/>
        <w:rPr>
          <w:rFonts w:ascii="Noto Sans Symbols" w:hAnsi="Noto Sans Symbols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ordinal</w:t>
      </w:r>
    </w:p>
    <w:p w:rsidR="00A55BEF" w:rsidRDefault="00A55BEF" w:rsidP="00A55BEF">
      <w:pPr>
        <w:numPr>
          <w:ilvl w:val="0"/>
          <w:numId w:val="2"/>
        </w:numPr>
        <w:shd w:val="clear" w:color="auto" w:fill="FFFFFF"/>
        <w:spacing w:after="210" w:line="276" w:lineRule="auto"/>
        <w:ind w:left="450"/>
        <w:textAlignment w:val="baseline"/>
        <w:rPr>
          <w:rFonts w:ascii="Noto Sans Symbols" w:hAnsi="Noto Sans Symbols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datetime</w:t>
      </w:r>
      <w:proofErr w:type="spellEnd"/>
    </w:p>
    <w:p w:rsidR="00A55BEF" w:rsidRDefault="00A55BEF" w:rsidP="00A55BE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textAlignment w:val="baseline"/>
        <w:rPr>
          <w:rFonts w:ascii="Noto Sans Symbols" w:hAnsi="Noto Sans Symbols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coordinates</w:t>
      </w:r>
    </w:p>
    <w:p w:rsidR="00A55BEF" w:rsidRDefault="00A55BEF" w:rsidP="00E75C08">
      <w:pPr>
        <w:shd w:val="clear" w:color="auto" w:fill="FFFFFF"/>
        <w:spacing w:before="315" w:after="0"/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color w:val="000000"/>
          <w:sz w:val="27"/>
          <w:szCs w:val="27"/>
        </w:rPr>
        <w:t>In order to know the data types/features of data, we need to run following command:</w:t>
      </w:r>
    </w:p>
    <w:p w:rsidR="00A55BEF" w:rsidRDefault="00A55BEF" w:rsidP="00E75C08">
      <w:pPr>
        <w:shd w:val="clear" w:color="auto" w:fill="FFFFFF"/>
        <w:spacing w:before="525" w:after="0"/>
      </w:pPr>
      <w:proofErr w:type="spellStart"/>
      <w:r>
        <w:rPr>
          <w:rFonts w:ascii="Calibri" w:hAnsi="Calibri"/>
          <w:color w:val="000000"/>
          <w:sz w:val="21"/>
          <w:szCs w:val="21"/>
        </w:rPr>
        <w:t>train_data.dtypes</w:t>
      </w:r>
      <w:proofErr w:type="spellEnd"/>
    </w:p>
    <w:p w:rsidR="00A55BEF" w:rsidRDefault="00A55BEF" w:rsidP="00E75C08">
      <w:pPr>
        <w:shd w:val="clear" w:color="auto" w:fill="FFFFFF"/>
        <w:spacing w:before="450" w:after="0"/>
      </w:pPr>
      <w:r>
        <w:rPr>
          <w:rFonts w:ascii="Georgia" w:hAnsi="Georgia"/>
          <w:color w:val="000000"/>
          <w:sz w:val="27"/>
          <w:szCs w:val="27"/>
        </w:rPr>
        <w:t>or</w:t>
      </w:r>
    </w:p>
    <w:p w:rsidR="00A55BEF" w:rsidRDefault="00A55BEF" w:rsidP="00E75C08">
      <w:pPr>
        <w:shd w:val="clear" w:color="auto" w:fill="FFFFFF"/>
        <w:spacing w:before="525" w:after="0"/>
      </w:pPr>
      <w:proofErr w:type="spellStart"/>
      <w:r>
        <w:rPr>
          <w:rFonts w:ascii="Calibri" w:hAnsi="Calibri"/>
          <w:color w:val="000000"/>
          <w:sz w:val="21"/>
          <w:szCs w:val="21"/>
        </w:rPr>
        <w:lastRenderedPageBreak/>
        <w:t>train_data.info</w:t>
      </w:r>
      <w:proofErr w:type="spellEnd"/>
      <w:r>
        <w:rPr>
          <w:rFonts w:ascii="Calibri" w:hAnsi="Calibri"/>
          <w:color w:val="000000"/>
          <w:sz w:val="21"/>
          <w:szCs w:val="21"/>
        </w:rPr>
        <w:t>()</w:t>
      </w:r>
    </w:p>
    <w:p w:rsidR="00A55BEF" w:rsidRDefault="00A55BEF" w:rsidP="00E75C08">
      <w:pPr>
        <w:shd w:val="clear" w:color="auto" w:fill="FFFFFF"/>
        <w:spacing w:before="450" w:after="0"/>
      </w:pPr>
      <w:r>
        <w:rPr>
          <w:rFonts w:ascii="Georgia" w:hAnsi="Georgia"/>
          <w:color w:val="000000"/>
          <w:sz w:val="27"/>
          <w:szCs w:val="27"/>
        </w:rPr>
        <w:t>Let’s have a look to the statistical summary about our dataset.</w:t>
      </w:r>
    </w:p>
    <w:p w:rsidR="00A55BEF" w:rsidRDefault="00A55BEF" w:rsidP="00E75C08">
      <w:pPr>
        <w:shd w:val="clear" w:color="auto" w:fill="FFFFFF"/>
        <w:spacing w:before="525" w:after="0"/>
      </w:pPr>
      <w:proofErr w:type="spellStart"/>
      <w:r>
        <w:rPr>
          <w:rFonts w:ascii="Calibri" w:hAnsi="Calibri"/>
          <w:color w:val="000000"/>
          <w:sz w:val="21"/>
          <w:szCs w:val="21"/>
        </w:rPr>
        <w:t>train_data.describe</w:t>
      </w:r>
      <w:proofErr w:type="spellEnd"/>
      <w:r>
        <w:rPr>
          <w:rFonts w:ascii="Calibri" w:hAnsi="Calibri"/>
          <w:color w:val="000000"/>
          <w:sz w:val="21"/>
          <w:szCs w:val="21"/>
        </w:rPr>
        <w:t>()</w:t>
      </w:r>
    </w:p>
    <w:p w:rsidR="00A55BEF" w:rsidRDefault="00A55BEF" w:rsidP="00E75C08">
      <w:pPr>
        <w:pStyle w:val="Heading3"/>
        <w:shd w:val="clear" w:color="auto" w:fill="FFFFFF"/>
        <w:spacing w:before="675"/>
        <w:rPr>
          <w:rFonts w:eastAsia="Times New Roman"/>
        </w:rPr>
      </w:pPr>
      <w:r>
        <w:rPr>
          <w:rFonts w:ascii="Rambla" w:eastAsia="Times New Roman" w:hAnsi="Rambla"/>
          <w:color w:val="000000"/>
          <w:sz w:val="45"/>
          <w:szCs w:val="45"/>
        </w:rPr>
        <w:t>Data Cleaning</w:t>
      </w:r>
    </w:p>
    <w:p w:rsidR="00A55BEF" w:rsidRDefault="00A55BEF" w:rsidP="00E75C08">
      <w:pPr>
        <w:shd w:val="clear" w:color="auto" w:fill="FFFFFF"/>
        <w:spacing w:before="120" w:after="0"/>
      </w:pPr>
      <w:r>
        <w:rPr>
          <w:rFonts w:ascii="Georgia" w:hAnsi="Georgia"/>
          <w:color w:val="000000"/>
          <w:sz w:val="27"/>
          <w:szCs w:val="27"/>
        </w:rPr>
        <w:t xml:space="preserve">Data cleaning is the process of ensuring that your data is correct and useable by identifying any errors in the data, or missing data by correcting or deleting them. </w:t>
      </w:r>
      <w:r>
        <w:t xml:space="preserve"> </w:t>
      </w:r>
    </w:p>
    <w:p w:rsidR="00A55BEF" w:rsidRDefault="00A55BEF" w:rsidP="00E75C08">
      <w:pPr>
        <w:shd w:val="clear" w:color="auto" w:fill="FFFFFF"/>
        <w:spacing w:before="315" w:after="0"/>
      </w:pPr>
      <w:r>
        <w:rPr>
          <w:rFonts w:ascii="Georgia" w:hAnsi="Georgia"/>
          <w:color w:val="000000"/>
          <w:sz w:val="27"/>
          <w:szCs w:val="27"/>
        </w:rPr>
        <w:t xml:space="preserve">Once the data is clean we can go further for data </w:t>
      </w:r>
      <w:proofErr w:type="spellStart"/>
      <w:r>
        <w:rPr>
          <w:rFonts w:ascii="Georgia" w:hAnsi="Georgia"/>
          <w:color w:val="000000"/>
          <w:sz w:val="27"/>
          <w:szCs w:val="27"/>
        </w:rPr>
        <w:t>preprocessing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:rsidR="00A55BEF" w:rsidRDefault="00A55BEF" w:rsidP="00E75C08">
      <w:pPr>
        <w:pStyle w:val="Heading3"/>
        <w:shd w:val="clear" w:color="auto" w:fill="FFFFFF"/>
        <w:spacing w:before="420"/>
        <w:rPr>
          <w:rFonts w:eastAsia="Times New Roman"/>
        </w:rPr>
      </w:pPr>
      <w:r>
        <w:rPr>
          <w:rFonts w:ascii="Rambla" w:eastAsia="Times New Roman" w:hAnsi="Rambla"/>
          <w:color w:val="000000"/>
          <w:sz w:val="45"/>
          <w:szCs w:val="45"/>
        </w:rPr>
        <w:t xml:space="preserve">Data </w:t>
      </w:r>
      <w:proofErr w:type="spellStart"/>
      <w:r>
        <w:rPr>
          <w:rFonts w:ascii="Rambla" w:eastAsia="Times New Roman" w:hAnsi="Rambla"/>
          <w:color w:val="000000"/>
          <w:sz w:val="45"/>
          <w:szCs w:val="45"/>
        </w:rPr>
        <w:t>Preprocessing</w:t>
      </w:r>
      <w:proofErr w:type="spellEnd"/>
    </w:p>
    <w:p w:rsidR="00A55BEF" w:rsidRDefault="00A55BEF" w:rsidP="00E75C08">
      <w:pPr>
        <w:shd w:val="clear" w:color="auto" w:fill="FFFFFF"/>
        <w:spacing w:before="120" w:after="0"/>
      </w:pPr>
      <w:r>
        <w:rPr>
          <w:rFonts w:ascii="Georgia" w:hAnsi="Georgia"/>
          <w:color w:val="000000"/>
          <w:sz w:val="27"/>
          <w:szCs w:val="27"/>
        </w:rPr>
        <w:t xml:space="preserve">Data </w:t>
      </w:r>
      <w:proofErr w:type="spellStart"/>
      <w:r>
        <w:rPr>
          <w:rFonts w:ascii="Georgia" w:hAnsi="Georgia"/>
          <w:color w:val="000000"/>
          <w:sz w:val="27"/>
          <w:szCs w:val="27"/>
        </w:rPr>
        <w:t>preprocessing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 is a data mining technique that involves transforming raw data into an understandable format. It includes normalisation and standardisation, transformation, feature extraction and selection, etc. The product of data </w:t>
      </w:r>
      <w:proofErr w:type="spellStart"/>
      <w:r>
        <w:rPr>
          <w:rFonts w:ascii="Georgia" w:hAnsi="Georgia"/>
          <w:color w:val="000000"/>
          <w:sz w:val="27"/>
          <w:szCs w:val="27"/>
        </w:rPr>
        <w:t>preprocessing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is the final training dataset.</w:t>
      </w:r>
    </w:p>
    <w:p w:rsidR="00A55BEF" w:rsidRDefault="00A55BEF" w:rsidP="00E75C08">
      <w:pPr>
        <w:pStyle w:val="Heading3"/>
        <w:shd w:val="clear" w:color="auto" w:fill="FFFFFF"/>
        <w:spacing w:before="420"/>
        <w:rPr>
          <w:rFonts w:eastAsia="Times New Roman"/>
        </w:rPr>
      </w:pPr>
      <w:r>
        <w:rPr>
          <w:rFonts w:ascii="Rambla" w:eastAsia="Times New Roman" w:hAnsi="Rambla"/>
          <w:color w:val="000000"/>
          <w:sz w:val="45"/>
          <w:szCs w:val="45"/>
        </w:rPr>
        <w:t>Data Visualisation</w:t>
      </w:r>
    </w:p>
    <w:p w:rsidR="00A55BEF" w:rsidRDefault="00A55BEF" w:rsidP="00E75C08">
      <w:pPr>
        <w:shd w:val="clear" w:color="auto" w:fill="FFFFFF"/>
        <w:spacing w:before="120" w:after="0"/>
      </w:pPr>
      <w:r>
        <w:rPr>
          <w:rFonts w:ascii="Georgia" w:hAnsi="Georgia"/>
          <w:color w:val="000000"/>
          <w:sz w:val="27"/>
          <w:szCs w:val="27"/>
        </w:rPr>
        <w:t>Data visualisation is the graphical representation of information and data. It uses statistical graphics, plots, information graphics and other tools to communicate information clearly and efficiently.</w:t>
      </w:r>
    </w:p>
    <w:p w:rsidR="00A55BEF" w:rsidRPr="00482CEB" w:rsidRDefault="00A55BEF" w:rsidP="00E75C08">
      <w:pPr>
        <w:shd w:val="clear" w:color="auto" w:fill="FFFFFF"/>
        <w:spacing w:after="200"/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A55BEF" w:rsidRDefault="00A55BEF">
      <w:bookmarkStart w:id="0" w:name="_GoBack"/>
      <w:bookmarkEnd w:id="0"/>
    </w:p>
    <w:sectPr w:rsidR="00A55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Rambla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D6B09"/>
    <w:multiLevelType w:val="hybridMultilevel"/>
    <w:tmpl w:val="29EA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4B96"/>
    <w:multiLevelType w:val="hybridMultilevel"/>
    <w:tmpl w:val="F3A4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EF"/>
    <w:rsid w:val="00A5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B29CBC-5618-5E4D-8782-56B14B47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B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sushillala@gmail.com</dc:creator>
  <cp:keywords/>
  <dc:description/>
  <cp:lastModifiedBy>sushillala@gmail.com</cp:lastModifiedBy>
  <cp:revision>2</cp:revision>
  <dcterms:created xsi:type="dcterms:W3CDTF">2019-01-11T12:01:00Z</dcterms:created>
  <dcterms:modified xsi:type="dcterms:W3CDTF">2019-01-11T12:01:00Z</dcterms:modified>
</cp:coreProperties>
</file>