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pPr>
      <w:bookmarkStart w:colFirst="0" w:colLast="0" w:name="_9dtfzkojnpf5" w:id="0"/>
      <w:bookmarkEnd w:id="0"/>
      <w:r w:rsidDel="00000000" w:rsidR="00000000" w:rsidRPr="00000000">
        <w:rPr>
          <w:rFonts w:ascii="Times New Roman" w:cs="Times New Roman" w:eastAsia="Times New Roman" w:hAnsi="Times New Roman"/>
          <w:rtl w:val="0"/>
        </w:rPr>
        <w:t xml:space="preserve">Community Housing Expansion of Austin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Regular</w:t>
      </w:r>
      <w:r w:rsidDel="00000000" w:rsidR="00000000" w:rsidRPr="00000000">
        <w:rPr>
          <w:rFonts w:ascii="Times New Roman" w:cs="Times New Roman" w:eastAsia="Times New Roman" w:hAnsi="Times New Roman"/>
          <w:rtl w:val="0"/>
        </w:rPr>
        <w:t xml:space="preserve"> Meeting of the Board of Directors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January 31, 2017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Genieva Croley calls the meeting to order at 6:45 p.m.</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attendance, constituting a quorum: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Genieva Croley - Chair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Joshua Sabik - Treasurer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Patrick Connelly - At-large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Abby Tetkow - Community Rep</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Madeline Hillsmith - Secretary</w:t>
      </w:r>
    </w:p>
    <w:p w:rsidR="00000000" w:rsidDel="00000000" w:rsidP="00000000" w:rsidRDefault="00000000" w:rsidRPr="00000000">
      <w:pPr>
        <w:pStyle w:val="Heading4"/>
        <w:contextualSpacing w:val="0"/>
      </w:pPr>
      <w:bookmarkStart w:colFirst="0" w:colLast="0" w:name="_vr71kf39ve4i" w:id="1"/>
      <w:bookmarkEnd w:id="1"/>
      <w:r w:rsidDel="00000000" w:rsidR="00000000" w:rsidRPr="00000000">
        <w:rPr>
          <w:rFonts w:ascii="Times New Roman" w:cs="Times New Roman" w:eastAsia="Times New Roman" w:hAnsi="Times New Roman"/>
          <w:rtl w:val="0"/>
        </w:rPr>
        <w:t xml:space="preserve">Operations Administrator Interviews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conducted interviews with the following candidates: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Christy Kirkpatrick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Beth Aavang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Amit Sharma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Natalie San Luis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Samuel 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Corey Williams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Linda Silverstein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Each candidate was asked the following questions: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would you foresee yourself focusing on in this position? </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a time you had to research a topic to present to decision makers.  </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Can you describe a time when you had to train somebody how to do a specific job?</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Clarify schedule, When can start and if able to attend meetings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Tell me about a challenge you faced at work or in life, and how you overcame it</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What would you hope to accomplish with your first 60 days of this position?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333333"/>
          <w:highlight w:val="white"/>
          <w:rtl w:val="0"/>
        </w:rPr>
        <w:t xml:space="preserve">The Board discusses the interviewees’ answers and relevant experience, and narrows the choices down to Beth Aavang or Natalie San Luis. Abby agrees to check references on both candidates with the following questions: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Please tell me in what capacity you have worked with [Candidate]?</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Can you give an example of how [Candidate] worked well independently?</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Can you provide one strength/weakness of [Candidate]?</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Would you rehire [Candidate]?</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Is there anything else I should know?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333333"/>
          <w:highlight w:val="white"/>
          <w:rtl w:val="0"/>
        </w:rPr>
        <w:t xml:space="preserve">The Board agrees to meet virtually on Slack to select the final candidate on February 13, 2017.</w:t>
      </w:r>
      <w:r w:rsidDel="00000000" w:rsidR="00000000" w:rsidRPr="00000000">
        <w:rPr>
          <w:rtl w:val="0"/>
        </w:rPr>
      </w:r>
    </w:p>
    <w:p w:rsidR="00000000" w:rsidDel="00000000" w:rsidP="00000000" w:rsidRDefault="00000000" w:rsidRPr="00000000">
      <w:pPr>
        <w:pStyle w:val="Heading4"/>
        <w:contextualSpacing w:val="0"/>
      </w:pPr>
      <w:bookmarkStart w:colFirst="0" w:colLast="0" w:name="_hgfjhu4bhudx" w:id="2"/>
      <w:bookmarkEnd w:id="2"/>
      <w:r w:rsidDel="00000000" w:rsidR="00000000" w:rsidRPr="00000000">
        <w:rPr>
          <w:rFonts w:ascii="Times New Roman" w:cs="Times New Roman" w:eastAsia="Times New Roman" w:hAnsi="Times New Roman"/>
          <w:rtl w:val="0"/>
        </w:rPr>
        <w:t xml:space="preserve">Proposed: Modify Article V, Section VII </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then considered</w:t>
      </w:r>
      <w:r w:rsidDel="00000000" w:rsidR="00000000" w:rsidRPr="00000000">
        <w:rPr>
          <w:rFonts w:ascii="Times New Roman" w:cs="Times New Roman" w:eastAsia="Times New Roman" w:hAnsi="Times New Roman"/>
          <w:rtl w:val="0"/>
        </w:rPr>
        <w:t xml:space="preserve"> the proposed changes to Article V, Section 7 of the CHEA bylaws attached as </w:t>
      </w:r>
      <w:r w:rsidDel="00000000" w:rsidR="00000000" w:rsidRPr="00000000">
        <w:rPr>
          <w:rFonts w:ascii="Times New Roman" w:cs="Times New Roman" w:eastAsia="Times New Roman" w:hAnsi="Times New Roman"/>
          <w:u w:val="single"/>
          <w:rtl w:val="0"/>
        </w:rPr>
        <w:t xml:space="preserve">Exhibit 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Madeline: We ran into a problem with regards to financial matters decided on in executive session on December 6, 2017. The house’s bookkeeper needs to see the minutes so they can authorize release of funds. It should be on rare and unique occasions that we compel house officers to act in a closed session, but when we do they should have the right to see the minutes of those proceedings.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Motion to modify Article V, Section 7 of the CHEA bylaws as proposed in order to allow officer mandated to act in closed session access to minutes of the proceedings. </w:t>
      </w:r>
      <w:r w:rsidDel="00000000" w:rsidR="00000000" w:rsidRPr="00000000">
        <w:rPr>
          <w:rFonts w:ascii="Times New Roman" w:cs="Times New Roman" w:eastAsia="Times New Roman" w:hAnsi="Times New Roman"/>
          <w:b w:val="1"/>
          <w:u w:val="single"/>
          <w:rtl w:val="0"/>
        </w:rPr>
        <w:t xml:space="preserve">[Madeline/Genieva]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Accepting: 5 Rejecting: 0 Abstaining: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motion</w:t>
      </w:r>
      <w:r w:rsidDel="00000000" w:rsidR="00000000" w:rsidRPr="00000000">
        <w:rPr>
          <w:rFonts w:ascii="Times New Roman" w:cs="Times New Roman" w:eastAsia="Times New Roman" w:hAnsi="Times New Roman"/>
          <w:rtl w:val="0"/>
        </w:rPr>
        <w:t xml:space="preserve"> passes by consensus.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hd7lbndwf63n" w:id="3"/>
      <w:bookmarkEnd w:id="3"/>
      <w:r w:rsidDel="00000000" w:rsidR="00000000" w:rsidRPr="00000000">
        <w:rPr>
          <w:rFonts w:ascii="Times New Roman" w:cs="Times New Roman" w:eastAsia="Times New Roman" w:hAnsi="Times New Roman"/>
          <w:rtl w:val="0"/>
        </w:rPr>
        <w:t xml:space="preserve">Appeal - Garrett Mosley</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then considered the appeal of Garrett Mosley’s termination of residency.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Motion to overturn Garrett Mosley’s termination of residence and reinstate him as a member of La Reunion [Madeline/Josh]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Accepting: 0</w:t>
        <w:tab/>
        <w:t xml:space="preserve">Rejecting: 5 </w:t>
        <w:tab/>
        <w:t xml:space="preserve">Abstaining: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motion fails.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remaining items were tabled until the next voting meeting of the Board.</w:t>
      </w:r>
    </w:p>
    <w:p w:rsidR="00000000" w:rsidDel="00000000" w:rsidP="00000000" w:rsidRDefault="00000000" w:rsidRPr="00000000">
      <w:pPr>
        <w:pStyle w:val="Heading4"/>
        <w:contextualSpacing w:val="0"/>
      </w:pPr>
      <w:bookmarkStart w:colFirst="0" w:colLast="0" w:name="_e27end9jk1z6" w:id="4"/>
      <w:bookmarkEnd w:id="4"/>
      <w:r w:rsidDel="00000000" w:rsidR="00000000" w:rsidRPr="00000000">
        <w:rPr>
          <w:rFonts w:ascii="Times New Roman" w:cs="Times New Roman" w:eastAsia="Times New Roman" w:hAnsi="Times New Roman"/>
          <w:rtl w:val="0"/>
        </w:rPr>
        <w:t xml:space="preserve">Action Items </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assigned the following action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Josh - remain in contact with applicants as hiring process continues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Abby - check references on Operations Administrator applicants</w:t>
      </w:r>
      <w:r w:rsidDel="00000000" w:rsidR="00000000" w:rsidRPr="00000000">
        <w:rPr>
          <w:rtl w:val="0"/>
        </w:rPr>
      </w:r>
    </w:p>
    <w:p w:rsidR="00000000" w:rsidDel="00000000" w:rsidP="00000000" w:rsidRDefault="00000000" w:rsidRPr="00000000">
      <w:pPr>
        <w:pStyle w:val="Heading4"/>
        <w:contextualSpacing w:val="0"/>
      </w:pPr>
      <w:bookmarkStart w:colFirst="0" w:colLast="0" w:name="_ta42w0sghdsg" w:id="5"/>
      <w:bookmarkEnd w:id="5"/>
      <w:r w:rsidDel="00000000" w:rsidR="00000000" w:rsidRPr="00000000">
        <w:rPr>
          <w:rFonts w:ascii="Times New Roman" w:cs="Times New Roman" w:eastAsia="Times New Roman" w:hAnsi="Times New Roman"/>
          <w:rtl w:val="0"/>
        </w:rPr>
        <w:t xml:space="preserve">Future Meeting Schedule and Agenda Items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at 7:30 p.m. on</w:t>
      </w:r>
      <w:r w:rsidDel="00000000" w:rsidR="00000000" w:rsidRPr="00000000">
        <w:rPr>
          <w:rFonts w:ascii="Times New Roman" w:cs="Times New Roman" w:eastAsia="Times New Roman" w:hAnsi="Times New Roman"/>
          <w:rtl w:val="0"/>
        </w:rPr>
        <w:t xml:space="preserve"> February 13, 2017 </w:t>
      </w:r>
      <w:r w:rsidDel="00000000" w:rsidR="00000000" w:rsidRPr="00000000">
        <w:rPr>
          <w:rFonts w:ascii="Times New Roman" w:cs="Times New Roman" w:eastAsia="Times New Roman" w:hAnsi="Times New Roman"/>
          <w:rtl w:val="0"/>
        </w:rPr>
        <w:t xml:space="preserve">at La Reunion Cooperative: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Staff Member Welcome and Training</w:t>
      </w:r>
      <w:r w:rsidDel="00000000" w:rsidR="00000000" w:rsidRPr="00000000">
        <w:rPr>
          <w:rtl w:val="0"/>
        </w:rPr>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HR Officer position</w:t>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ADA Compliance Action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at 7:30 p.m. on February 27, 2017 at La Reunion Cooperative: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Update</w:t>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HR Officer position</w:t>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discplinary policy to the bylaws</w:t>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 date of GMM, begin planning and setting the agenda</w:t>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 Compliance Action Plan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There being no further business to be brought before the Board, the meeting was adjourned at 9:47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EXHIBIT 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Proposal: Modify Article V, Section 7 of the bylaws to include text in bold.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Secretary shall keep and maintain all records of the Corporation unless otherwise specified in these Bylaws; in the absence of the Chairperson, perform the duties of Chairperson of the Corporation; shall see that proper notice is given for all meetings of the Board; shall keep, or cause to be kept, accurate and true records of all proceedings of meetings of the Board; shall post all minutes within five (5) days after the meeting of the Board; shall ensure that minutes of the previous meeting(s) and all related documents are send to directors at least five (5) days prior to the next meeting; shall maintain and keep in confidence a duly protected archive of all minutes of the Board taken in executive session and shall make them available only on request to Board members, </w:t>
      </w:r>
      <w:r w:rsidDel="00000000" w:rsidR="00000000" w:rsidRPr="00000000">
        <w:rPr>
          <w:rFonts w:ascii="Times New Roman" w:cs="Times New Roman" w:eastAsia="Times New Roman" w:hAnsi="Times New Roman"/>
          <w:b w:val="1"/>
          <w:sz w:val="24"/>
          <w:szCs w:val="24"/>
          <w:rtl w:val="0"/>
        </w:rPr>
        <w:t xml:space="preserve">house officers that are mandated to act by motion passed in the session</w:t>
      </w:r>
      <w:r w:rsidDel="00000000" w:rsidR="00000000" w:rsidRPr="00000000">
        <w:rPr>
          <w:rFonts w:ascii="Times New Roman" w:cs="Times New Roman" w:eastAsia="Times New Roman" w:hAnsi="Times New Roman"/>
          <w:sz w:val="24"/>
          <w:szCs w:val="24"/>
          <w:rtl w:val="0"/>
        </w:rPr>
        <w:t xml:space="preserve">, and those represented as present in said minutes; and in general, shall exercise all powers usually pertaining to the Secretary of a corporation. All powers and duties of the Secretary shall be subject to the provisions of the Articles of Incorporation and these Bylaws, and to review and confirmation by the Board in such a manner as is from time to time determined by the Board.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