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240" w:lineRule="auto"/>
        <w:contextualSpacing w:val="0"/>
      </w:pPr>
      <w:r w:rsidDel="00000000" w:rsidR="00000000" w:rsidRPr="00000000">
        <w:rPr>
          <w:b w:val="1"/>
          <w:rtl w:val="0"/>
        </w:rPr>
        <w:t xml:space="preserve">CHEA Board Meeting Minutes</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Tuesday, August 25</w:t>
      </w:r>
      <w:r w:rsidDel="00000000" w:rsidR="00000000" w:rsidRPr="00000000">
        <w:rPr>
          <w:vertAlign w:val="superscript"/>
          <w:rtl w:val="0"/>
        </w:rPr>
        <w:t xml:space="preserve">th</w:t>
      </w:r>
      <w:r w:rsidDel="00000000" w:rsidR="00000000" w:rsidRPr="00000000">
        <w:rPr>
          <w:rtl w:val="0"/>
        </w:rPr>
        <w:t xml:space="preserve"> 2015 @ 8:45pm</w:t>
      </w:r>
    </w:p>
    <w:p w:rsidR="00000000" w:rsidDel="00000000" w:rsidP="00000000" w:rsidRDefault="00000000" w:rsidRPr="00000000">
      <w:pPr>
        <w:widowControl w:val="0"/>
        <w:spacing w:line="240" w:lineRule="auto"/>
        <w:contextualSpacing w:val="0"/>
      </w:pPr>
      <w:r w:rsidDel="00000000" w:rsidR="00000000" w:rsidRPr="00000000">
        <w:rPr>
          <w:rtl w:val="0"/>
        </w:rPr>
        <w:t xml:space="preserve">Sasona Cooperative, 2604 Paramount Ave. Austin, TX 78704</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Board Members present:</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Hannah Wright – Board Chair</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Corey Williams – Secretary</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Andy Goolsby – Treasurer</w:t>
      </w:r>
    </w:p>
    <w:p w:rsidR="00000000" w:rsidDel="00000000" w:rsidP="00000000" w:rsidRDefault="00000000" w:rsidRPr="00000000">
      <w:pPr>
        <w:widowControl w:val="0"/>
        <w:numPr>
          <w:ilvl w:val="0"/>
          <w:numId w:val="1"/>
        </w:numPr>
        <w:spacing w:line="240" w:lineRule="auto"/>
        <w:ind w:left="720" w:hanging="360"/>
        <w:contextualSpacing w:val="1"/>
        <w:rPr>
          <w:sz w:val="20"/>
          <w:szCs w:val="20"/>
        </w:rPr>
      </w:pPr>
      <w:r w:rsidDel="00000000" w:rsidR="00000000" w:rsidRPr="00000000">
        <w:rPr>
          <w:sz w:val="20"/>
          <w:szCs w:val="20"/>
          <w:rtl w:val="0"/>
        </w:rPr>
        <w:t xml:space="preserve">Genieva Croley – Member at Large</w:t>
      </w:r>
    </w:p>
    <w:p w:rsidR="00000000" w:rsidDel="00000000" w:rsidP="00000000" w:rsidRDefault="00000000" w:rsidRPr="00000000">
      <w:pPr>
        <w:widowControl w:val="0"/>
        <w:numPr>
          <w:ilvl w:val="0"/>
          <w:numId w:val="1"/>
        </w:numPr>
        <w:spacing w:line="240" w:lineRule="auto"/>
        <w:ind w:left="720" w:hanging="360"/>
        <w:contextualSpacing w:val="1"/>
        <w:rPr>
          <w:sz w:val="20"/>
          <w:szCs w:val="20"/>
          <w:u w:val="none"/>
        </w:rPr>
      </w:pPr>
      <w:r w:rsidDel="00000000" w:rsidR="00000000" w:rsidRPr="00000000">
        <w:rPr>
          <w:sz w:val="20"/>
          <w:szCs w:val="20"/>
          <w:rtl w:val="0"/>
        </w:rPr>
        <w:t xml:space="preserve">Abby Tatkow -- Community Rep</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i w:val="1"/>
          <w:sz w:val="20"/>
          <w:szCs w:val="20"/>
          <w:rtl w:val="0"/>
        </w:rPr>
        <w:t xml:space="preserve">Hannah Wright called the meeting to order at 8:52pm.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sz w:val="20"/>
          <w:szCs w:val="20"/>
          <w:rtl w:val="0"/>
        </w:rPr>
        <w:t xml:space="preserve">Andy moves to approve previous meeting’s minutes, Hannah seconds. Minutes approved.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1 - Treasurer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Minor Update. Still going through old records, may be some discrepancies in payments but we don’t have all the data in yet. Going to talk to Andi Shively about Quickbooks renewal.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2 - Co-op Tour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Route Ideas: Start at REI &gt; West Campus Co-ops &gt; Whitehall &gt; Wheatsville &gt; LaRe &gt; Black Star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Abby is going to meet with people on Thursday to solidify plans around partners. Lots of room for cooperation amongst the various co-ops.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Potential date of November 7th for the tour. Other weeks are taken up by ACL and the NASCO institute. Probably will go from 11am to 5pm.</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Need to think of things to do at each location. Black Star - drinking + bands? LaRe - Documentary screening with beer provided by 4th tap? REI - Breakfast tacos + speaker? West campus - Something to do with music; scavenger hunt?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3 &amp; 4 - CHEA Part-time position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Group continued to develop the proposal for a part-time administrative assistant. See the working Doc for more up to date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5 - </w:t>
      </w:r>
      <w:r w:rsidDel="00000000" w:rsidR="00000000" w:rsidRPr="00000000">
        <w:rPr>
          <w:b w:val="1"/>
          <w:rtl w:val="0"/>
        </w:rPr>
        <w:t xml:space="preserve">Fill in descriptions for board positions.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Item Tabled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6 - Discuss a CHEA wide zero tolerance policy for sexual and racial harassment.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Rek from NASCO can come provide a sensitivity training September 11th or 12th.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Need to get a head count from each house. Would like to get a copy of the training materials ahead of time if possible.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Genieva - Going to bring policy documents to next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Agenda Item 7 - Clarifying NASCO-CHEA-House relationships – subcommittee update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Might be useful to have a meeting soon to introduce CHEA to all of the new Sasona members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rtl w:val="0"/>
        </w:rPr>
        <w:t xml:space="preserve">New Business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Got all of our email accounts sorted out.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0"/>
          <w:szCs w:val="20"/>
          <w:rtl w:val="0"/>
        </w:rPr>
        <w:t xml:space="preserve">There’s been a recent push to establish a baby boomer co-op in the new development, The Grove. Ryan Nill from La Reunion has been working with them and would know more about 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Next Meeting</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rtl w:val="0"/>
        </w:rPr>
        <w:t xml:space="preserve">Tuesday, September 8th 2015 @ 8:45pm</w:t>
      </w:r>
    </w:p>
    <w:p w:rsidR="00000000" w:rsidDel="00000000" w:rsidP="00000000" w:rsidRDefault="00000000" w:rsidRPr="00000000">
      <w:pPr>
        <w:widowControl w:val="0"/>
        <w:spacing w:line="240" w:lineRule="auto"/>
        <w:contextualSpacing w:val="0"/>
      </w:pPr>
      <w:r w:rsidDel="00000000" w:rsidR="00000000" w:rsidRPr="00000000">
        <w:rPr>
          <w:rtl w:val="0"/>
        </w:rPr>
        <w:t xml:space="preserve">La Reunion Cooperative, 7910 Gault st. Austin, TX 78757</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Liberation Serif" w:cs="Liberation Serif" w:eastAsia="Liberation Serif" w:hAnsi="Liberation Serif"/>
          <w:b w:val="1"/>
          <w:rtl w:val="0"/>
        </w:rPr>
        <w:t xml:space="preserve">Agenda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Treasurer update</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Co-op tour update</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rPr>
      </w:pPr>
      <w:r w:rsidDel="00000000" w:rsidR="00000000" w:rsidRPr="00000000">
        <w:rPr>
          <w:rFonts w:ascii="Liberation Serif" w:cs="Liberation Serif" w:eastAsia="Liberation Serif" w:hAnsi="Liberation Serif"/>
          <w:rtl w:val="0"/>
        </w:rPr>
        <w:t xml:space="preserve">Fill in descriptions for board positions.</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u w:val="none"/>
        </w:rPr>
      </w:pPr>
      <w:r w:rsidDel="00000000" w:rsidR="00000000" w:rsidRPr="00000000">
        <w:rPr>
          <w:rFonts w:ascii="Liberation Serif" w:cs="Liberation Serif" w:eastAsia="Liberation Serif" w:hAnsi="Liberation Serif"/>
          <w:rtl w:val="0"/>
        </w:rPr>
        <w:t xml:space="preserve">CHEA membership renewal with ACBA.</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Discuss a CHEA wide zero tolerance policy for sexual and racial harassment.</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review of current draft</w:t>
      </w: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CHEA part-time position – Working Group</w:t>
      </w:r>
    </w:p>
    <w:p w:rsidR="00000000" w:rsidDel="00000000" w:rsidP="00000000" w:rsidRDefault="00000000" w:rsidRPr="00000000">
      <w:pPr>
        <w:widowControl w:val="0"/>
        <w:numPr>
          <w:ilvl w:val="0"/>
          <w:numId w:val="2"/>
        </w:numPr>
        <w:spacing w:line="240" w:lineRule="auto"/>
        <w:ind w:left="720" w:hanging="360"/>
        <w:contextualSpacing w:val="1"/>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rtl w:val="0"/>
        </w:rPr>
        <w:t xml:space="preserve">Clarifying NASCO-CHEA-House relationships – subcommittee update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
      <w:lvlJc w:val="left"/>
      <w:pPr>
        <w:ind w:left="1080" w:firstLine="720"/>
      </w:pPr>
      <w:rPr>
        <w:rFonts w:ascii="Arial" w:cs="Arial" w:eastAsia="Arial" w:hAnsi="Arial"/>
      </w:rPr>
    </w:lvl>
    <w:lvl w:ilvl="2">
      <w:start w:val="1"/>
      <w:numFmt w:val="bullet"/>
      <w:lvlText w:val="▪"/>
      <w:lvlJc w:val="left"/>
      <w:pPr>
        <w:ind w:left="1440" w:firstLine="1080"/>
      </w:pPr>
      <w:rPr>
        <w:rFonts w:ascii="Arial" w:cs="Arial" w:eastAsia="Arial" w:hAnsi="Arial"/>
      </w:rPr>
    </w:lvl>
    <w:lvl w:ilvl="3">
      <w:start w:val="1"/>
      <w:numFmt w:val="bullet"/>
      <w:lvlText w:val="●"/>
      <w:lvlJc w:val="left"/>
      <w:pPr>
        <w:ind w:left="1800" w:firstLine="1440"/>
      </w:pPr>
      <w:rPr>
        <w:rFonts w:ascii="Arial" w:cs="Arial" w:eastAsia="Arial" w:hAnsi="Arial"/>
      </w:rPr>
    </w:lvl>
    <w:lvl w:ilvl="4">
      <w:start w:val="1"/>
      <w:numFmt w:val="bullet"/>
      <w:lvlText w:val="◦"/>
      <w:lvlJc w:val="left"/>
      <w:pPr>
        <w:ind w:left="2160" w:firstLine="1800"/>
      </w:pPr>
      <w:rPr>
        <w:rFonts w:ascii="Arial" w:cs="Arial" w:eastAsia="Arial" w:hAnsi="Arial"/>
      </w:rPr>
    </w:lvl>
    <w:lvl w:ilvl="5">
      <w:start w:val="1"/>
      <w:numFmt w:val="bullet"/>
      <w:lvlText w:val="▪"/>
      <w:lvlJc w:val="left"/>
      <w:pPr>
        <w:ind w:left="2520" w:firstLine="2160"/>
      </w:pPr>
      <w:rPr>
        <w:rFonts w:ascii="Arial" w:cs="Arial" w:eastAsia="Arial" w:hAnsi="Arial"/>
      </w:rPr>
    </w:lvl>
    <w:lvl w:ilvl="6">
      <w:start w:val="1"/>
      <w:numFmt w:val="bullet"/>
      <w:lvlText w:val="●"/>
      <w:lvlJc w:val="left"/>
      <w:pPr>
        <w:ind w:left="2880" w:firstLine="2520"/>
      </w:pPr>
      <w:rPr>
        <w:rFonts w:ascii="Arial" w:cs="Arial" w:eastAsia="Arial" w:hAnsi="Arial"/>
      </w:rPr>
    </w:lvl>
    <w:lvl w:ilvl="7">
      <w:start w:val="1"/>
      <w:numFmt w:val="bullet"/>
      <w:lvlText w:val="◦"/>
      <w:lvlJc w:val="left"/>
      <w:pPr>
        <w:ind w:left="3240" w:firstLine="2880"/>
      </w:pPr>
      <w:rPr>
        <w:rFonts w:ascii="Arial" w:cs="Arial" w:eastAsia="Arial" w:hAnsi="Arial"/>
      </w:rPr>
    </w:lvl>
    <w:lvl w:ilvl="8">
      <w:start w:val="1"/>
      <w:numFmt w:val="bullet"/>
      <w:lvlText w:val="▪"/>
      <w:lvlJc w:val="left"/>
      <w:pPr>
        <w:ind w:left="3600" w:firstLine="324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decimal"/>
      <w:lvlText w:val="%2."/>
      <w:lvlJc w:val="left"/>
      <w:pPr>
        <w:ind w:left="1080" w:firstLine="720"/>
      </w:pPr>
      <w:rPr/>
    </w:lvl>
    <w:lvl w:ilvl="2">
      <w:start w:val="1"/>
      <w:numFmt w:val="decimal"/>
      <w:lvlText w:val="%3."/>
      <w:lvlJc w:val="left"/>
      <w:pPr>
        <w:ind w:left="1440" w:firstLine="1080"/>
      </w:pPr>
      <w:rPr/>
    </w:lvl>
    <w:lvl w:ilvl="3">
      <w:start w:val="1"/>
      <w:numFmt w:val="decimal"/>
      <w:lvlText w:val="%4."/>
      <w:lvlJc w:val="left"/>
      <w:pPr>
        <w:ind w:left="1800" w:firstLine="1440"/>
      </w:pPr>
      <w:rPr/>
    </w:lvl>
    <w:lvl w:ilvl="4">
      <w:start w:val="1"/>
      <w:numFmt w:val="decimal"/>
      <w:lvlText w:val="%5."/>
      <w:lvlJc w:val="left"/>
      <w:pPr>
        <w:ind w:left="2160" w:firstLine="1800"/>
      </w:pPr>
      <w:rPr/>
    </w:lvl>
    <w:lvl w:ilvl="5">
      <w:start w:val="1"/>
      <w:numFmt w:val="decimal"/>
      <w:lvlText w:val="%6."/>
      <w:lvlJc w:val="left"/>
      <w:pPr>
        <w:ind w:left="2520" w:firstLine="2160"/>
      </w:pPr>
      <w:rPr/>
    </w:lvl>
    <w:lvl w:ilvl="6">
      <w:start w:val="1"/>
      <w:numFmt w:val="decimal"/>
      <w:lvlText w:val="%7."/>
      <w:lvlJc w:val="left"/>
      <w:pPr>
        <w:ind w:left="2880" w:firstLine="2520"/>
      </w:pPr>
      <w:rPr/>
    </w:lvl>
    <w:lvl w:ilvl="7">
      <w:start w:val="1"/>
      <w:numFmt w:val="decimal"/>
      <w:lvlText w:val="%8."/>
      <w:lvlJc w:val="left"/>
      <w:pPr>
        <w:ind w:left="3240" w:firstLine="2880"/>
      </w:pPr>
      <w:rPr/>
    </w:lvl>
    <w:lvl w:ilvl="8">
      <w:start w:val="1"/>
      <w:numFmt w:val="decimal"/>
      <w:lvlText w:val="%9."/>
      <w:lvlJc w:val="left"/>
      <w:pPr>
        <w:ind w:left="3600" w:firstLine="32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