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Tuesday, November 17, 2015 @ 8:45pm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Reunion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Present: Corey Williams, Genieva Croley, Gus Bova, Andy Goolsby, Abby Tatkow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Meeting called to order by Genieva Croley at 9:11pm.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#1: Reviewing the Backlog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1"/>
          <w:rtl w:val="0"/>
        </w:rPr>
        <w:t xml:space="preserve">Motion: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i w:val="1"/>
          <w:rtl w:val="0"/>
        </w:rPr>
        <w:t xml:space="preserve">Genieva moves to approve Oct. 6</w:t>
      </w:r>
      <w:r w:rsidDel="00000000" w:rsidR="00000000" w:rsidRPr="00000000">
        <w:rPr>
          <w:b w:val="0"/>
          <w:i w:val="1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i w:val="1"/>
          <w:rtl w:val="0"/>
        </w:rPr>
        <w:t xml:space="preserve"> and November 3</w:t>
      </w:r>
      <w:r w:rsidDel="00000000" w:rsidR="00000000" w:rsidRPr="00000000">
        <w:rPr>
          <w:b w:val="0"/>
          <w:i w:val="1"/>
          <w:vertAlign w:val="superscript"/>
          <w:rtl w:val="0"/>
        </w:rPr>
        <w:t xml:space="preserve">rd</w:t>
      </w:r>
      <w:r w:rsidDel="00000000" w:rsidR="00000000" w:rsidRPr="00000000">
        <w:rPr>
          <w:b w:val="0"/>
          <w:i w:val="1"/>
          <w:rtl w:val="0"/>
        </w:rPr>
        <w:t xml:space="preserve"> meeting minutes.  Abby seconds. Vote: 4-0-0.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#2: Treasurer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Our co-op accountant, Andi, is currently reviewing CHEA’s books, as she did last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Sasona has used $2,400.74 more than its allotted portion of the major maintenance budget. The remaining approximately $8,000 is to be used by La 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Sasona has $1858.53 left in minor maintenance. La Re has remaining amount of a little over $13,000. La Re, however, has not yet submitted its receipts.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Sasona underpaid CHEA transfer by approximately $100 last month. Vacancy Reserve?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Both houses need to transfer the NASCO membership fees they have collected over last year to CHEA.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#3: Legal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Corey has drafted a settlement contract to accompany the $250 payment to Tom and Melissa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The contract includes a clause that states if T &amp; M deposit their check, they are therefore agreeing to the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The agreement essentially says that this settlement terminates ongoing litigation and prohibits further claims against CHEA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CHEA Board Chair is to sign the contract, and Sasona treasurer is to write a check to Tom and Melissa with the following in the subject line: “Payment in Full - Settlement of Deposit Dispute.”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#4: Debriefing Recent Events: NASCO Trainings &amp; Co-op Bike Tour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Daniel Miller’s trainings were helpful. Like 32 people showed up to Bike Tour. Success!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#5: Proposal to Use Vacancy Overflow as a NASCO Loan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CHEA got some money back from NASCO due to vacancy 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0"/>
          <w:rtl w:val="0"/>
        </w:rPr>
        <w:t xml:space="preserve">We can use this money to pay on our NASCO loan (the loan from way back when NASCO saved Sasona)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Motion: </w:t>
      </w:r>
      <w:r w:rsidDel="00000000" w:rsidR="00000000" w:rsidRPr="00000000">
        <w:rPr>
          <w:b w:val="0"/>
          <w:i w:val="1"/>
          <w:rtl w:val="0"/>
        </w:rPr>
        <w:t xml:space="preserve">Andy moves to make a payment on the NASCO loan in the amount of $3,845.00. Abby seconds. Vote: 4-0-0.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#6: Scheduling a Working Group Meeting for the Harassment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We need to finish CHEA-wide policy. We have taken and edited College Houses’ policy, but there is more review to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We need to develop a CHEA-wide grievance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Board will have a working meeting on December 8</w:t>
      </w:r>
      <w:r w:rsidDel="00000000" w:rsidR="00000000" w:rsidRPr="00000000">
        <w:rPr>
          <w:b w:val="0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rtl w:val="0"/>
        </w:rPr>
        <w:t xml:space="preserve"> at 8:30pm at Sasona.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 Business: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b w:val="0"/>
          <w:rtl w:val="0"/>
        </w:rPr>
        <w:t xml:space="preserve">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Meeting Adjourned @ 10:11pm.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 December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8:30pm at Sasona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 December 15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8:45pm at La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 For December 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Approve Old Minutes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 the Agenda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Sexual Harassment Policy Work-session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4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Work Already Done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4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Remaining Work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4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Divvy Up Tasks/Break into Groups to Accomplish Tasks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4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Close Meeting/Check-ins (Optional)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