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9dtfzkojnpf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Community Housing Expansion of Austin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Meeting of the Board of Directors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6,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Genieva Croley calls the meeting to order 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attendance, constituting a quorum: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Genieva Croley - Chair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Joshua Sabik - Treasurer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Liz Hester - At-large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Madeline Hillsmith - Secretary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 in attendance: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Patrick Connelly, David Miller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nlh386vetnv0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Review of Minutes from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November 9,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Board considers the minutes 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November 9, 2016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Motion to approve the minutes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November 9, 2016 (Madeline/Josh)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Accepting: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Rejecting: 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Abstaining: 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motion passes by consensus.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ovg5r0t5jry2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Employee Handbook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Madeline, summarizing her conversation with Ian Wright, our employment attorney: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rtl w:val="0"/>
        </w:rPr>
        <w:t xml:space="preserve">- Typically, companies have some kind of welcome message at the beginning of the handbook describing what the company is/does, usually signed by the CEO or President. He's gonna leave a space for the board to write a welcome message if we so choose.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rtl w:val="0"/>
        </w:rPr>
        <w:t xml:space="preserve">- For HR purposes, he strongly advises that we appoint a single Board member to be our point of contact with the employee. I think it would be good to consider creating a new officer position on the board to deal with HR stuff so that it can be appointed among us as needed. Because it's not a corporate position like Secretary/Treasurer/Chair, someone could double up on those responsibilities if needed, but it gives us the freedom to put the responsibility on whoever can handle it at the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rtl w:val="0"/>
        </w:rPr>
        <w:t xml:space="preserve">- It's probably a good idea that the Treasurer still handles timesheets/pay stuff tho.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rtl w:val="0"/>
        </w:rPr>
        <w:t xml:space="preserve">- Ian has asked us to discuss if we would like to create a separate maternity leave policy or roll it up into a generic catch-all (it sounds something like "foreseeable leave must be requested 30 days in advance) that we can decide to confirm or deny.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rtl w:val="0"/>
        </w:rPr>
        <w:t xml:space="preserve">- He also said we should move our discipline policy from the handbook to the bylaws. This keeps us from creating a contractual obligation to go through all of the steps, allowing us the flexibility to use the discipline policy as severely as the situation warrants.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discuss whether we can change the bylaws tonight. David proposes that we can authorize our attorney to put the language in the handbook.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Authorize Ian Wright to assign the roles of human resources to the human resource officer, pending the creation of a Human Resource officer of the Board next meeting, assign management of timesheet/pay to treasurer, and create a generic leave policy to go into our employee handbook. (Madeline/Genieva)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Accepting: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Rejecting: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Abstaining: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motion passes by consensus.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item adjourns at 8:03 p.m.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Motion to enter executive session at 8:03 p.m. (Genieva/Josh, passes by consensus)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Motion to enter executive session at 9:34 p.m. (Genieva/Josh, passes by consensus)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e27end9jk1z6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Action Items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Board assigned the following action items: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Genieva - Continue working with Marty Cirkiel on compiling documents to respond to the Fair Housing Complaint lodged against Sasona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Josh - Provid Madeline with check to enclose with Settlement Agreement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Liz -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Madeline - Draft, execute, and deliver Settlement Agreement and Notice to Vacate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a42w0sghdsg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Future Meeting Schedule and Agenda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Board determined the following discussion items for the Working Meeting, which was agreed to take place 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7:30 p.m.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Tuesday,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December 20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Sasona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work required to respond to Fair Housing Complaint against Sasona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 compliance action plan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Posting employee job description and related matters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Board determined the following discussion items for the Voting Meeting, which was agreed to take place at 7:30 p.m. on Wednesday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January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Reunion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work required to respond to Fair Housing Complaint against Sasona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 compliance action plan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Policy Change with regards to the Fair Housing Act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Approve attorney handbook and post listing for our employee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Proposed: Strike or modify Article II, Section V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Proposed: Add employee discipline policy to the bylaws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Proposed: Allow house officers access to the text of motions passed in Executive Session directly related to their responsibilities or which delegates responsibility to them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Proposed: Create Human Resources Officer Position of the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r3u3l6j82dma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New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Sasona is redoing its floor. Yaaaay!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being no further business to be brought before the Board, the meeting was adjourned 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9:50 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