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w:t>
      </w:r>
    </w:p>
    <w:p w:rsidP="00000000" w:rsidRPr="00000000" w:rsidR="00000000" w:rsidDel="00000000" w:rsidRDefault="00000000">
      <w:pPr>
        <w:contextualSpacing w:val="0"/>
      </w:pPr>
      <w:r w:rsidRPr="00000000" w:rsidR="00000000" w:rsidDel="00000000">
        <w:rPr>
          <w:rtl w:val="0"/>
        </w:rPr>
        <w:t xml:space="preserve">Thursday, November 13, 2014, 8:45 p.m.</w:t>
      </w:r>
    </w:p>
    <w:p w:rsidP="00000000" w:rsidRPr="00000000" w:rsidR="00000000" w:rsidDel="00000000" w:rsidRDefault="00000000">
      <w:pPr>
        <w:contextualSpacing w:val="0"/>
      </w:pPr>
      <w:r w:rsidRPr="00000000" w:rsidR="00000000" w:rsidDel="00000000">
        <w:rPr>
          <w:rtl w:val="0"/>
        </w:rPr>
        <w:t xml:space="preserve">at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Members present: Donny Goff, Board Chair, Abigail Tatkow, Community Representative, Clayton Matthews, Treasurer, Corey WIlliams, Board Member of La Reunion, Hannah Wright, Secretary, Oliver Markley, former board member, Trip Maker, former board member, Sam Bean, member of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02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90"/>
        <w:gridCol w:w="2400"/>
        <w:gridCol w:w="5400"/>
        <w:tblGridChange w:id="0">
          <w:tblGrid>
            <w:gridCol w:w="2490"/>
            <w:gridCol w:w="2400"/>
            <w:gridCol w:w="54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Agenda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Action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moves to approve; Abigail seconds; approved by consensus.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Making a map for a coop tour. Think of a 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made a map! Of cooperative houses! See it here:</w:t>
            </w:r>
            <w:hyperlink r:id="rId5">
              <w:r w:rsidRPr="00000000" w:rsidR="00000000" w:rsidDel="00000000">
                <w:rPr>
                  <w:color w:val="1155cc"/>
                  <w:u w:val="single"/>
                  <w:rtl w:val="0"/>
                </w:rPr>
                <w:t xml:space="preserve">https://www.google.com/maps/d/u/0/edit?mid=zwakUGLez2eg.koReIInfG-Ac</w:t>
              </w:r>
            </w:hyperlink>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College houses, ICC, independent co-ops. Abigail will add businesses.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 terms of sponsorships…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Eco-newsletter, put together by Brandy. Is a great conglomeration of articles and events. Saw something with creative sponsorships. Made Abigail think about getting sponsors for a coop tour…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Critical mass biking element. Could show sustainability, bring attention to coops. Abigail will try to get in touch with EAST organizers.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 a coop tour, what if La Re had a project going, and people could come and help out with the coopers. Could also give incentives to lead people along, from coop to coop! Tokens earned at one coop, to be turned in at another coop! Cool! Aiming for the week after South By Southwest...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Thanksgiving / Holiday plans.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Two weeks from today is Thanksgiving. Clayton and Hannah will be out of town all that week. First Tuesday of December (12/2) will be next meeting. Tentatively, another meeting on December 16.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Treasurer report.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worked with Nicole this week on treasury matters. Now, Clayton knows how to reconcile tax statements!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Lease payment for November is not paid. Sasona is between treasurers right now, but Natalie is Sasona’s only nominee for treasurer at the house, so she will probably be the next Sasona treasurer. WIll be trained in Quickbooks. Right now, QuickBooks are behind at Sasona. Needs some data entry.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If all goes as planned, Clayton will pay rent if a new days. CHEA books are up to date until Sept or Oct.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By Dec 2, hopefully Sasona will be up to date. Nicole helping Natalie in the mean time, to get things caught up. In terms of financial bookkeeping, we are solid.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Membership Coordinator Subcommittee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mentions expanding Section 8 section to include the caveat that the current info is only relevant if an entire unit is available at La Re (not just a room).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will be emailing the original work group to ask about filling in existing holes.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Progress on contacting lawyers about contracts? Donny will talk to Hannah of the North about that. Will cost about $600.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NASCO Institute Report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Oliver sent a report via email.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Oliver’s first time at Institute. It was a consciousness-raising 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Stand-outs: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Laird Shaub’s workshops: managing consensus, delegation. </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Anti-racism for collective liberation. Got some recommendations and materials to bring back. Could be part of a labor holiday?</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Two recommendations from Oliver, taken from a memorandum he sent to both houses (see it in full here: </w:t>
            </w:r>
            <w:hyperlink r:id="rId6">
              <w:r w:rsidRPr="00000000" w:rsidR="00000000" w:rsidDel="00000000">
                <w:rPr>
                  <w:color w:val="1155cc"/>
                  <w:u w:val="single"/>
                  <w:rtl w:val="0"/>
                </w:rPr>
                <w:t xml:space="preserve">https://docs.google.com/document/d/1FuKkpmQ0pm4ZJnQRn1R8c7cHarMNZ6JVnUcEptrZG6Y/edit#</w:t>
              </w:r>
            </w:hyperlink>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spacing w:lineRule="auto" w:after="120" w:line="240"/>
              <w:ind w:left="446" w:firstLine="0" w:right="-273"/>
              <w:contextualSpacing w:val="0"/>
            </w:pPr>
            <w:r w:rsidRPr="00000000" w:rsidR="00000000" w:rsidDel="00000000">
              <w:rPr>
                <w:rtl w:val="0"/>
              </w:rPr>
              <w:t xml:space="preserve">“By way of summary, I have two recommendations:</w:t>
            </w:r>
            <w:r w:rsidRPr="00000000" w:rsidR="00000000" w:rsidDel="00000000">
              <w:rPr>
                <w:rtl w:val="0"/>
              </w:rPr>
            </w:r>
          </w:p>
          <w:p w:rsidP="00000000" w:rsidRPr="00000000" w:rsidR="00000000" w:rsidDel="00000000" w:rsidRDefault="00000000">
            <w:pPr>
              <w:numPr>
                <w:ilvl w:val="0"/>
                <w:numId w:val="2"/>
              </w:numPr>
              <w:spacing w:lineRule="auto" w:line="240"/>
              <w:ind w:left="720" w:right="-269" w:hanging="359"/>
              <w:contextualSpacing w:val="1"/>
              <w:rPr>
                <w:u w:val="none"/>
              </w:rPr>
            </w:pPr>
            <w:r w:rsidRPr="00000000" w:rsidR="00000000" w:rsidDel="00000000">
              <w:rPr>
                <w:rtl w:val="0"/>
              </w:rPr>
              <w:t xml:space="preserve">That CHEA consider mounting a suitable approach to improvement of member skills and organizational culture—either by itself, or cooperatively with other coops in the region</w:t>
            </w:r>
            <w:r w:rsidRPr="00000000" w:rsidR="00000000" w:rsidDel="00000000">
              <w:rPr>
                <w:rtl w:val="0"/>
              </w:rPr>
            </w:r>
          </w:p>
          <w:p w:rsidP="00000000" w:rsidRPr="00000000" w:rsidR="00000000" w:rsidDel="00000000" w:rsidRDefault="00000000">
            <w:pPr>
              <w:numPr>
                <w:ilvl w:val="0"/>
                <w:numId w:val="2"/>
              </w:numPr>
              <w:spacing w:lineRule="auto" w:line="240"/>
              <w:ind w:left="720" w:right="-269" w:hanging="359"/>
              <w:contextualSpacing w:val="1"/>
              <w:rPr>
                <w:u w:val="none"/>
              </w:rPr>
            </w:pPr>
            <w:r w:rsidRPr="00000000" w:rsidR="00000000" w:rsidDel="00000000">
              <w:rPr>
                <w:rtl w:val="0"/>
              </w:rPr>
              <w:t xml:space="preserve">That a designated CHEA representative to the AGM and related issues be selected with a year-long tenure, and registered with NASCO so as to receive relevant communications from them.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Oliver brought back copies of annual NASCO report. One copy for each house. A handout ‘blueprint for a cooperative decade.’ One for each house. </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 chaotic AGM meeting, will continue voting and discussion online. </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CHEA needs to have elections for NASCO board member, to serve a year term. Oliver is the now the designated representative. We need a formal registered rep. For NASCO Education. AGM REP. For general membership meeting. The representative gets a discount to go to institute.</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t xml:space="preserve">Also, CHEA is 27% of NASCO Properties revenue!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Heard anything from Marjorie Daw?</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Anyone know if they still want to be a NASCO or CHEA coop? Oliver talked to Daniel Miller about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NP put out a call, since there’s enough money for a coop. The proposal of interest from Marjorie Daw in Austin needed more work, but was promising, said Daniel.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 Jon is our contact at Marjorie Daw… Abigail knows a lot of folks living there. If they need help with a request, we could help… They are not very organized. But, if we connect with them, we could help bridge that.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will visit soon. The board would be willing to help them organize an application.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News from the Austin Eco Network: next Wednesday from 7-9 pm,at 4477 S. Lamar, at Treehouse Home Improvement Store, close to Central Market, there will be an Intentional Communities Meeting. Past, present, and future, with a communitarian, who resided at the Farm from Tennessee, plus Austinites sharing their experiences. Abigail will be going, if anyone wants to 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Soon, we’ll have to start forming a maintenance committee. Sasona has a new maintenance coordinator.The committee will be Clayton and two maintenance coordinators. Time to look at projects to get funded! Will add to next agenda, to get the ball rolling on the first meeting of maintenance committee.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will be Tuesday, December 2, at La Reunion.</w:t>
      </w:r>
    </w:p>
    <w:p w:rsidP="00000000" w:rsidRPr="00000000" w:rsidR="00000000" w:rsidDel="00000000" w:rsidRDefault="00000000">
      <w:pPr>
        <w:contextualSpacing w:val="0"/>
      </w:pPr>
      <w:r w:rsidRPr="00000000" w:rsidR="00000000" w:rsidDel="00000000">
        <w:rPr>
          <w:rtl w:val="0"/>
        </w:rPr>
        <w:t xml:space="preserve">Meeting adjourned at 9:40 p.m.</w:t>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w:t>
      </w:r>
    </w:p>
    <w:p w:rsidP="00000000" w:rsidRPr="00000000" w:rsidR="00000000" w:rsidDel="00000000" w:rsidRDefault="00000000">
      <w:pPr>
        <w:contextualSpacing w:val="0"/>
      </w:pPr>
      <w:r w:rsidRPr="00000000" w:rsidR="00000000" w:rsidDel="00000000">
        <w:rPr>
          <w:rtl w:val="0"/>
        </w:rPr>
        <w:t xml:space="preserve">Tuesday, December 2, 2014, 8:45 p.m., at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Coop tour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Treasurer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Forming maintenance committee + setting the date of the first committee meeting.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Word on Marjorie Daw’s NP application?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Memco summit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Dolores Diaz, member of Sasona, is moving out on December 1, and would to have the contract break fee waived.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FuKkpmQ0pm4ZJnQRn1R8c7cHarMNZ6JVnUcEptrZG6Y/edit#" Type="http://schemas.openxmlformats.org/officeDocument/2006/relationships/hyperlink" TargetMode="External" Id="rId6"/><Relationship Target="https://www.google.com/maps/d/u/0/edit?mid=zwakUGLez2eg.koReIInfG-Ac"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11.13.14 / Agenda for 12.2.14.docx</dc:title>
</cp:coreProperties>
</file>