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Minutes of 03.13.14 Meeting of the CHEA Board of Directors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Held at La Reunion Coop, 7910 Gault St., Austin, TX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Donny Goff called the meeting to order at 8:48 p.m. Board members present: Donny Goff, President; Gatlin Johnson, IT Wrangler/Member at Large, Abby Tatkow, Community Board Representative; Clayton Matthews, Treasurer; Hannah Wright, Secretary; with a brief appearance of Ryan Nill, La Reunion Treasurer.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3192"/>
        <w:gridCol w:w="3192"/>
        <w:gridCol w:w="3192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Approval of 03.06.14 minutes.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Donny moved. Gatlin seconded. Approved by consensus.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Filing of revised bylaws with state (at last!)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 action needed.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 it turns out, Donny informs us, we do not have to file revised bylaws with the state--the state only needs our articles of incorporation, not our bylaws or standing rules. Allright!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Treasurer update.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CHEA Treasurer, Clayton, reports: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1) Nicole made a CHEA tab on the Sasona QuickBooks account. So it seems that it would be easy to align both houses books, and in addition, the CHEA books.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2) Sasona accountants contacted Clayton this week, and they are willing to meet with both house treasurers and CHEA treasurer at a board meeting. Next week, mayhaps?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Action item for Donny: </w:t>
            </w:r>
            <w:r w:rsidRPr="00000000" w:rsidR="00000000" w:rsidDel="00000000">
              <w:rPr>
                <w:rtl w:val="0"/>
              </w:rPr>
              <w:t xml:space="preserve">invite Ryan to next week’s board meeting.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Action item for Clayton and Hannah: </w:t>
            </w:r>
            <w:r w:rsidRPr="00000000" w:rsidR="00000000" w:rsidDel="00000000">
              <w:rPr>
                <w:rtl w:val="0"/>
              </w:rPr>
              <w:t xml:space="preserve">invite Nicole to come to next week’s board meeting.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Action item for Clayton: </w:t>
            </w:r>
            <w:r w:rsidRPr="00000000" w:rsidR="00000000" w:rsidDel="00000000">
              <w:rPr>
                <w:rtl w:val="0"/>
              </w:rPr>
              <w:t xml:space="preserve">confirm with accountants the time and place of the meeting next week.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Discussion of revised 70/30 maintenance fund allocation system, as well as maintenance committe formation.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Discussion.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Clayton edited the 70/30 idea on the CHEA wiki. Now, we need to hash out a specific timeline, as well as expectations for project proposals, and “emergency” definitions. Another discussion--who comprises the maintenance committee on the CHEA board? Gatlin informs us, an official committee must be made up of at least 50% board members.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Action item for Clayton</w:t>
            </w:r>
            <w:r w:rsidRPr="00000000" w:rsidR="00000000" w:rsidDel="00000000">
              <w:rPr>
                <w:rtl w:val="0"/>
              </w:rPr>
              <w:t xml:space="preserve">: consider crafting a flowchart to explain the mechanics of the allocation system, similar to Sasona’s “the machine.”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Action item for Clayton and Hannah:</w:t>
            </w:r>
            <w:r w:rsidRPr="00000000" w:rsidR="00000000" w:rsidDel="00000000">
              <w:rPr>
                <w:rtl w:val="0"/>
              </w:rPr>
              <w:t xml:space="preserve"> point Ruth to the revised allocation system idea on the CHEA wiki.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Action item for Donny:</w:t>
            </w:r>
            <w:r w:rsidRPr="00000000" w:rsidR="00000000" w:rsidDel="00000000">
              <w:rPr>
                <w:rtl w:val="0"/>
              </w:rPr>
              <w:t xml:space="preserve"> point Victor to the revised allocation system idea on the CHEA wiki.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Re-envisioning the CHEA nonprofit mission statement.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Brainstorm and discussion.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Much discussion ensued--here are the highlights: the CHEA mission statement should be brief, but not dry.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Focus: education, affordability, expansion, community, group equity (fancy-talk for “we own it”), housing, (inclusive, participatory) community.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Other threads of interest: interconnectedness, skill-building, different definitions of community, democracy within reach, and open doors.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Lovely.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Action item for all board members:</w:t>
            </w:r>
            <w:r w:rsidRPr="00000000" w:rsidR="00000000" w:rsidDel="00000000">
              <w:rPr>
                <w:rtl w:val="0"/>
              </w:rPr>
              <w:t xml:space="preserve"> compose a CHEA mission statement, and be ready to share it at the next meeting.</w:t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New business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Treasurers of both houses, CHEA treasurer, and Sasona accountant(s) all meet each other next week, to talk about potential alignment of books, taxes, etc.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CHEA nonprofit mission statement: let’s </w:t>
      </w:r>
      <w:r w:rsidRPr="00000000" w:rsidR="00000000" w:rsidDel="00000000">
        <w:rPr>
          <w:rtl w:val="0"/>
        </w:rPr>
        <w:t xml:space="preserve">all write a draft and have a mix ‘n’ match session next week.</w:t>
      </w:r>
    </w:p>
    <w:p w:rsidP="00000000" w:rsidRPr="00000000" w:rsidR="00000000" w:rsidDel="00000000" w:rsidRDefault="00000000">
      <w:pPr>
        <w:spacing w:lineRule="auto" w:after="0" w:line="24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b w:val="1"/>
          <w:rtl w:val="0"/>
        </w:rPr>
        <w:t xml:space="preserve">Next meeting: Thursday, March 20, 2014, 8:30 p.m., at Sasona; come earlier iffn you want dinner!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Meeting adjourned at 10:00 p.m.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Hannah Wright, Secretary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 minutes 03.13.14.docx.docx</dc:title>
</cp:coreProperties>
</file>