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Minutes of CHEA Board of Directors Meeting, 06.24.14</w:t>
      </w:r>
    </w:p>
    <w:p w:rsidP="00000000" w:rsidRPr="00000000" w:rsidR="00000000" w:rsidDel="00000000" w:rsidRDefault="00000000">
      <w:pPr>
        <w:contextualSpacing w:val="0"/>
      </w:pPr>
      <w:r w:rsidRPr="00000000" w:rsidR="00000000" w:rsidDel="00000000">
        <w:rPr>
          <w:rtl w:val="0"/>
        </w:rPr>
        <w:t xml:space="preserve">Held at 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8:45 p.m. Board members present: Donny Goff, Board Chair, Abigail Tatkow, Community Board Representative, Gatlin Johnson, 4th Member, Clayton Matthews, Treasurer, and Hannah Wright, Secretary. Also present: Samuel Bean, Oliver Markley, and Greg Greenwald, all members of Sasona.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5"/>
        <w:gridCol w:w="2400"/>
        <w:gridCol w:w="5085"/>
        <w:tblGridChange w:id="0">
          <w:tblGrid>
            <w:gridCol w:w="1875"/>
            <w:gridCol w:w="2400"/>
            <w:gridCol w:w="508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Approval of last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to approve; hearing no objections, minutes approved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accountants finally emailed Clayton, days after Clayton prompted them, they responded: sorry for dropping the ball, gave Right Networks the information to get us set up on a remote desktop platform.</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accountants also said that we will have to buy a license number and product key. Clayton wanted to wait for approval of CHEA, and will purchase license number and product key tomorrow.</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Also, on this month's lease payment, there was $700 that we owed--how? Daniel will explain to Clayton.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It will be tight to pay the $174 for the license and product key..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will get product key, who will give to accountants, who will give to Right Networks, then accountants will give Clayton update, implementation specialist will contact Clayton to get us set up.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 will buy one license for QB Pro 2014, and we will have that one forever.</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Are we sure that the other treasurers on board with this? Nicole is, because she talked with the other accountants, and Ryan was in support of having all the books in one place. We need buy in from all three accountants.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advises that Clayton not pay the mysterious $700 until Daniel tells us what that is.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If we don't have to pay that, we would have enough to pay for product key $174.96, then a price for Right Networks, waive startup fee, then $50 per month. Would, theoretically, save us money in the long haul.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will talk to Daniel about $700, in the meantime, Clayton will talk to Ryan and Nicole about this plan.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also needs to talk to Nicole about Sasona budget. La Reunion already has their budget.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has been doing the maintenance swing lump experiment, will try to solidify the precedent with Sasona for the future CHEA Treasurer.</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Board is in favor of having a system-wide QB so that transitions are easier.  Has the provider of this cloud service talked about local backup possibilities? Do we have the ability to have our data at any time we ask? Very important for Gatlin, who will be more on board if we can fetch the information from their cloud.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has a contact at Right Networks. Clayton will try to call, will give Gatlin the contact. Right Networks . com.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will call Carlos after talking to Ryan and ask for more information on Right Networks.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Local information--it's ours, how might we grab it? Download QB file once a week, so that we can go somewhere else, and if we have a product key, we could move.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Accountants are lollygagging... If they drag their feet, Donny will call on Monday.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Mission statement discussion.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Donny motions that the CHEA Board recommend the mission statement to the houses. Seconded by Clayton. Accepted by consensus.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Mission statement recommendation from subcommittee. "CHEA creates and sustains affordable cooperative housing communities."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What about education? Could education be part of sustaining?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There is the possibility that we could elaborate on the mission statement with objective bullet points.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Now, we should request that the houses consider the mission statement recommended by the subcommittee and send feedback to the next board meeting.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 mission statement is declarative, not a process, not a how, a what, an end result.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Once MS is approved, and we can put it on the website, then we can talk about further objectives, if necessary.</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Greg Greenwald of Sasona requesting contract break from CHEA Board, to end contract on 07.31.14, as opposed to 11.31.14. A contract break requires Board approval, which needs to be on the agenda, which has a 72-hour deadline. Greg will speak about contract break at next meeting, at La Reunion, on 07.01.14. Donny requests that Greg speak with Membership Coordinator, Alanna, to make sure she is aware of the contract break and to hear her opinion on the matter.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On Friday, 06.27.14, there will be a party at La Reunion, for city council runner Greg Cazar, who is running for District 4, across the street from La Reunion. He is coop-friendly! Also, there will be a keg from Blackstar!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Next meeting to be held at:</w:t>
      </w:r>
    </w:p>
    <w:p w:rsidP="00000000" w:rsidRPr="00000000" w:rsidR="00000000" w:rsidDel="00000000" w:rsidRDefault="00000000">
      <w:pPr>
        <w:contextualSpacing w:val="0"/>
      </w:pPr>
      <w:r w:rsidRPr="00000000" w:rsidR="00000000" w:rsidDel="00000000">
        <w:rPr>
          <w:b w:val="1"/>
          <w:rtl w:val="0"/>
        </w:rPr>
        <w:t xml:space="preserve">La Reunion Coop, 7910 Gault St., Austin, TX, on 07.01.14, at 8:45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9:25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CHEA Board of Directors Meeting, 07.01.14, at 8:45 p.m.</w:t>
      </w:r>
    </w:p>
    <w:p w:rsidP="00000000" w:rsidRPr="00000000" w:rsidR="00000000" w:rsidDel="00000000" w:rsidRDefault="00000000">
      <w:pPr>
        <w:contextualSpacing w:val="0"/>
      </w:pPr>
      <w:r w:rsidRPr="00000000" w:rsidR="00000000" w:rsidDel="00000000">
        <w:rPr>
          <w:rtl w:val="0"/>
        </w:rPr>
        <w:t xml:space="preserve">At La Reunion Coop, 7910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Request to CHEA Board for contract break, from Greg Greenwald, member of Sasona Coop.</w:t>
      </w:r>
    </w:p>
    <w:p w:rsidP="00000000" w:rsidRPr="00000000" w:rsidR="00000000" w:rsidDel="00000000" w:rsidRDefault="00000000">
      <w:pPr>
        <w:contextualSpacing w:val="0"/>
      </w:pPr>
      <w:r w:rsidRPr="00000000" w:rsidR="00000000" w:rsidDel="00000000">
        <w:rPr>
          <w:rtl w:val="0"/>
        </w:rPr>
        <w:t xml:space="preserve">2. Treasurer update.</w:t>
      </w:r>
    </w:p>
    <w:p w:rsidP="00000000" w:rsidRPr="00000000" w:rsidR="00000000" w:rsidDel="00000000" w:rsidRDefault="00000000">
      <w:pPr>
        <w:contextualSpacing w:val="0"/>
      </w:pPr>
      <w:r w:rsidRPr="00000000" w:rsidR="00000000" w:rsidDel="00000000">
        <w:rPr>
          <w:rtl w:val="0"/>
        </w:rPr>
        <w:t xml:space="preserve">3. News of house discussions of CHEA mission statement.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06.24.14 / Agenda of 07.01.14.docx</dc:title>
</cp:coreProperties>
</file>