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7B18F" w14:textId="77777777" w:rsidR="005A352F" w:rsidRPr="00781B64" w:rsidRDefault="00000000" w:rsidP="00440866">
      <w:pPr>
        <w:pBdr>
          <w:bottom w:val="single" w:sz="8" w:space="0" w:color="C69214"/>
        </w:pBdr>
        <w:spacing w:after="80"/>
        <w:jc w:val="center"/>
        <w:rPr>
          <w:rFonts w:ascii="Garamond" w:hAnsi="Garamond"/>
          <w:color w:val="000000" w:themeColor="text1"/>
        </w:rPr>
      </w:pPr>
      <w:r w:rsidRPr="00781B64">
        <w:rPr>
          <w:rFonts w:ascii="Garamond" w:hAnsi="Garamond"/>
          <w:b/>
          <w:bCs/>
          <w:color w:val="000000" w:themeColor="text1"/>
          <w:sz w:val="36"/>
          <w:szCs w:val="36"/>
        </w:rPr>
        <w:t xml:space="preserve">One-Way </w:t>
      </w:r>
      <w:proofErr w:type="gramStart"/>
      <w:r w:rsidRPr="00781B64">
        <w:rPr>
          <w:rFonts w:ascii="Garamond" w:hAnsi="Garamond"/>
          <w:b/>
          <w:bCs/>
          <w:color w:val="000000" w:themeColor="text1"/>
          <w:sz w:val="36"/>
          <w:szCs w:val="36"/>
        </w:rPr>
        <w:t>ANOVA  —</w:t>
      </w:r>
      <w:proofErr w:type="gramEnd"/>
      <w:r w:rsidRPr="00781B64">
        <w:rPr>
          <w:rFonts w:ascii="Garamond" w:hAnsi="Garamond"/>
          <w:b/>
          <w:bCs/>
          <w:color w:val="000000" w:themeColor="text1"/>
          <w:sz w:val="36"/>
          <w:szCs w:val="36"/>
        </w:rPr>
        <w:t xml:space="preserve">  Part A</w:t>
      </w:r>
    </w:p>
    <w:p w14:paraId="13737745" w14:textId="77777777" w:rsidR="005A352F" w:rsidRPr="00781B64" w:rsidRDefault="00000000">
      <w:pPr>
        <w:spacing w:before="80" w:after="320"/>
        <w:rPr>
          <w:rFonts w:ascii="Garamond" w:hAnsi="Garamond"/>
          <w:color w:val="000000" w:themeColor="text1"/>
        </w:rPr>
      </w:pPr>
      <w:r w:rsidRPr="00781B64">
        <w:rPr>
          <w:rFonts w:ascii="Garamond" w:hAnsi="Garamond"/>
          <w:b/>
          <w:bCs/>
          <w:color w:val="000000" w:themeColor="text1"/>
          <w:sz w:val="20"/>
          <w:szCs w:val="20"/>
        </w:rPr>
        <w:t xml:space="preserve">Introduction to One-Way </w:t>
      </w:r>
      <w:proofErr w:type="gramStart"/>
      <w:r w:rsidRPr="00781B64">
        <w:rPr>
          <w:rFonts w:ascii="Garamond" w:hAnsi="Garamond"/>
          <w:b/>
          <w:bCs/>
          <w:color w:val="000000" w:themeColor="text1"/>
          <w:sz w:val="20"/>
          <w:szCs w:val="20"/>
        </w:rPr>
        <w:t>ANOVA  Student</w:t>
      </w:r>
      <w:proofErr w:type="gramEnd"/>
      <w:r w:rsidRPr="00781B64">
        <w:rPr>
          <w:rFonts w:ascii="Garamond" w:hAnsi="Garamond"/>
          <w:b/>
          <w:bCs/>
          <w:color w:val="000000" w:themeColor="text1"/>
          <w:sz w:val="20"/>
          <w:szCs w:val="20"/>
        </w:rPr>
        <w:t xml:space="preserve">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A352F" w:rsidRPr="00781B64" w14:paraId="0E29FBF5" w14:textId="77777777">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240" w:type="dxa"/>
            </w:tcMar>
          </w:tcPr>
          <w:p w14:paraId="4FB34E03" w14:textId="77777777" w:rsidR="005A352F" w:rsidRPr="00781B64" w:rsidRDefault="00000000">
            <w:pPr>
              <w:spacing w:before="60" w:after="100"/>
              <w:rPr>
                <w:rFonts w:ascii="Garamond" w:hAnsi="Garamond"/>
                <w:color w:val="000000" w:themeColor="text1"/>
              </w:rPr>
            </w:pPr>
            <w:r w:rsidRPr="00781B64">
              <w:rPr>
                <w:rFonts w:ascii="Garamond" w:hAnsi="Garamond"/>
                <w:b/>
                <w:bCs/>
                <w:color w:val="000000" w:themeColor="text1"/>
              </w:rPr>
              <w:t xml:space="preserve">Name: </w:t>
            </w:r>
            <w:r w:rsidRPr="00781B64">
              <w:rPr>
                <w:rFonts w:ascii="Garamond" w:hAnsi="Garamond"/>
                <w:color w:val="000000" w:themeColor="text1"/>
                <w:u w:val="single"/>
              </w:rPr>
              <w:t>                                   </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CC49F8F" w14:textId="6B740547" w:rsidR="005A352F" w:rsidRPr="00781B64" w:rsidRDefault="00A3475E">
            <w:pPr>
              <w:spacing w:before="60" w:after="100"/>
              <w:rPr>
                <w:rFonts w:ascii="Garamond" w:hAnsi="Garamond"/>
                <w:color w:val="000000" w:themeColor="text1"/>
              </w:rPr>
            </w:pPr>
            <w:r>
              <w:rPr>
                <w:rFonts w:ascii="Garamond" w:hAnsi="Garamond"/>
                <w:b/>
                <w:bCs/>
                <w:color w:val="000000" w:themeColor="text1"/>
              </w:rPr>
              <w:t xml:space="preserve">                                              </w:t>
            </w:r>
            <w:r w:rsidRPr="00781B64">
              <w:rPr>
                <w:rFonts w:ascii="Garamond" w:hAnsi="Garamond"/>
                <w:b/>
                <w:bCs/>
                <w:color w:val="000000" w:themeColor="text1"/>
              </w:rPr>
              <w:t xml:space="preserve">Date: </w:t>
            </w:r>
            <w:r w:rsidRPr="00781B64">
              <w:rPr>
                <w:rFonts w:ascii="Garamond" w:hAnsi="Garamond"/>
                <w:color w:val="000000" w:themeColor="text1"/>
              </w:rPr>
              <w:t>April _____, 2026</w:t>
            </w:r>
          </w:p>
        </w:tc>
      </w:tr>
    </w:tbl>
    <w:p w14:paraId="7BB392A8" w14:textId="77777777" w:rsidR="005A352F" w:rsidRPr="00781B64" w:rsidRDefault="005A352F">
      <w:pPr>
        <w:spacing w:before="80" w:after="80"/>
        <w:rPr>
          <w:rFonts w:ascii="Garamond" w:hAnsi="Garamond"/>
          <w:color w:val="000000" w:themeColor="text1"/>
        </w:rPr>
      </w:pPr>
    </w:p>
    <w:p w14:paraId="330E4120" w14:textId="77777777" w:rsidR="005A352F" w:rsidRPr="00781B64" w:rsidRDefault="005A352F">
      <w:pPr>
        <w:pBdr>
          <w:bottom w:val="single" w:sz="4" w:space="0" w:color="DDD8CC"/>
        </w:pBdr>
        <w:spacing w:before="200" w:after="200"/>
        <w:rPr>
          <w:rFonts w:ascii="Garamond" w:hAnsi="Garamond"/>
          <w:color w:val="000000" w:themeColor="text1"/>
        </w:rPr>
      </w:pPr>
    </w:p>
    <w:tbl>
      <w:tblPr>
        <w:tblStyle w:val="TableGrid"/>
        <w:tblW w:w="9360" w:type="dxa"/>
        <w:tblLook w:val="04A0" w:firstRow="1" w:lastRow="0" w:firstColumn="1" w:lastColumn="0" w:noHBand="0" w:noVBand="1"/>
      </w:tblPr>
      <w:tblGrid>
        <w:gridCol w:w="222"/>
        <w:gridCol w:w="9138"/>
      </w:tblGrid>
      <w:tr w:rsidR="00781B64" w:rsidRPr="00781B64" w14:paraId="68AEF46D" w14:textId="77777777" w:rsidTr="00781B64">
        <w:tc>
          <w:tcPr>
            <w:tcW w:w="180" w:type="dxa"/>
          </w:tcPr>
          <w:p w14:paraId="44E53979" w14:textId="77777777" w:rsidR="005A352F" w:rsidRPr="00781B64" w:rsidRDefault="005A352F">
            <w:pPr>
              <w:spacing w:before="60" w:after="100"/>
              <w:rPr>
                <w:rFonts w:ascii="Garamond" w:hAnsi="Garamond"/>
                <w:color w:val="000000" w:themeColor="text1"/>
              </w:rPr>
            </w:pPr>
          </w:p>
        </w:tc>
        <w:tc>
          <w:tcPr>
            <w:tcW w:w="9180" w:type="dxa"/>
          </w:tcPr>
          <w:p w14:paraId="28DAB06C" w14:textId="55260B43"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 xml:space="preserve">Scenario: </w:t>
            </w:r>
            <w:r w:rsidRPr="00781B64">
              <w:rPr>
                <w:rFonts w:ascii="Garamond" w:hAnsi="Garamond"/>
                <w:color w:val="000000" w:themeColor="text1"/>
                <w:sz w:val="20"/>
                <w:szCs w:val="20"/>
              </w:rPr>
              <w:t xml:space="preserve">A professor in the College of Science and Mathematics at Cal Poly SLO wants to understand whether the </w:t>
            </w:r>
            <w:r w:rsidRPr="00781B64">
              <w:rPr>
                <w:rFonts w:ascii="Garamond" w:hAnsi="Garamond"/>
                <w:b/>
                <w:bCs/>
                <w:color w:val="000000" w:themeColor="text1"/>
                <w:sz w:val="20"/>
                <w:szCs w:val="20"/>
              </w:rPr>
              <w:t xml:space="preserve">study method </w:t>
            </w:r>
            <w:r w:rsidRPr="00781B64">
              <w:rPr>
                <w:rFonts w:ascii="Garamond" w:hAnsi="Garamond"/>
                <w:color w:val="000000" w:themeColor="text1"/>
                <w:sz w:val="20"/>
                <w:szCs w:val="20"/>
              </w:rPr>
              <w:t xml:space="preserve">a student uses affects their performance on a unit exam in introductory statistics. She randomly assigns 30 students to one of three study conditions: </w:t>
            </w:r>
            <w:r w:rsidRPr="00781B64">
              <w:rPr>
                <w:rFonts w:ascii="Garamond" w:hAnsi="Garamond"/>
                <w:b/>
                <w:bCs/>
                <w:color w:val="000000" w:themeColor="text1"/>
                <w:sz w:val="20"/>
                <w:szCs w:val="20"/>
              </w:rPr>
              <w:t xml:space="preserve">(A) </w:t>
            </w:r>
            <w:r w:rsidRPr="00781B64">
              <w:rPr>
                <w:rFonts w:ascii="Garamond" w:hAnsi="Garamond"/>
                <w:color w:val="000000" w:themeColor="text1"/>
                <w:sz w:val="20"/>
                <w:szCs w:val="20"/>
              </w:rPr>
              <w:t xml:space="preserve">traditional re-reading of </w:t>
            </w:r>
            <w:proofErr w:type="gramStart"/>
            <w:r w:rsidRPr="00781B64">
              <w:rPr>
                <w:rFonts w:ascii="Garamond" w:hAnsi="Garamond"/>
                <w:color w:val="000000" w:themeColor="text1"/>
                <w:sz w:val="20"/>
                <w:szCs w:val="20"/>
              </w:rPr>
              <w:t xml:space="preserve">notes,  </w:t>
            </w:r>
            <w:r w:rsidRPr="00781B64">
              <w:rPr>
                <w:rFonts w:ascii="Garamond" w:hAnsi="Garamond"/>
                <w:b/>
                <w:bCs/>
                <w:color w:val="000000" w:themeColor="text1"/>
                <w:sz w:val="20"/>
                <w:szCs w:val="20"/>
              </w:rPr>
              <w:t>(</w:t>
            </w:r>
            <w:proofErr w:type="gramEnd"/>
            <w:r w:rsidRPr="00781B64">
              <w:rPr>
                <w:rFonts w:ascii="Garamond" w:hAnsi="Garamond"/>
                <w:b/>
                <w:bCs/>
                <w:color w:val="000000" w:themeColor="text1"/>
                <w:sz w:val="20"/>
                <w:szCs w:val="20"/>
              </w:rPr>
              <w:t xml:space="preserve">B) </w:t>
            </w:r>
            <w:r w:rsidRPr="00781B64">
              <w:rPr>
                <w:rFonts w:ascii="Garamond" w:hAnsi="Garamond"/>
                <w:color w:val="000000" w:themeColor="text1"/>
                <w:sz w:val="20"/>
                <w:szCs w:val="20"/>
              </w:rPr>
              <w:t xml:space="preserve">active recall with flashcards, </w:t>
            </w:r>
            <w:r w:rsidRPr="00781B64">
              <w:rPr>
                <w:rFonts w:ascii="Garamond" w:hAnsi="Garamond"/>
                <w:b/>
                <w:bCs/>
                <w:color w:val="000000" w:themeColor="text1"/>
                <w:sz w:val="20"/>
                <w:szCs w:val="20"/>
              </w:rPr>
              <w:t xml:space="preserve">(C) </w:t>
            </w:r>
            <w:r w:rsidRPr="00781B64">
              <w:rPr>
                <w:rFonts w:ascii="Garamond" w:hAnsi="Garamond"/>
                <w:color w:val="000000" w:themeColor="text1"/>
                <w:sz w:val="20"/>
                <w:szCs w:val="20"/>
              </w:rPr>
              <w:t>AI-assisted study with structured prompting. After the unit, all students take the same 100-point exam. The professor records each score and wants to determine whether differences in mean performance across groups could be explained by random variation alone, or whether there is real evidence of an effect.</w:t>
            </w:r>
          </w:p>
        </w:tc>
      </w:tr>
    </w:tbl>
    <w:p w14:paraId="1AE3E798" w14:textId="77777777" w:rsidR="005A352F" w:rsidRPr="00781B64" w:rsidRDefault="005A352F">
      <w:pPr>
        <w:spacing w:before="200" w:after="200"/>
        <w:rPr>
          <w:rFonts w:ascii="Garamond" w:hAnsi="Garamond"/>
          <w:color w:val="000000" w:themeColor="text1"/>
        </w:rPr>
      </w:pPr>
    </w:p>
    <w:p w14:paraId="34387E92"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1   Research Question</w:t>
      </w:r>
    </w:p>
    <w:p w14:paraId="765C8466" w14:textId="6814A8D1" w:rsidR="005A352F" w:rsidRPr="00781B64" w:rsidRDefault="00000000">
      <w:pPr>
        <w:spacing w:before="60" w:after="100"/>
        <w:rPr>
          <w:rFonts w:ascii="Garamond" w:hAnsi="Garamond"/>
          <w:color w:val="000000" w:themeColor="text1"/>
        </w:rPr>
      </w:pPr>
      <w:r w:rsidRPr="00781B64">
        <w:rPr>
          <w:rFonts w:ascii="Garamond" w:hAnsi="Garamond"/>
          <w:color w:val="000000" w:themeColor="text1"/>
        </w:rPr>
        <w:t>State the research question for this study in a complete sentence. Your question should identify what is being compared and for whom.</w:t>
      </w:r>
      <w:r w:rsidR="00440866" w:rsidRPr="00781B64">
        <w:rPr>
          <w:rFonts w:ascii="Garamond" w:hAnsi="Garamond"/>
          <w:color w:val="000000" w:themeColor="text1"/>
        </w:rPr>
        <w:t xml:space="preserve"> Write the research question.</w:t>
      </w:r>
    </w:p>
    <w:p w14:paraId="6C519A94" w14:textId="2E1CACAC" w:rsidR="005A352F" w:rsidRPr="00A340D1" w:rsidRDefault="00A340D1">
      <w:pPr>
        <w:spacing w:before="200" w:after="200"/>
        <w:rPr>
          <w:rFonts w:ascii="Garamond" w:hAnsi="Garamond"/>
          <w:b/>
          <w:bCs/>
          <w:color w:val="EE0000"/>
        </w:rPr>
      </w:pPr>
      <w:r>
        <w:rPr>
          <w:rFonts w:ascii="Garamond" w:hAnsi="Garamond"/>
          <w:b/>
          <w:bCs/>
          <w:color w:val="EE0000"/>
        </w:rPr>
        <w:t>Are</w:t>
      </w:r>
      <w:r w:rsidRPr="00A340D1">
        <w:rPr>
          <w:rFonts w:ascii="Garamond" w:hAnsi="Garamond"/>
          <w:b/>
          <w:bCs/>
          <w:color w:val="EE0000"/>
        </w:rPr>
        <w:t xml:space="preserve"> the population mean of exam scores the same across the different </w:t>
      </w:r>
      <w:proofErr w:type="gramStart"/>
      <w:r w:rsidRPr="00A340D1">
        <w:rPr>
          <w:rFonts w:ascii="Garamond" w:hAnsi="Garamond"/>
          <w:b/>
          <w:bCs/>
          <w:color w:val="EE0000"/>
        </w:rPr>
        <w:t>students</w:t>
      </w:r>
      <w:proofErr w:type="gramEnd"/>
      <w:r w:rsidRPr="00A340D1">
        <w:rPr>
          <w:rFonts w:ascii="Garamond" w:hAnsi="Garamond"/>
          <w:b/>
          <w:bCs/>
          <w:color w:val="EE0000"/>
        </w:rPr>
        <w:t xml:space="preserve"> methods (re-reading (A), active recall (B), AI-Assisted (C)?</w:t>
      </w:r>
    </w:p>
    <w:p w14:paraId="5AEA8C65" w14:textId="77777777" w:rsidR="002E0AC7" w:rsidRPr="00781B64" w:rsidRDefault="002E0AC7">
      <w:pPr>
        <w:spacing w:before="200" w:after="200"/>
        <w:rPr>
          <w:rFonts w:ascii="Garamond" w:hAnsi="Garamond"/>
          <w:color w:val="000000" w:themeColor="text1"/>
        </w:rPr>
      </w:pPr>
    </w:p>
    <w:p w14:paraId="11A411CF" w14:textId="77777777" w:rsidR="005A352F" w:rsidRPr="00781B64" w:rsidRDefault="005A352F">
      <w:pPr>
        <w:pBdr>
          <w:bottom w:val="single" w:sz="4" w:space="0" w:color="DDD8CC"/>
        </w:pBdr>
        <w:spacing w:before="200" w:after="200"/>
        <w:rPr>
          <w:rFonts w:ascii="Garamond" w:hAnsi="Garamond"/>
          <w:color w:val="000000" w:themeColor="text1"/>
        </w:rPr>
      </w:pPr>
    </w:p>
    <w:p w14:paraId="5E4BF735"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2   Variables</w:t>
      </w:r>
    </w:p>
    <w:p w14:paraId="23579142"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  State the variables</w:t>
      </w:r>
    </w:p>
    <w:p w14:paraId="66702F6D" w14:textId="504A6223" w:rsidR="005A352F" w:rsidRPr="00781B64" w:rsidRDefault="00000000" w:rsidP="00440866">
      <w:pPr>
        <w:spacing w:before="60" w:after="100"/>
        <w:rPr>
          <w:rFonts w:ascii="Garamond" w:hAnsi="Garamond"/>
          <w:color w:val="000000" w:themeColor="text1"/>
        </w:rPr>
      </w:pPr>
      <w:r w:rsidRPr="00781B64">
        <w:rPr>
          <w:rFonts w:ascii="Garamond" w:hAnsi="Garamond"/>
          <w:color w:val="000000" w:themeColor="text1"/>
        </w:rPr>
        <w:t>List each variable mentioned or implied in the scenario.</w:t>
      </w:r>
    </w:p>
    <w:tbl>
      <w:tblPr>
        <w:tblStyle w:val="TableGrid"/>
        <w:tblW w:w="9360" w:type="dxa"/>
        <w:tblLook w:val="04A0" w:firstRow="1" w:lastRow="0" w:firstColumn="1" w:lastColumn="0" w:noHBand="0" w:noVBand="1"/>
      </w:tblPr>
      <w:tblGrid>
        <w:gridCol w:w="3200"/>
        <w:gridCol w:w="6160"/>
      </w:tblGrid>
      <w:tr w:rsidR="00A340D1" w:rsidRPr="00A340D1" w14:paraId="3BB1AA49" w14:textId="77777777" w:rsidTr="00781B64">
        <w:tc>
          <w:tcPr>
            <w:tcW w:w="3200" w:type="dxa"/>
          </w:tcPr>
          <w:p w14:paraId="78D84847" w14:textId="77777777" w:rsidR="005A352F" w:rsidRPr="00A340D1" w:rsidRDefault="00000000">
            <w:pPr>
              <w:spacing w:before="60" w:after="100"/>
              <w:rPr>
                <w:rFonts w:ascii="Garamond" w:hAnsi="Garamond"/>
                <w:color w:val="EE0000"/>
              </w:rPr>
            </w:pPr>
            <w:r w:rsidRPr="00A340D1">
              <w:rPr>
                <w:rFonts w:ascii="Garamond" w:hAnsi="Garamond"/>
                <w:b/>
                <w:bCs/>
                <w:color w:val="EE0000"/>
              </w:rPr>
              <w:t>Variable Name</w:t>
            </w:r>
          </w:p>
        </w:tc>
        <w:tc>
          <w:tcPr>
            <w:tcW w:w="6160" w:type="dxa"/>
          </w:tcPr>
          <w:p w14:paraId="1C59CA46" w14:textId="77777777" w:rsidR="005A352F" w:rsidRPr="00A340D1" w:rsidRDefault="00000000">
            <w:pPr>
              <w:spacing w:before="60" w:after="100"/>
              <w:rPr>
                <w:rFonts w:ascii="Garamond" w:hAnsi="Garamond"/>
                <w:color w:val="EE0000"/>
              </w:rPr>
            </w:pPr>
            <w:r w:rsidRPr="00A340D1">
              <w:rPr>
                <w:rFonts w:ascii="Garamond" w:hAnsi="Garamond"/>
                <w:b/>
                <w:bCs/>
                <w:color w:val="EE0000"/>
              </w:rPr>
              <w:t>Description</w:t>
            </w:r>
          </w:p>
        </w:tc>
      </w:tr>
      <w:tr w:rsidR="00A340D1" w:rsidRPr="00A340D1" w14:paraId="35A41965" w14:textId="77777777" w:rsidTr="00781B64">
        <w:tc>
          <w:tcPr>
            <w:tcW w:w="3200" w:type="dxa"/>
          </w:tcPr>
          <w:p w14:paraId="29DE779B" w14:textId="7C816539" w:rsidR="002E0AC7" w:rsidRPr="00A340D1" w:rsidRDefault="00A340D1">
            <w:pPr>
              <w:spacing w:before="60" w:after="100"/>
              <w:rPr>
                <w:rFonts w:ascii="Garamond" w:hAnsi="Garamond"/>
                <w:color w:val="EE0000"/>
              </w:rPr>
            </w:pPr>
            <w:r w:rsidRPr="00A340D1">
              <w:rPr>
                <w:rFonts w:ascii="Garamond" w:hAnsi="Garamond"/>
                <w:color w:val="EE0000"/>
              </w:rPr>
              <w:t>Study Methods</w:t>
            </w:r>
          </w:p>
        </w:tc>
        <w:tc>
          <w:tcPr>
            <w:tcW w:w="6160" w:type="dxa"/>
          </w:tcPr>
          <w:p w14:paraId="569F3AEA" w14:textId="63F38AE6" w:rsidR="005A352F" w:rsidRPr="00A340D1" w:rsidRDefault="00A340D1">
            <w:pPr>
              <w:spacing w:before="60" w:after="100"/>
              <w:rPr>
                <w:rFonts w:ascii="Garamond" w:hAnsi="Garamond"/>
                <w:color w:val="EE0000"/>
              </w:rPr>
            </w:pPr>
            <w:r w:rsidRPr="00A340D1">
              <w:rPr>
                <w:rFonts w:ascii="Garamond" w:hAnsi="Garamond"/>
                <w:color w:val="EE0000"/>
              </w:rPr>
              <w:t>A condition that is re-reading (A), active recall (B), or AI Assisted (C)</w:t>
            </w:r>
          </w:p>
        </w:tc>
      </w:tr>
      <w:tr w:rsidR="00A340D1" w:rsidRPr="00A340D1" w14:paraId="7B591117" w14:textId="77777777" w:rsidTr="00781B64">
        <w:tc>
          <w:tcPr>
            <w:tcW w:w="3200" w:type="dxa"/>
          </w:tcPr>
          <w:p w14:paraId="66848B4B" w14:textId="3C7BC828" w:rsidR="002E0AC7" w:rsidRPr="00A340D1" w:rsidRDefault="00A340D1">
            <w:pPr>
              <w:spacing w:before="60" w:after="100"/>
              <w:rPr>
                <w:rFonts w:ascii="Garamond" w:hAnsi="Garamond"/>
                <w:color w:val="EE0000"/>
                <w:u w:val="single"/>
              </w:rPr>
            </w:pPr>
            <w:r w:rsidRPr="00A340D1">
              <w:rPr>
                <w:rFonts w:ascii="Garamond" w:hAnsi="Garamond"/>
                <w:color w:val="EE0000"/>
                <w:u w:val="single"/>
              </w:rPr>
              <w:t>Exam Score</w:t>
            </w:r>
          </w:p>
          <w:p w14:paraId="736F113A" w14:textId="2FCF3CBE" w:rsidR="002E0AC7" w:rsidRPr="00A340D1" w:rsidRDefault="002E0AC7">
            <w:pPr>
              <w:spacing w:before="60" w:after="100"/>
              <w:rPr>
                <w:rFonts w:ascii="Garamond" w:hAnsi="Garamond"/>
                <w:color w:val="EE0000"/>
                <w:u w:val="single"/>
              </w:rPr>
            </w:pPr>
          </w:p>
        </w:tc>
        <w:tc>
          <w:tcPr>
            <w:tcW w:w="6160" w:type="dxa"/>
          </w:tcPr>
          <w:p w14:paraId="06F4E099" w14:textId="7B32DACA" w:rsidR="005A352F" w:rsidRPr="00A340D1" w:rsidRDefault="00A340D1">
            <w:pPr>
              <w:spacing w:before="60" w:after="100"/>
              <w:rPr>
                <w:rFonts w:ascii="Garamond" w:hAnsi="Garamond"/>
                <w:color w:val="EE0000"/>
              </w:rPr>
            </w:pPr>
            <w:r w:rsidRPr="00A340D1">
              <w:rPr>
                <w:rFonts w:ascii="Garamond" w:hAnsi="Garamond"/>
                <w:color w:val="EE0000"/>
              </w:rPr>
              <w:t>Score on the unit exam, measured 0-100 points</w:t>
            </w:r>
          </w:p>
        </w:tc>
      </w:tr>
    </w:tbl>
    <w:p w14:paraId="288BF941" w14:textId="1B06CD4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(b)  Identify the Explanatory and Response Variables</w:t>
      </w:r>
    </w:p>
    <w:tbl>
      <w:tblPr>
        <w:tblStyle w:val="TableGrid"/>
        <w:tblW w:w="9360" w:type="dxa"/>
        <w:tblLook w:val="04A0" w:firstRow="1" w:lastRow="0" w:firstColumn="1" w:lastColumn="0" w:noHBand="0" w:noVBand="1"/>
      </w:tblPr>
      <w:tblGrid>
        <w:gridCol w:w="2800"/>
        <w:gridCol w:w="6560"/>
      </w:tblGrid>
      <w:tr w:rsidR="00A340D1" w:rsidRPr="00A340D1" w14:paraId="7836E1DE" w14:textId="77777777" w:rsidTr="00781B64">
        <w:tc>
          <w:tcPr>
            <w:tcW w:w="2800" w:type="dxa"/>
          </w:tcPr>
          <w:p w14:paraId="1CE6044A" w14:textId="77777777" w:rsidR="005A352F" w:rsidRPr="00A340D1" w:rsidRDefault="00000000">
            <w:pPr>
              <w:spacing w:before="60" w:after="100"/>
              <w:rPr>
                <w:rFonts w:ascii="Garamond" w:hAnsi="Garamond"/>
                <w:color w:val="EE0000"/>
              </w:rPr>
            </w:pPr>
            <w:r w:rsidRPr="00A340D1">
              <w:rPr>
                <w:rFonts w:ascii="Garamond" w:hAnsi="Garamond"/>
                <w:b/>
                <w:bCs/>
                <w:color w:val="EE0000"/>
              </w:rPr>
              <w:t>Role</w:t>
            </w:r>
          </w:p>
        </w:tc>
        <w:tc>
          <w:tcPr>
            <w:tcW w:w="6560" w:type="dxa"/>
          </w:tcPr>
          <w:p w14:paraId="3F3F3DE9" w14:textId="77777777" w:rsidR="005A352F" w:rsidRPr="00A340D1" w:rsidRDefault="00000000">
            <w:pPr>
              <w:spacing w:before="60" w:after="100"/>
              <w:rPr>
                <w:rFonts w:ascii="Garamond" w:hAnsi="Garamond"/>
                <w:color w:val="EE0000"/>
              </w:rPr>
            </w:pPr>
            <w:r w:rsidRPr="00A340D1">
              <w:rPr>
                <w:rFonts w:ascii="Garamond" w:hAnsi="Garamond"/>
                <w:b/>
                <w:bCs/>
                <w:color w:val="EE0000"/>
              </w:rPr>
              <w:t>Variable (name it)</w:t>
            </w:r>
          </w:p>
        </w:tc>
      </w:tr>
      <w:tr w:rsidR="00A340D1" w:rsidRPr="00A340D1" w14:paraId="26CB0F8A" w14:textId="77777777" w:rsidTr="00781B64">
        <w:tc>
          <w:tcPr>
            <w:tcW w:w="2800" w:type="dxa"/>
          </w:tcPr>
          <w:p w14:paraId="6C83F3C3" w14:textId="77777777" w:rsidR="005A352F" w:rsidRPr="00A340D1" w:rsidRDefault="00000000">
            <w:pPr>
              <w:spacing w:before="60" w:after="100"/>
              <w:rPr>
                <w:rFonts w:ascii="Garamond" w:hAnsi="Garamond"/>
                <w:color w:val="EE0000"/>
              </w:rPr>
            </w:pPr>
            <w:r w:rsidRPr="00A340D1">
              <w:rPr>
                <w:rFonts w:ascii="Garamond" w:hAnsi="Garamond"/>
                <w:b/>
                <w:bCs/>
                <w:color w:val="EE0000"/>
              </w:rPr>
              <w:t>Explanatory (EV)</w:t>
            </w:r>
          </w:p>
        </w:tc>
        <w:tc>
          <w:tcPr>
            <w:tcW w:w="6560" w:type="dxa"/>
          </w:tcPr>
          <w:p w14:paraId="531015C9" w14:textId="0CF11F6E" w:rsidR="005A352F" w:rsidRPr="00A340D1" w:rsidRDefault="00A340D1">
            <w:pPr>
              <w:spacing w:before="60" w:after="100"/>
              <w:rPr>
                <w:rFonts w:ascii="Garamond" w:hAnsi="Garamond"/>
                <w:color w:val="EE0000"/>
              </w:rPr>
            </w:pPr>
            <w:r w:rsidRPr="00A340D1">
              <w:rPr>
                <w:rFonts w:ascii="Garamond" w:hAnsi="Garamond"/>
                <w:color w:val="EE0000"/>
              </w:rPr>
              <w:t>Study Method (A, B, C)</w:t>
            </w:r>
          </w:p>
          <w:p w14:paraId="1D2B7242" w14:textId="64C79C3D" w:rsidR="002E0AC7" w:rsidRPr="00A340D1" w:rsidRDefault="002E0AC7">
            <w:pPr>
              <w:spacing w:before="60" w:after="100"/>
              <w:rPr>
                <w:rFonts w:ascii="Garamond" w:hAnsi="Garamond"/>
                <w:color w:val="EE0000"/>
              </w:rPr>
            </w:pPr>
          </w:p>
        </w:tc>
      </w:tr>
      <w:tr w:rsidR="00A340D1" w:rsidRPr="00A340D1" w14:paraId="3FEDC8FC" w14:textId="77777777" w:rsidTr="00781B64">
        <w:tc>
          <w:tcPr>
            <w:tcW w:w="2800" w:type="dxa"/>
          </w:tcPr>
          <w:p w14:paraId="571FF880" w14:textId="77777777" w:rsidR="005A352F" w:rsidRPr="00A340D1" w:rsidRDefault="00000000">
            <w:pPr>
              <w:spacing w:before="60" w:after="100"/>
              <w:rPr>
                <w:rFonts w:ascii="Garamond" w:hAnsi="Garamond"/>
                <w:color w:val="EE0000"/>
              </w:rPr>
            </w:pPr>
            <w:r w:rsidRPr="00A340D1">
              <w:rPr>
                <w:rFonts w:ascii="Garamond" w:hAnsi="Garamond"/>
                <w:b/>
                <w:bCs/>
                <w:color w:val="EE0000"/>
              </w:rPr>
              <w:t>Response (RV)</w:t>
            </w:r>
          </w:p>
        </w:tc>
        <w:tc>
          <w:tcPr>
            <w:tcW w:w="6560" w:type="dxa"/>
          </w:tcPr>
          <w:p w14:paraId="40D8FEC2" w14:textId="6B1631A2" w:rsidR="005A352F" w:rsidRPr="00A340D1" w:rsidRDefault="00A340D1">
            <w:pPr>
              <w:spacing w:before="60" w:after="100"/>
              <w:rPr>
                <w:rFonts w:ascii="Garamond" w:hAnsi="Garamond"/>
                <w:color w:val="EE0000"/>
                <w:u w:val="single"/>
              </w:rPr>
            </w:pPr>
            <w:r w:rsidRPr="00A340D1">
              <w:rPr>
                <w:rFonts w:ascii="Garamond" w:hAnsi="Garamond"/>
                <w:color w:val="EE0000"/>
                <w:u w:val="single"/>
              </w:rPr>
              <w:t>Exam Score (0-100 points)</w:t>
            </w:r>
          </w:p>
          <w:p w14:paraId="008D1867" w14:textId="0D509BAA" w:rsidR="002E0AC7" w:rsidRPr="00A340D1" w:rsidRDefault="002E0AC7">
            <w:pPr>
              <w:spacing w:before="60" w:after="100"/>
              <w:rPr>
                <w:rFonts w:ascii="Garamond" w:hAnsi="Garamond"/>
                <w:color w:val="EE0000"/>
              </w:rPr>
            </w:pPr>
          </w:p>
        </w:tc>
      </w:tr>
    </w:tbl>
    <w:p w14:paraId="68FA446A" w14:textId="77777777" w:rsidR="00781B64" w:rsidRDefault="00781B64">
      <w:pPr>
        <w:spacing w:before="240" w:after="240"/>
        <w:rPr>
          <w:rFonts w:ascii="Garamond" w:hAnsi="Garamond"/>
          <w:color w:val="000000" w:themeColor="text1"/>
        </w:rPr>
      </w:pPr>
    </w:p>
    <w:p w14:paraId="4BBC8CD7" w14:textId="4B2E3B0F" w:rsidR="00A340D1" w:rsidRPr="00781B64" w:rsidRDefault="00A340D1">
      <w:pPr>
        <w:spacing w:before="240" w:after="240"/>
        <w:rPr>
          <w:rFonts w:ascii="Garamond" w:hAnsi="Garamond"/>
          <w:color w:val="000000" w:themeColor="text1"/>
        </w:rPr>
      </w:pPr>
    </w:p>
    <w:p w14:paraId="784EAB44"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lastRenderedPageBreak/>
        <w:t>(c)  Type of Each Variable</w:t>
      </w:r>
    </w:p>
    <w:tbl>
      <w:tblPr>
        <w:tblStyle w:val="TableGrid"/>
        <w:tblW w:w="9360" w:type="dxa"/>
        <w:tblLook w:val="04A0" w:firstRow="1" w:lastRow="0" w:firstColumn="1" w:lastColumn="0" w:noHBand="0" w:noVBand="1"/>
      </w:tblPr>
      <w:tblGrid>
        <w:gridCol w:w="3200"/>
        <w:gridCol w:w="2800"/>
        <w:gridCol w:w="3360"/>
      </w:tblGrid>
      <w:tr w:rsidR="00A340D1" w:rsidRPr="00A340D1" w14:paraId="6EA4AB05" w14:textId="77777777" w:rsidTr="00781B64">
        <w:tc>
          <w:tcPr>
            <w:tcW w:w="3200" w:type="dxa"/>
          </w:tcPr>
          <w:p w14:paraId="7D0D55D2" w14:textId="77777777" w:rsidR="005A352F" w:rsidRPr="00A340D1" w:rsidRDefault="00000000">
            <w:pPr>
              <w:spacing w:before="60" w:after="100"/>
              <w:rPr>
                <w:rFonts w:ascii="Garamond" w:hAnsi="Garamond"/>
                <w:color w:val="EE0000"/>
              </w:rPr>
            </w:pPr>
            <w:r w:rsidRPr="00A340D1">
              <w:rPr>
                <w:rFonts w:ascii="Garamond" w:hAnsi="Garamond"/>
                <w:b/>
                <w:bCs/>
                <w:color w:val="EE0000"/>
              </w:rPr>
              <w:t>Variable</w:t>
            </w:r>
          </w:p>
        </w:tc>
        <w:tc>
          <w:tcPr>
            <w:tcW w:w="2800" w:type="dxa"/>
          </w:tcPr>
          <w:p w14:paraId="03A25EBE" w14:textId="77777777" w:rsidR="005A352F" w:rsidRPr="00A340D1" w:rsidRDefault="00000000">
            <w:pPr>
              <w:spacing w:before="60" w:after="100"/>
              <w:rPr>
                <w:rFonts w:ascii="Garamond" w:hAnsi="Garamond"/>
                <w:color w:val="EE0000"/>
              </w:rPr>
            </w:pPr>
            <w:r w:rsidRPr="00A340D1">
              <w:rPr>
                <w:rFonts w:ascii="Garamond" w:hAnsi="Garamond"/>
                <w:b/>
                <w:bCs/>
                <w:color w:val="EE0000"/>
              </w:rPr>
              <w:t>Type</w:t>
            </w:r>
          </w:p>
        </w:tc>
        <w:tc>
          <w:tcPr>
            <w:tcW w:w="3360" w:type="dxa"/>
          </w:tcPr>
          <w:p w14:paraId="07193F79" w14:textId="77777777" w:rsidR="005A352F" w:rsidRPr="00A340D1" w:rsidRDefault="00000000">
            <w:pPr>
              <w:spacing w:before="60" w:after="100"/>
              <w:rPr>
                <w:rFonts w:ascii="Garamond" w:hAnsi="Garamond"/>
                <w:color w:val="EE0000"/>
              </w:rPr>
            </w:pPr>
            <w:r w:rsidRPr="00A340D1">
              <w:rPr>
                <w:rFonts w:ascii="Garamond" w:hAnsi="Garamond"/>
                <w:b/>
                <w:bCs/>
                <w:color w:val="EE0000"/>
              </w:rPr>
              <w:t>How many categories / units?</w:t>
            </w:r>
          </w:p>
        </w:tc>
      </w:tr>
      <w:tr w:rsidR="00A340D1" w:rsidRPr="00A340D1" w14:paraId="34335D29" w14:textId="77777777" w:rsidTr="00781B64">
        <w:tc>
          <w:tcPr>
            <w:tcW w:w="3200" w:type="dxa"/>
          </w:tcPr>
          <w:p w14:paraId="28E30CF1" w14:textId="77777777" w:rsidR="005A352F" w:rsidRPr="00A340D1" w:rsidRDefault="005A352F">
            <w:pPr>
              <w:rPr>
                <w:rFonts w:ascii="Garamond" w:hAnsi="Garamond"/>
                <w:color w:val="EE0000"/>
              </w:rPr>
            </w:pPr>
          </w:p>
          <w:p w14:paraId="3E41C325" w14:textId="1A47113C" w:rsidR="00781B64" w:rsidRPr="00A340D1" w:rsidRDefault="00A340D1">
            <w:pPr>
              <w:rPr>
                <w:rFonts w:ascii="Garamond" w:hAnsi="Garamond"/>
                <w:color w:val="EE0000"/>
              </w:rPr>
            </w:pPr>
            <w:r w:rsidRPr="00A340D1">
              <w:rPr>
                <w:rFonts w:ascii="Garamond" w:hAnsi="Garamond"/>
                <w:color w:val="EE0000"/>
              </w:rPr>
              <w:t>Study Method (A, B, or C)</w:t>
            </w:r>
          </w:p>
        </w:tc>
        <w:tc>
          <w:tcPr>
            <w:tcW w:w="2800" w:type="dxa"/>
          </w:tcPr>
          <w:p w14:paraId="48A90272" w14:textId="39CB789A" w:rsidR="005A352F" w:rsidRPr="00A340D1" w:rsidRDefault="00A340D1">
            <w:pPr>
              <w:spacing w:before="60" w:after="100"/>
              <w:rPr>
                <w:rFonts w:ascii="Garamond" w:hAnsi="Garamond"/>
                <w:color w:val="EE0000"/>
              </w:rPr>
            </w:pPr>
            <w:r w:rsidRPr="00A340D1">
              <w:rPr>
                <w:rFonts w:ascii="Garamond" w:hAnsi="Garamond"/>
                <w:color w:val="EE0000"/>
              </w:rPr>
              <w:t>Categorical</w:t>
            </w:r>
          </w:p>
          <w:p w14:paraId="7BE844AB" w14:textId="5513CB19" w:rsidR="00781B64" w:rsidRPr="00A340D1" w:rsidRDefault="00781B64">
            <w:pPr>
              <w:spacing w:before="60" w:after="100"/>
              <w:rPr>
                <w:rFonts w:ascii="Garamond" w:hAnsi="Garamond"/>
                <w:color w:val="EE0000"/>
              </w:rPr>
            </w:pPr>
          </w:p>
        </w:tc>
        <w:tc>
          <w:tcPr>
            <w:tcW w:w="3360" w:type="dxa"/>
          </w:tcPr>
          <w:p w14:paraId="189F5959" w14:textId="42BDF4B6" w:rsidR="005A352F" w:rsidRPr="00A340D1" w:rsidRDefault="00A340D1">
            <w:pPr>
              <w:spacing w:before="60" w:after="100"/>
              <w:rPr>
                <w:rFonts w:ascii="Garamond" w:hAnsi="Garamond"/>
                <w:color w:val="EE0000"/>
              </w:rPr>
            </w:pPr>
            <w:r w:rsidRPr="00A340D1">
              <w:rPr>
                <w:rFonts w:ascii="Garamond" w:hAnsi="Garamond"/>
                <w:color w:val="EE0000"/>
              </w:rPr>
              <w:t>3 Levels: A, B, C</w:t>
            </w:r>
          </w:p>
        </w:tc>
      </w:tr>
      <w:tr w:rsidR="00A340D1" w:rsidRPr="00A340D1" w14:paraId="00F77C95" w14:textId="77777777" w:rsidTr="00781B64">
        <w:tc>
          <w:tcPr>
            <w:tcW w:w="3200" w:type="dxa"/>
          </w:tcPr>
          <w:p w14:paraId="6A2F48DB" w14:textId="77777777" w:rsidR="005A352F" w:rsidRPr="00A340D1" w:rsidRDefault="005A352F">
            <w:pPr>
              <w:rPr>
                <w:rFonts w:ascii="Garamond" w:hAnsi="Garamond"/>
                <w:color w:val="EE0000"/>
              </w:rPr>
            </w:pPr>
          </w:p>
          <w:p w14:paraId="477B5B3E" w14:textId="6E9DEEEE" w:rsidR="00781B64" w:rsidRPr="00A340D1" w:rsidRDefault="00A340D1">
            <w:pPr>
              <w:rPr>
                <w:rFonts w:ascii="Garamond" w:hAnsi="Garamond"/>
                <w:color w:val="EE0000"/>
              </w:rPr>
            </w:pPr>
            <w:r w:rsidRPr="00A340D1">
              <w:rPr>
                <w:rFonts w:ascii="Garamond" w:hAnsi="Garamond"/>
                <w:color w:val="EE0000"/>
              </w:rPr>
              <w:t>Exam Score (0-100 points)</w:t>
            </w:r>
          </w:p>
          <w:p w14:paraId="3189BFB8" w14:textId="77777777" w:rsidR="00781B64" w:rsidRPr="00A340D1" w:rsidRDefault="00781B64">
            <w:pPr>
              <w:rPr>
                <w:rFonts w:ascii="Garamond" w:hAnsi="Garamond"/>
                <w:color w:val="EE0000"/>
              </w:rPr>
            </w:pPr>
          </w:p>
        </w:tc>
        <w:tc>
          <w:tcPr>
            <w:tcW w:w="2800" w:type="dxa"/>
          </w:tcPr>
          <w:p w14:paraId="0C8CB6CF" w14:textId="32846C62" w:rsidR="005A352F" w:rsidRPr="00A340D1" w:rsidRDefault="00A340D1">
            <w:pPr>
              <w:spacing w:before="60" w:after="100"/>
              <w:rPr>
                <w:rFonts w:ascii="Garamond" w:hAnsi="Garamond"/>
                <w:color w:val="EE0000"/>
              </w:rPr>
            </w:pPr>
            <w:r w:rsidRPr="00A340D1">
              <w:rPr>
                <w:rFonts w:ascii="Garamond" w:hAnsi="Garamond"/>
                <w:color w:val="EE0000"/>
              </w:rPr>
              <w:t>Quantitative</w:t>
            </w:r>
          </w:p>
        </w:tc>
        <w:tc>
          <w:tcPr>
            <w:tcW w:w="3360" w:type="dxa"/>
          </w:tcPr>
          <w:p w14:paraId="0D4DE930" w14:textId="1ABFF79D" w:rsidR="005A352F" w:rsidRPr="00A340D1" w:rsidRDefault="00A340D1">
            <w:pPr>
              <w:spacing w:before="60" w:after="100"/>
              <w:rPr>
                <w:rFonts w:ascii="Garamond" w:hAnsi="Garamond"/>
                <w:color w:val="EE0000"/>
              </w:rPr>
            </w:pPr>
            <w:r w:rsidRPr="00A340D1">
              <w:rPr>
                <w:rFonts w:ascii="Garamond" w:hAnsi="Garamond"/>
                <w:color w:val="EE0000"/>
              </w:rPr>
              <w:t>Points (0-100)</w:t>
            </w:r>
          </w:p>
        </w:tc>
      </w:tr>
    </w:tbl>
    <w:p w14:paraId="23A1F711" w14:textId="77777777" w:rsidR="005A352F" w:rsidRPr="00781B64" w:rsidRDefault="005A352F">
      <w:pPr>
        <w:pBdr>
          <w:bottom w:val="single" w:sz="4" w:space="0" w:color="DDD8CC"/>
        </w:pBdr>
        <w:spacing w:before="200" w:after="200"/>
        <w:rPr>
          <w:rFonts w:ascii="Garamond" w:hAnsi="Garamond"/>
          <w:color w:val="000000" w:themeColor="text1"/>
        </w:rPr>
      </w:pPr>
    </w:p>
    <w:p w14:paraId="17900495" w14:textId="77777777" w:rsidR="005A352F" w:rsidRPr="00781B64" w:rsidRDefault="00000000">
      <w:pPr>
        <w:pBdr>
          <w:bottom w:val="single" w:sz="6" w:space="0" w:color="154734"/>
        </w:pBdr>
        <w:spacing w:before="280" w:after="100"/>
        <w:rPr>
          <w:rFonts w:ascii="Garamond" w:hAnsi="Garamond"/>
          <w:color w:val="000000" w:themeColor="text1"/>
        </w:rPr>
      </w:pPr>
      <w:r w:rsidRPr="00781B64">
        <w:rPr>
          <w:rFonts w:ascii="Garamond" w:hAnsi="Garamond"/>
          <w:b/>
          <w:bCs/>
          <w:color w:val="000000" w:themeColor="text1"/>
          <w:sz w:val="26"/>
          <w:szCs w:val="26"/>
        </w:rPr>
        <w:t>3   Hypotheses</w:t>
      </w:r>
    </w:p>
    <w:p w14:paraId="7AF87381" w14:textId="48DC1E2E" w:rsidR="005A352F" w:rsidRPr="00781B64" w:rsidRDefault="00000000" w:rsidP="00440866">
      <w:pPr>
        <w:spacing w:before="60" w:after="100"/>
        <w:rPr>
          <w:rFonts w:ascii="Garamond" w:hAnsi="Garamond"/>
          <w:color w:val="000000" w:themeColor="text1"/>
        </w:rPr>
      </w:pPr>
      <w:r w:rsidRPr="00781B64">
        <w:rPr>
          <w:rFonts w:ascii="Garamond" w:hAnsi="Garamond"/>
          <w:color w:val="000000" w:themeColor="text1"/>
        </w:rPr>
        <w:t xml:space="preserve">State the null and alternative hypotheses using proper notation. Let </w:t>
      </w:r>
      <w:proofErr w:type="spellStart"/>
      <w:r w:rsidRPr="00781B64">
        <w:rPr>
          <w:rFonts w:ascii="Garamond" w:eastAsia="Courier New" w:hAnsi="Garamond" w:cs="Courier New"/>
          <w:color w:val="000000" w:themeColor="text1"/>
          <w:sz w:val="20"/>
          <w:szCs w:val="20"/>
        </w:rPr>
        <w:t>μ_A</w:t>
      </w:r>
      <w:proofErr w:type="spellEnd"/>
      <w:r w:rsidRPr="00781B64">
        <w:rPr>
          <w:rFonts w:ascii="Garamond" w:hAnsi="Garamond"/>
          <w:color w:val="000000" w:themeColor="text1"/>
        </w:rPr>
        <w:t xml:space="preserve">, </w:t>
      </w:r>
      <w:proofErr w:type="spellStart"/>
      <w:r w:rsidRPr="00781B64">
        <w:rPr>
          <w:rFonts w:ascii="Garamond" w:eastAsia="Courier New" w:hAnsi="Garamond" w:cs="Courier New"/>
          <w:color w:val="000000" w:themeColor="text1"/>
          <w:sz w:val="20"/>
          <w:szCs w:val="20"/>
        </w:rPr>
        <w:t>μ_B</w:t>
      </w:r>
      <w:proofErr w:type="spellEnd"/>
      <w:r w:rsidRPr="00781B64">
        <w:rPr>
          <w:rFonts w:ascii="Garamond" w:hAnsi="Garamond"/>
          <w:color w:val="000000" w:themeColor="text1"/>
        </w:rPr>
        <w:t xml:space="preserve">, </w:t>
      </w:r>
      <w:proofErr w:type="spellStart"/>
      <w:r w:rsidRPr="00781B64">
        <w:rPr>
          <w:rFonts w:ascii="Garamond" w:eastAsia="Courier New" w:hAnsi="Garamond" w:cs="Courier New"/>
          <w:color w:val="000000" w:themeColor="text1"/>
          <w:sz w:val="20"/>
          <w:szCs w:val="20"/>
        </w:rPr>
        <w:t>μ_C</w:t>
      </w:r>
      <w:proofErr w:type="spellEnd"/>
      <w:r w:rsidRPr="00781B64">
        <w:rPr>
          <w:rFonts w:ascii="Garamond" w:hAnsi="Garamond"/>
          <w:color w:val="000000" w:themeColor="text1"/>
        </w:rPr>
        <w:t xml:space="preserve"> denote the population mean exam score for each study method group.</w:t>
      </w:r>
    </w:p>
    <w:p w14:paraId="28741BBB"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Null Hypothesis (H</w:t>
      </w:r>
      <w:r w:rsidRPr="00781B64">
        <w:rPr>
          <w:rFonts w:ascii="Cambria Math" w:hAnsi="Cambria Math" w:cs="Cambria Math"/>
          <w:b/>
          <w:bCs/>
          <w:color w:val="000000" w:themeColor="text1"/>
        </w:rPr>
        <w:t>₀</w:t>
      </w:r>
      <w:r w:rsidRPr="00781B64">
        <w:rPr>
          <w:rFonts w:ascii="Garamond" w:hAnsi="Garamond"/>
          <w:b/>
          <w:bCs/>
          <w:color w:val="000000" w:themeColor="text1"/>
        </w:rPr>
        <w:t>)</w:t>
      </w:r>
    </w:p>
    <w:p w14:paraId="21901E51" w14:textId="3C3DEA5C" w:rsidR="005A352F" w:rsidRPr="00A340D1" w:rsidRDefault="00A340D1">
      <w:pPr>
        <w:spacing w:before="160" w:after="160"/>
        <w:rPr>
          <w:rFonts w:ascii="Garamond" w:hAnsi="Garamond"/>
          <w:b/>
          <w:bCs/>
          <w:color w:val="EE0000"/>
        </w:rPr>
      </w:pPr>
      <w:r w:rsidRPr="00A340D1">
        <w:rPr>
          <w:rFonts w:ascii="Garamond" w:hAnsi="Garamond"/>
          <w:b/>
          <w:bCs/>
          <w:color w:val="EE0000"/>
        </w:rPr>
        <w:t>The population mean of exam score are the same across all three study methods (A, B, C)</w:t>
      </w:r>
    </w:p>
    <w:p w14:paraId="4F6932DF" w14:textId="1504BE10" w:rsidR="00440866" w:rsidRPr="00A340D1" w:rsidRDefault="00A340D1">
      <w:pPr>
        <w:spacing w:before="160" w:after="160"/>
        <w:rPr>
          <w:rFonts w:ascii="Garamond" w:hAnsi="Garamond"/>
          <w:b/>
          <w:bCs/>
          <w:color w:val="EE0000"/>
        </w:rPr>
      </w:pPr>
      <m:oMath>
        <m:sSub>
          <m:sSubPr>
            <m:ctrlPr>
              <w:rPr>
                <w:rFonts w:ascii="Cambria Math" w:hAnsi="Cambria Math"/>
                <w:b/>
                <w:bCs/>
                <w:i/>
                <w:color w:val="EE0000"/>
              </w:rPr>
            </m:ctrlPr>
          </m:sSubPr>
          <m:e>
            <m:r>
              <m:rPr>
                <m:sty m:val="bi"/>
              </m:rPr>
              <w:rPr>
                <w:rFonts w:ascii="Cambria Math" w:hAnsi="Cambria Math"/>
                <w:color w:val="EE0000"/>
              </w:rPr>
              <m:t>μ</m:t>
            </m:r>
          </m:e>
          <m:sub>
            <m:r>
              <m:rPr>
                <m:sty m:val="bi"/>
              </m:rPr>
              <w:rPr>
                <w:rFonts w:ascii="Cambria Math" w:hAnsi="Cambria Math"/>
                <w:color w:val="EE0000"/>
              </w:rPr>
              <m:t>A</m:t>
            </m:r>
          </m:sub>
        </m:sSub>
        <m:r>
          <m:rPr>
            <m:sty m:val="bi"/>
          </m:rPr>
          <w:rPr>
            <w:rFonts w:ascii="Cambria Math" w:hAnsi="Cambria Math"/>
            <w:color w:val="EE0000"/>
          </w:rPr>
          <m:t xml:space="preserve">= </m:t>
        </m:r>
        <m:sSub>
          <m:sSubPr>
            <m:ctrlPr>
              <w:rPr>
                <w:rFonts w:ascii="Cambria Math" w:hAnsi="Cambria Math"/>
                <w:b/>
                <w:bCs/>
                <w:i/>
                <w:color w:val="EE0000"/>
              </w:rPr>
            </m:ctrlPr>
          </m:sSubPr>
          <m:e>
            <m:r>
              <m:rPr>
                <m:sty m:val="bi"/>
              </m:rPr>
              <w:rPr>
                <w:rFonts w:ascii="Cambria Math" w:hAnsi="Cambria Math"/>
                <w:color w:val="EE0000"/>
              </w:rPr>
              <m:t>μ</m:t>
            </m:r>
          </m:e>
          <m:sub>
            <m:r>
              <m:rPr>
                <m:sty m:val="bi"/>
              </m:rPr>
              <w:rPr>
                <w:rFonts w:ascii="Cambria Math" w:hAnsi="Cambria Math"/>
                <w:color w:val="EE0000"/>
              </w:rPr>
              <m:t>B</m:t>
            </m:r>
          </m:sub>
        </m:sSub>
        <m:r>
          <m:rPr>
            <m:sty m:val="bi"/>
          </m:rPr>
          <w:rPr>
            <w:rFonts w:ascii="Cambria Math" w:hAnsi="Cambria Math"/>
            <w:color w:val="EE0000"/>
          </w:rPr>
          <m:t>=</m:t>
        </m:r>
        <m:sSub>
          <m:sSubPr>
            <m:ctrlPr>
              <w:rPr>
                <w:rFonts w:ascii="Cambria Math" w:hAnsi="Cambria Math"/>
                <w:b/>
                <w:bCs/>
                <w:i/>
                <w:color w:val="EE0000"/>
              </w:rPr>
            </m:ctrlPr>
          </m:sSubPr>
          <m:e>
            <m:r>
              <m:rPr>
                <m:sty m:val="bi"/>
              </m:rPr>
              <w:rPr>
                <w:rFonts w:ascii="Cambria Math" w:hAnsi="Cambria Math"/>
                <w:color w:val="EE0000"/>
              </w:rPr>
              <m:t>μ</m:t>
            </m:r>
          </m:e>
          <m:sub>
            <m:r>
              <m:rPr>
                <m:sty m:val="bi"/>
              </m:rPr>
              <w:rPr>
                <w:rFonts w:ascii="Cambria Math" w:hAnsi="Cambria Math"/>
                <w:color w:val="EE0000"/>
              </w:rPr>
              <m:t>C</m:t>
            </m:r>
          </m:sub>
        </m:sSub>
      </m:oMath>
      <w:r w:rsidRPr="00A340D1">
        <w:rPr>
          <w:rFonts w:ascii="Garamond" w:hAnsi="Garamond"/>
          <w:b/>
          <w:bCs/>
          <w:color w:val="EE0000"/>
        </w:rPr>
        <w:t xml:space="preserve"> </w:t>
      </w:r>
    </w:p>
    <w:p w14:paraId="30E7D3FB"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Alternative Hypothesis (H</w:t>
      </w:r>
      <w:r w:rsidRPr="00781B64">
        <w:rPr>
          <w:rFonts w:ascii="Cambria Math" w:hAnsi="Cambria Math" w:cs="Cambria Math"/>
          <w:b/>
          <w:bCs/>
          <w:color w:val="000000" w:themeColor="text1"/>
        </w:rPr>
        <w:t>ₐ</w:t>
      </w:r>
      <w:r w:rsidRPr="00781B64">
        <w:rPr>
          <w:rFonts w:ascii="Garamond" w:hAnsi="Garamond"/>
          <w:b/>
          <w:bCs/>
          <w:color w:val="000000" w:themeColor="text1"/>
        </w:rPr>
        <w:t>)</w:t>
      </w:r>
    </w:p>
    <w:p w14:paraId="673B17BE" w14:textId="4BC48F48" w:rsidR="00440866" w:rsidRPr="00A340D1" w:rsidRDefault="00A340D1">
      <w:pPr>
        <w:spacing w:before="160" w:after="160"/>
        <w:rPr>
          <w:rFonts w:ascii="Garamond" w:hAnsi="Garamond"/>
          <w:b/>
          <w:bCs/>
          <w:color w:val="EE0000"/>
        </w:rPr>
      </w:pPr>
      <w:r w:rsidRPr="00A340D1">
        <w:rPr>
          <w:rFonts w:ascii="Garamond" w:hAnsi="Garamond"/>
          <w:b/>
          <w:bCs/>
          <w:color w:val="EE0000"/>
        </w:rPr>
        <w:t>At least one population of exam scores is not equal to the remaining population mean exam score</w:t>
      </w:r>
    </w:p>
    <w:p w14:paraId="2E1755FC" w14:textId="77777777" w:rsidR="00440866" w:rsidRPr="00781B64" w:rsidRDefault="00440866">
      <w:pPr>
        <w:spacing w:before="160" w:after="160"/>
        <w:rPr>
          <w:rFonts w:ascii="Garamond" w:hAnsi="Garamond"/>
          <w:color w:val="000000" w:themeColor="text1"/>
        </w:rPr>
      </w:pPr>
    </w:p>
    <w:p w14:paraId="739CD35B" w14:textId="77777777" w:rsidR="00440866" w:rsidRPr="00781B64" w:rsidRDefault="00440866">
      <w:pPr>
        <w:spacing w:before="160" w:after="160"/>
        <w:rPr>
          <w:rFonts w:ascii="Garamond" w:hAnsi="Garamond"/>
          <w:color w:val="000000" w:themeColor="text1"/>
        </w:rPr>
      </w:pPr>
    </w:p>
    <w:p w14:paraId="7DCD5252" w14:textId="77777777" w:rsidR="00440866" w:rsidRPr="00781B64" w:rsidRDefault="00440866">
      <w:pPr>
        <w:spacing w:before="160" w:after="160"/>
        <w:rPr>
          <w:rFonts w:ascii="Garamond" w:hAnsi="Garamond"/>
          <w:color w:val="000000" w:themeColor="text1"/>
        </w:rPr>
      </w:pPr>
    </w:p>
    <w:tbl>
      <w:tblPr>
        <w:tblStyle w:val="TableGrid"/>
        <w:tblW w:w="9360" w:type="dxa"/>
        <w:tblLook w:val="04A0" w:firstRow="1" w:lastRow="0" w:firstColumn="1" w:lastColumn="0" w:noHBand="0" w:noVBand="1"/>
      </w:tblPr>
      <w:tblGrid>
        <w:gridCol w:w="222"/>
        <w:gridCol w:w="9138"/>
      </w:tblGrid>
      <w:tr w:rsidR="00781B64" w:rsidRPr="00781B64" w14:paraId="219A01BF" w14:textId="77777777" w:rsidTr="00781B64">
        <w:tc>
          <w:tcPr>
            <w:tcW w:w="180" w:type="dxa"/>
          </w:tcPr>
          <w:p w14:paraId="79A9FA0A" w14:textId="77777777" w:rsidR="005A352F" w:rsidRPr="00781B64" w:rsidRDefault="005A352F">
            <w:pPr>
              <w:spacing w:before="60" w:after="100"/>
              <w:rPr>
                <w:rFonts w:ascii="Garamond" w:hAnsi="Garamond"/>
                <w:color w:val="000000" w:themeColor="text1"/>
              </w:rPr>
            </w:pPr>
          </w:p>
        </w:tc>
        <w:tc>
          <w:tcPr>
            <w:tcW w:w="9180" w:type="dxa"/>
          </w:tcPr>
          <w:p w14:paraId="08EA5A61"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 xml:space="preserve">Caution: </w:t>
            </w:r>
            <w:r w:rsidRPr="00781B64">
              <w:rPr>
                <w:rFonts w:ascii="Garamond" w:hAnsi="Garamond"/>
                <w:color w:val="000000" w:themeColor="text1"/>
                <w:sz w:val="20"/>
                <w:szCs w:val="20"/>
              </w:rPr>
              <w:t xml:space="preserve">The alternative hypothesis for ANOVA does not specify </w:t>
            </w:r>
            <w:r w:rsidRPr="00781B64">
              <w:rPr>
                <w:rFonts w:ascii="Garamond" w:hAnsi="Garamond"/>
                <w:b/>
                <w:bCs/>
                <w:color w:val="000000" w:themeColor="text1"/>
                <w:sz w:val="20"/>
                <w:szCs w:val="20"/>
              </w:rPr>
              <w:t xml:space="preserve">which </w:t>
            </w:r>
            <w:r w:rsidRPr="00781B64">
              <w:rPr>
                <w:rFonts w:ascii="Garamond" w:hAnsi="Garamond"/>
                <w:color w:val="000000" w:themeColor="text1"/>
                <w:sz w:val="20"/>
                <w:szCs w:val="20"/>
              </w:rPr>
              <w:t xml:space="preserve">group differs — only that </w:t>
            </w:r>
            <w:r w:rsidRPr="00781B64">
              <w:rPr>
                <w:rFonts w:ascii="Garamond" w:hAnsi="Garamond"/>
                <w:b/>
                <w:bCs/>
                <w:color w:val="000000" w:themeColor="text1"/>
                <w:sz w:val="20"/>
                <w:szCs w:val="20"/>
              </w:rPr>
              <w:t xml:space="preserve">at least one </w:t>
            </w:r>
            <w:r w:rsidRPr="00781B64">
              <w:rPr>
                <w:rFonts w:ascii="Garamond" w:hAnsi="Garamond"/>
                <w:color w:val="000000" w:themeColor="text1"/>
                <w:sz w:val="20"/>
                <w:szCs w:val="20"/>
              </w:rPr>
              <w:t>mean is different. A significant result requires follow-up (post-hoc) tests to identify which pairs differ.</w:t>
            </w:r>
          </w:p>
        </w:tc>
      </w:tr>
    </w:tbl>
    <w:p w14:paraId="5B3A70AD" w14:textId="5B0CA9BF" w:rsidR="005A352F" w:rsidRPr="00781B64" w:rsidRDefault="00440866" w:rsidP="00440866">
      <w:pPr>
        <w:rPr>
          <w:rFonts w:ascii="Garamond" w:hAnsi="Garamond"/>
          <w:b/>
          <w:bCs/>
          <w:color w:val="000000" w:themeColor="text1"/>
          <w:sz w:val="26"/>
          <w:szCs w:val="26"/>
        </w:rPr>
      </w:pPr>
      <w:r w:rsidRPr="00781B64">
        <w:rPr>
          <w:rFonts w:ascii="Garamond" w:hAnsi="Garamond"/>
          <w:b/>
          <w:bCs/>
          <w:color w:val="000000" w:themeColor="text1"/>
          <w:sz w:val="26"/>
          <w:szCs w:val="26"/>
        </w:rPr>
        <w:br w:type="page"/>
      </w:r>
      <w:r w:rsidRPr="00781B64">
        <w:rPr>
          <w:rFonts w:ascii="Garamond" w:hAnsi="Garamond"/>
          <w:b/>
          <w:bCs/>
          <w:color w:val="000000" w:themeColor="text1"/>
          <w:sz w:val="26"/>
          <w:szCs w:val="26"/>
        </w:rPr>
        <w:lastRenderedPageBreak/>
        <w:t>4   Analysis</w:t>
      </w:r>
    </w:p>
    <w:p w14:paraId="6C0182D3" w14:textId="77777777" w:rsidR="005A352F" w:rsidRPr="00781B64" w:rsidRDefault="00000000">
      <w:pPr>
        <w:spacing w:before="60" w:after="100"/>
        <w:rPr>
          <w:rFonts w:ascii="Garamond" w:hAnsi="Garamond"/>
          <w:color w:val="000000" w:themeColor="text1"/>
        </w:rPr>
      </w:pPr>
      <w:r w:rsidRPr="00781B64">
        <w:rPr>
          <w:rFonts w:ascii="Garamond" w:hAnsi="Garamond"/>
          <w:color w:val="000000" w:themeColor="text1"/>
        </w:rPr>
        <w:t>The ANOVA output table below summarizes results from this study. Use it to answer the questions that follow.</w:t>
      </w:r>
    </w:p>
    <w:p w14:paraId="1104BAA9" w14:textId="77777777" w:rsidR="005A352F" w:rsidRPr="00781B64" w:rsidRDefault="005A352F">
      <w:pPr>
        <w:spacing w:before="120" w:after="120"/>
        <w:rPr>
          <w:rFonts w:ascii="Garamond" w:hAnsi="Garamond"/>
          <w:color w:val="000000" w:themeColor="text1"/>
        </w:rPr>
      </w:pPr>
    </w:p>
    <w:tbl>
      <w:tblPr>
        <w:tblStyle w:val="TableGrid"/>
        <w:tblW w:w="9360" w:type="dxa"/>
        <w:tblLook w:val="04A0" w:firstRow="1" w:lastRow="0" w:firstColumn="1" w:lastColumn="0" w:noHBand="0" w:noVBand="1"/>
      </w:tblPr>
      <w:tblGrid>
        <w:gridCol w:w="2400"/>
        <w:gridCol w:w="1440"/>
        <w:gridCol w:w="1440"/>
        <w:gridCol w:w="1440"/>
        <w:gridCol w:w="1440"/>
        <w:gridCol w:w="1200"/>
      </w:tblGrid>
      <w:tr w:rsidR="00781B64" w:rsidRPr="00781B64" w14:paraId="1514545D" w14:textId="77777777" w:rsidTr="00781B64">
        <w:tc>
          <w:tcPr>
            <w:tcW w:w="2400" w:type="dxa"/>
          </w:tcPr>
          <w:p w14:paraId="7D79AF58"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Source</w:t>
            </w:r>
          </w:p>
        </w:tc>
        <w:tc>
          <w:tcPr>
            <w:tcW w:w="1440" w:type="dxa"/>
          </w:tcPr>
          <w:p w14:paraId="4048CDE3" w14:textId="77777777" w:rsidR="005A352F" w:rsidRPr="00781B64" w:rsidRDefault="00000000">
            <w:pPr>
              <w:spacing w:before="40" w:after="40"/>
              <w:rPr>
                <w:rFonts w:ascii="Garamond" w:hAnsi="Garamond"/>
                <w:color w:val="000000" w:themeColor="text1"/>
              </w:rPr>
            </w:pPr>
            <w:proofErr w:type="spellStart"/>
            <w:r w:rsidRPr="00781B64">
              <w:rPr>
                <w:rFonts w:ascii="Garamond" w:hAnsi="Garamond"/>
                <w:b/>
                <w:bCs/>
                <w:color w:val="000000" w:themeColor="text1"/>
                <w:sz w:val="20"/>
                <w:szCs w:val="20"/>
              </w:rPr>
              <w:t>df</w:t>
            </w:r>
            <w:proofErr w:type="spellEnd"/>
          </w:p>
        </w:tc>
        <w:tc>
          <w:tcPr>
            <w:tcW w:w="1440" w:type="dxa"/>
          </w:tcPr>
          <w:p w14:paraId="440F4E2A"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SS</w:t>
            </w:r>
          </w:p>
        </w:tc>
        <w:tc>
          <w:tcPr>
            <w:tcW w:w="1440" w:type="dxa"/>
          </w:tcPr>
          <w:p w14:paraId="1A366CCA" w14:textId="77777777" w:rsidR="005A352F" w:rsidRPr="00781B64" w:rsidRDefault="00000000">
            <w:pPr>
              <w:spacing w:before="40" w:after="40"/>
              <w:rPr>
                <w:rFonts w:ascii="Garamond" w:hAnsi="Garamond"/>
                <w:color w:val="000000" w:themeColor="text1"/>
              </w:rPr>
            </w:pPr>
            <w:r w:rsidRPr="00781B64">
              <w:rPr>
                <w:rFonts w:ascii="Garamond" w:hAnsi="Garamond"/>
                <w:b/>
                <w:bCs/>
                <w:color w:val="000000" w:themeColor="text1"/>
                <w:sz w:val="20"/>
                <w:szCs w:val="20"/>
              </w:rPr>
              <w:t>MS</w:t>
            </w:r>
          </w:p>
        </w:tc>
        <w:tc>
          <w:tcPr>
            <w:tcW w:w="1440" w:type="dxa"/>
          </w:tcPr>
          <w:p w14:paraId="34F83875" w14:textId="22293867" w:rsidR="005A352F" w:rsidRPr="00A87B77" w:rsidRDefault="00000000">
            <w:pPr>
              <w:spacing w:before="40" w:after="40"/>
              <w:rPr>
                <w:rFonts w:ascii="Garamond" w:hAnsi="Garamond"/>
                <w:color w:val="000000" w:themeColor="text1"/>
                <w:highlight w:val="yellow"/>
              </w:rPr>
            </w:pPr>
            <w:r w:rsidRPr="00A87B77">
              <w:rPr>
                <w:rFonts w:ascii="Garamond" w:hAnsi="Garamond"/>
                <w:b/>
                <w:bCs/>
                <w:color w:val="000000" w:themeColor="text1"/>
                <w:sz w:val="20"/>
                <w:szCs w:val="20"/>
                <w:highlight w:val="yellow"/>
              </w:rPr>
              <w:t>F</w:t>
            </w:r>
            <w:r w:rsidR="00A87B77">
              <w:rPr>
                <w:rFonts w:ascii="Garamond" w:hAnsi="Garamond"/>
                <w:b/>
                <w:bCs/>
                <w:color w:val="000000" w:themeColor="text1"/>
                <w:sz w:val="20"/>
                <w:szCs w:val="20"/>
                <w:highlight w:val="yellow"/>
              </w:rPr>
              <w:t xml:space="preserve"> (TS)</w:t>
            </w:r>
          </w:p>
        </w:tc>
        <w:tc>
          <w:tcPr>
            <w:tcW w:w="1200" w:type="dxa"/>
          </w:tcPr>
          <w:p w14:paraId="319AA763" w14:textId="77777777" w:rsidR="005A352F" w:rsidRPr="00A87B77" w:rsidRDefault="00000000">
            <w:pPr>
              <w:spacing w:before="40" w:after="40"/>
              <w:rPr>
                <w:rFonts w:ascii="Garamond" w:hAnsi="Garamond"/>
                <w:color w:val="000000" w:themeColor="text1"/>
                <w:highlight w:val="yellow"/>
              </w:rPr>
            </w:pPr>
            <w:r w:rsidRPr="00A87B77">
              <w:rPr>
                <w:rFonts w:ascii="Garamond" w:hAnsi="Garamond"/>
                <w:b/>
                <w:bCs/>
                <w:color w:val="000000" w:themeColor="text1"/>
                <w:sz w:val="20"/>
                <w:szCs w:val="20"/>
                <w:highlight w:val="yellow"/>
              </w:rPr>
              <w:t>p-value</w:t>
            </w:r>
          </w:p>
        </w:tc>
      </w:tr>
      <w:tr w:rsidR="00781B64" w:rsidRPr="00781B64" w14:paraId="0A5D1AEC" w14:textId="77777777" w:rsidTr="00781B64">
        <w:tc>
          <w:tcPr>
            <w:tcW w:w="2400" w:type="dxa"/>
          </w:tcPr>
          <w:p w14:paraId="47F52DA1"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Between Groups</w:t>
            </w:r>
          </w:p>
        </w:tc>
        <w:tc>
          <w:tcPr>
            <w:tcW w:w="1440" w:type="dxa"/>
          </w:tcPr>
          <w:p w14:paraId="23E45C05"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w:t>
            </w:r>
          </w:p>
        </w:tc>
        <w:tc>
          <w:tcPr>
            <w:tcW w:w="1440" w:type="dxa"/>
          </w:tcPr>
          <w:p w14:paraId="0AAB0030"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428.5</w:t>
            </w:r>
          </w:p>
        </w:tc>
        <w:tc>
          <w:tcPr>
            <w:tcW w:w="1440" w:type="dxa"/>
          </w:tcPr>
          <w:p w14:paraId="5D32F924"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214.3</w:t>
            </w:r>
          </w:p>
        </w:tc>
        <w:tc>
          <w:tcPr>
            <w:tcW w:w="1440" w:type="dxa"/>
          </w:tcPr>
          <w:p w14:paraId="078CD3C4" w14:textId="77777777" w:rsidR="005A352F" w:rsidRPr="00A87B77" w:rsidRDefault="00000000">
            <w:pPr>
              <w:spacing w:before="40" w:after="40"/>
              <w:rPr>
                <w:rFonts w:ascii="Garamond" w:hAnsi="Garamond"/>
                <w:color w:val="000000" w:themeColor="text1"/>
                <w:highlight w:val="yellow"/>
              </w:rPr>
            </w:pPr>
            <w:r w:rsidRPr="00A87B77">
              <w:rPr>
                <w:rFonts w:ascii="Garamond" w:hAnsi="Garamond"/>
                <w:color w:val="000000" w:themeColor="text1"/>
                <w:sz w:val="20"/>
                <w:szCs w:val="20"/>
                <w:highlight w:val="yellow"/>
              </w:rPr>
              <w:t>9.14</w:t>
            </w:r>
          </w:p>
        </w:tc>
        <w:tc>
          <w:tcPr>
            <w:tcW w:w="1200" w:type="dxa"/>
          </w:tcPr>
          <w:p w14:paraId="40A4B914" w14:textId="77777777" w:rsidR="005A352F" w:rsidRPr="00A87B77" w:rsidRDefault="00000000">
            <w:pPr>
              <w:spacing w:before="40" w:after="40"/>
              <w:rPr>
                <w:rFonts w:ascii="Garamond" w:hAnsi="Garamond"/>
                <w:color w:val="000000" w:themeColor="text1"/>
                <w:highlight w:val="yellow"/>
              </w:rPr>
            </w:pPr>
            <w:r w:rsidRPr="00A87B77">
              <w:rPr>
                <w:rFonts w:ascii="Garamond" w:hAnsi="Garamond"/>
                <w:color w:val="000000" w:themeColor="text1"/>
                <w:sz w:val="20"/>
                <w:szCs w:val="20"/>
                <w:highlight w:val="yellow"/>
              </w:rPr>
              <w:t>0.003</w:t>
            </w:r>
          </w:p>
        </w:tc>
      </w:tr>
      <w:tr w:rsidR="00781B64" w:rsidRPr="00781B64" w14:paraId="6EE52C78" w14:textId="77777777" w:rsidTr="00781B64">
        <w:tc>
          <w:tcPr>
            <w:tcW w:w="2400" w:type="dxa"/>
          </w:tcPr>
          <w:p w14:paraId="30DE7D5E"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Within Groups (Error)</w:t>
            </w:r>
          </w:p>
        </w:tc>
        <w:tc>
          <w:tcPr>
            <w:tcW w:w="1440" w:type="dxa"/>
          </w:tcPr>
          <w:p w14:paraId="627C4A60"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27</w:t>
            </w:r>
          </w:p>
        </w:tc>
        <w:tc>
          <w:tcPr>
            <w:tcW w:w="1440" w:type="dxa"/>
          </w:tcPr>
          <w:p w14:paraId="553E2CCD"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633.8</w:t>
            </w:r>
          </w:p>
        </w:tc>
        <w:tc>
          <w:tcPr>
            <w:tcW w:w="1440" w:type="dxa"/>
          </w:tcPr>
          <w:p w14:paraId="4D498BD7"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23.5</w:t>
            </w:r>
          </w:p>
        </w:tc>
        <w:tc>
          <w:tcPr>
            <w:tcW w:w="1440" w:type="dxa"/>
          </w:tcPr>
          <w:p w14:paraId="19868901" w14:textId="77777777" w:rsidR="005A352F" w:rsidRPr="00A87B77" w:rsidRDefault="005A352F">
            <w:pPr>
              <w:spacing w:before="40" w:after="40"/>
              <w:rPr>
                <w:rFonts w:ascii="Garamond" w:hAnsi="Garamond"/>
                <w:color w:val="000000" w:themeColor="text1"/>
                <w:highlight w:val="yellow"/>
              </w:rPr>
            </w:pPr>
          </w:p>
        </w:tc>
        <w:tc>
          <w:tcPr>
            <w:tcW w:w="1200" w:type="dxa"/>
          </w:tcPr>
          <w:p w14:paraId="5942B34B" w14:textId="77777777" w:rsidR="005A352F" w:rsidRPr="00A87B77" w:rsidRDefault="005A352F">
            <w:pPr>
              <w:spacing w:before="40" w:after="40"/>
              <w:rPr>
                <w:rFonts w:ascii="Garamond" w:hAnsi="Garamond"/>
                <w:color w:val="000000" w:themeColor="text1"/>
                <w:highlight w:val="yellow"/>
              </w:rPr>
            </w:pPr>
          </w:p>
        </w:tc>
      </w:tr>
      <w:tr w:rsidR="00781B64" w:rsidRPr="00781B64" w14:paraId="03C62073" w14:textId="77777777" w:rsidTr="00781B64">
        <w:tc>
          <w:tcPr>
            <w:tcW w:w="2400" w:type="dxa"/>
          </w:tcPr>
          <w:p w14:paraId="68E7EAD5"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Total</w:t>
            </w:r>
          </w:p>
        </w:tc>
        <w:tc>
          <w:tcPr>
            <w:tcW w:w="1440" w:type="dxa"/>
          </w:tcPr>
          <w:p w14:paraId="2428D528"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29</w:t>
            </w:r>
          </w:p>
        </w:tc>
        <w:tc>
          <w:tcPr>
            <w:tcW w:w="1440" w:type="dxa"/>
          </w:tcPr>
          <w:p w14:paraId="4D8628F6" w14:textId="77777777" w:rsidR="005A352F" w:rsidRPr="00781B64" w:rsidRDefault="00000000">
            <w:pPr>
              <w:spacing w:before="40" w:after="40"/>
              <w:rPr>
                <w:rFonts w:ascii="Garamond" w:hAnsi="Garamond"/>
                <w:color w:val="000000" w:themeColor="text1"/>
              </w:rPr>
            </w:pPr>
            <w:r w:rsidRPr="00781B64">
              <w:rPr>
                <w:rFonts w:ascii="Garamond" w:hAnsi="Garamond"/>
                <w:color w:val="000000" w:themeColor="text1"/>
                <w:sz w:val="20"/>
                <w:szCs w:val="20"/>
              </w:rPr>
              <w:t>1062.3</w:t>
            </w:r>
          </w:p>
        </w:tc>
        <w:tc>
          <w:tcPr>
            <w:tcW w:w="1440" w:type="dxa"/>
          </w:tcPr>
          <w:p w14:paraId="2EDE3F82" w14:textId="77777777" w:rsidR="005A352F" w:rsidRPr="00781B64" w:rsidRDefault="005A352F">
            <w:pPr>
              <w:spacing w:before="40" w:after="40"/>
              <w:rPr>
                <w:rFonts w:ascii="Garamond" w:hAnsi="Garamond"/>
                <w:color w:val="000000" w:themeColor="text1"/>
              </w:rPr>
            </w:pPr>
          </w:p>
        </w:tc>
        <w:tc>
          <w:tcPr>
            <w:tcW w:w="1440" w:type="dxa"/>
          </w:tcPr>
          <w:p w14:paraId="1F372569" w14:textId="77777777" w:rsidR="005A352F" w:rsidRPr="00A87B77" w:rsidRDefault="005A352F">
            <w:pPr>
              <w:spacing w:before="40" w:after="40"/>
              <w:rPr>
                <w:rFonts w:ascii="Garamond" w:hAnsi="Garamond"/>
                <w:color w:val="000000" w:themeColor="text1"/>
                <w:highlight w:val="yellow"/>
              </w:rPr>
            </w:pPr>
          </w:p>
        </w:tc>
        <w:tc>
          <w:tcPr>
            <w:tcW w:w="1200" w:type="dxa"/>
          </w:tcPr>
          <w:p w14:paraId="21A2F60D" w14:textId="77777777" w:rsidR="005A352F" w:rsidRPr="00A87B77" w:rsidRDefault="005A352F">
            <w:pPr>
              <w:spacing w:before="40" w:after="40"/>
              <w:rPr>
                <w:rFonts w:ascii="Garamond" w:hAnsi="Garamond"/>
                <w:color w:val="000000" w:themeColor="text1"/>
                <w:highlight w:val="yellow"/>
              </w:rPr>
            </w:pPr>
          </w:p>
        </w:tc>
      </w:tr>
    </w:tbl>
    <w:p w14:paraId="62D79971" w14:textId="77777777" w:rsidR="005A352F" w:rsidRPr="00781B64" w:rsidRDefault="005A352F">
      <w:pPr>
        <w:spacing w:before="240" w:after="240"/>
        <w:rPr>
          <w:rFonts w:ascii="Garamond" w:hAnsi="Garamond"/>
          <w:color w:val="000000" w:themeColor="text1"/>
        </w:rPr>
      </w:pPr>
    </w:p>
    <w:p w14:paraId="042670B3"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(a)  Identify the test statistic</w:t>
      </w:r>
    </w:p>
    <w:p w14:paraId="0B6B6B73" w14:textId="621FA2C4" w:rsidR="005A352F" w:rsidRPr="00781B64" w:rsidRDefault="00000000" w:rsidP="00A87B77">
      <w:pPr>
        <w:spacing w:before="60" w:after="100"/>
        <w:rPr>
          <w:rFonts w:ascii="Garamond" w:hAnsi="Garamond"/>
          <w:color w:val="000000" w:themeColor="text1"/>
        </w:rPr>
      </w:pPr>
      <w:r w:rsidRPr="00781B64">
        <w:rPr>
          <w:rFonts w:ascii="Garamond" w:hAnsi="Garamond"/>
          <w:color w:val="000000" w:themeColor="text1"/>
        </w:rPr>
        <w:t xml:space="preserve">The test statistic for a one-way ANOVA is the </w:t>
      </w:r>
      <w:r w:rsidRPr="00781B64">
        <w:rPr>
          <w:rFonts w:ascii="Garamond" w:hAnsi="Garamond"/>
          <w:b/>
          <w:bCs/>
          <w:color w:val="000000" w:themeColor="text1"/>
        </w:rPr>
        <w:t>F-statistic</w:t>
      </w:r>
      <w:r w:rsidRPr="00781B64">
        <w:rPr>
          <w:rFonts w:ascii="Garamond" w:hAnsi="Garamond"/>
          <w:color w:val="000000" w:themeColor="text1"/>
        </w:rPr>
        <w:t>. From the table:</w:t>
      </w:r>
    </w:p>
    <w:p w14:paraId="01A0DB76" w14:textId="4FCC0D1B" w:rsidR="005A352F" w:rsidRPr="00A87B77" w:rsidRDefault="00000000" w:rsidP="00A87B77">
      <w:pPr>
        <w:spacing w:before="80" w:after="120"/>
        <w:rPr>
          <w:rFonts w:ascii="Garamond" w:hAnsi="Garamond"/>
          <w:color w:val="EE0000"/>
        </w:rPr>
      </w:pPr>
      <w:r w:rsidRPr="00A87B77">
        <w:rPr>
          <w:rFonts w:ascii="Garamond" w:hAnsi="Garamond"/>
          <w:color w:val="EE0000"/>
        </w:rPr>
        <w:t xml:space="preserve">F = </w:t>
      </w:r>
      <w:r w:rsidR="00A87B77" w:rsidRPr="00A87B77">
        <w:rPr>
          <w:rFonts w:ascii="Garamond" w:hAnsi="Garamond"/>
          <w:b/>
          <w:bCs/>
          <w:color w:val="EE0000"/>
          <w:u w:val="single"/>
        </w:rPr>
        <w:t>9.14</w:t>
      </w:r>
      <w:r w:rsidRPr="00A87B77">
        <w:rPr>
          <w:rFonts w:ascii="Garamond" w:hAnsi="Garamond"/>
          <w:color w:val="EE0000"/>
        </w:rPr>
        <w:t xml:space="preserve">     This means between-group variability is approximately </w:t>
      </w:r>
      <w:r w:rsidR="00A87B77" w:rsidRPr="00A87B77">
        <w:rPr>
          <w:rFonts w:ascii="Garamond" w:hAnsi="Garamond"/>
          <w:color w:val="EE0000"/>
          <w:u w:val="single"/>
        </w:rPr>
        <w:t>9 times</w:t>
      </w:r>
      <w:r w:rsidRPr="00A87B77">
        <w:rPr>
          <w:rFonts w:ascii="Garamond" w:hAnsi="Garamond"/>
          <w:color w:val="EE0000"/>
        </w:rPr>
        <w:t xml:space="preserve"> larger than within-group variability.</w:t>
      </w:r>
      <w:r w:rsidR="00A87B77">
        <w:rPr>
          <w:rFonts w:ascii="Garamond" w:hAnsi="Garamond"/>
          <w:color w:val="EE0000"/>
        </w:rPr>
        <w:t>\</w:t>
      </w:r>
    </w:p>
    <w:p w14:paraId="130FEA9A" w14:textId="77777777" w:rsidR="005A352F" w:rsidRPr="00781B64" w:rsidRDefault="00000000">
      <w:pPr>
        <w:spacing w:before="160" w:after="80"/>
        <w:rPr>
          <w:rFonts w:ascii="Garamond" w:hAnsi="Garamond"/>
          <w:color w:val="000000" w:themeColor="text1"/>
        </w:rPr>
      </w:pPr>
      <w:r w:rsidRPr="00781B64">
        <w:rPr>
          <w:rFonts w:ascii="Garamond" w:hAnsi="Garamond"/>
          <w:b/>
          <w:bCs/>
          <w:color w:val="000000" w:themeColor="text1"/>
        </w:rPr>
        <w:t>(b)  State and interpret the p-value</w:t>
      </w:r>
    </w:p>
    <w:p w14:paraId="64A7DA47" w14:textId="2CDF28BD" w:rsidR="005A352F" w:rsidRPr="00A87B77" w:rsidRDefault="00000000">
      <w:pPr>
        <w:spacing w:before="80" w:after="120"/>
        <w:rPr>
          <w:rFonts w:ascii="Garamond" w:hAnsi="Garamond"/>
          <w:b/>
          <w:bCs/>
          <w:color w:val="EE0000"/>
        </w:rPr>
      </w:pPr>
      <w:r w:rsidRPr="00A87B77">
        <w:rPr>
          <w:rFonts w:ascii="Garamond" w:hAnsi="Garamond"/>
          <w:b/>
          <w:bCs/>
          <w:color w:val="EE0000"/>
        </w:rPr>
        <w:t xml:space="preserve">p-value = </w:t>
      </w:r>
      <w:r w:rsidR="00A87B77" w:rsidRPr="00A87B77">
        <w:rPr>
          <w:rFonts w:ascii="Garamond" w:hAnsi="Garamond"/>
          <w:b/>
          <w:bCs/>
          <w:color w:val="EE0000"/>
          <w:u w:val="single"/>
        </w:rPr>
        <w:t>0.003</w:t>
      </w:r>
    </w:p>
    <w:p w14:paraId="4EC75C20" w14:textId="0AAFF146" w:rsidR="005A352F" w:rsidRPr="00A87B77" w:rsidRDefault="00A87B77">
      <w:pPr>
        <w:spacing w:before="200" w:after="200"/>
        <w:rPr>
          <w:rFonts w:ascii="Garamond" w:hAnsi="Garamond"/>
          <w:b/>
          <w:bCs/>
          <w:color w:val="EE0000"/>
        </w:rPr>
      </w:pPr>
      <w:r w:rsidRPr="00A87B77">
        <w:rPr>
          <w:rFonts w:ascii="Garamond" w:hAnsi="Garamond"/>
          <w:b/>
          <w:bCs/>
          <w:color w:val="EE0000"/>
        </w:rPr>
        <w:t>The probability of observing the sample data or extreme given the null hypothesis true. Based on this p-value we would reject the claim (null hypothesis) that the population means of exam score are the same across study methods (A, B, C).</w:t>
      </w:r>
    </w:p>
    <w:p w14:paraId="1EDD42AF" w14:textId="77777777" w:rsidR="002E0AC7" w:rsidRPr="00781B64" w:rsidRDefault="002E0AC7">
      <w:pPr>
        <w:spacing w:before="200" w:after="200"/>
        <w:rPr>
          <w:rFonts w:ascii="Garamond" w:hAnsi="Garamond"/>
          <w:color w:val="000000" w:themeColor="text1"/>
        </w:rPr>
      </w:pPr>
    </w:p>
    <w:p w14:paraId="3DB225CE" w14:textId="64F856E2" w:rsidR="005A352F" w:rsidRPr="00781B64" w:rsidRDefault="00000000" w:rsidP="00440866">
      <w:pPr>
        <w:spacing w:before="160" w:after="80"/>
        <w:rPr>
          <w:rFonts w:ascii="Garamond" w:hAnsi="Garamond"/>
          <w:color w:val="000000" w:themeColor="text1"/>
        </w:rPr>
      </w:pPr>
      <w:r w:rsidRPr="00781B64">
        <w:rPr>
          <w:rFonts w:ascii="Garamond" w:hAnsi="Garamond"/>
          <w:b/>
          <w:bCs/>
          <w:color w:val="000000" w:themeColor="text1"/>
        </w:rPr>
        <w:t>(c)  Write a conclusion in context</w:t>
      </w:r>
      <w:r w:rsidR="00440866" w:rsidRPr="00781B64">
        <w:rPr>
          <w:rFonts w:ascii="Garamond" w:hAnsi="Garamond"/>
          <w:color w:val="000000" w:themeColor="text1"/>
        </w:rPr>
        <w:t xml:space="preserve">. </w:t>
      </w:r>
      <w:r w:rsidRPr="00781B64">
        <w:rPr>
          <w:rFonts w:ascii="Garamond" w:hAnsi="Garamond"/>
          <w:color w:val="000000" w:themeColor="text1"/>
        </w:rPr>
        <w:t xml:space="preserve">Write a conclusion that addresses the research question. </w:t>
      </w:r>
    </w:p>
    <w:p w14:paraId="7745D798" w14:textId="432F066C" w:rsidR="005A352F" w:rsidRPr="00A87B77" w:rsidRDefault="00A87B77">
      <w:pPr>
        <w:spacing w:before="120" w:after="120"/>
        <w:rPr>
          <w:rFonts w:ascii="Garamond" w:hAnsi="Garamond"/>
          <w:b/>
          <w:bCs/>
          <w:color w:val="EE0000"/>
        </w:rPr>
      </w:pPr>
      <w:r w:rsidRPr="00A87B77">
        <w:rPr>
          <w:rFonts w:ascii="Garamond" w:hAnsi="Garamond"/>
          <w:b/>
          <w:bCs/>
          <w:color w:val="EE0000"/>
        </w:rPr>
        <w:t xml:space="preserve">The data provides strong evidence that at least one of the population means of exam scores regarding study methods are different from the others (F=9.14, p = 0.003). Because students were randomly assigned to groups, this result supports causal claim that study method affected exam performance. </w:t>
      </w:r>
    </w:p>
    <w:sectPr w:rsidR="005A352F" w:rsidRPr="00A87B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58585" w14:textId="77777777" w:rsidR="004E29D4" w:rsidRDefault="004E29D4">
      <w:r>
        <w:separator/>
      </w:r>
    </w:p>
  </w:endnote>
  <w:endnote w:type="continuationSeparator" w:id="0">
    <w:p w14:paraId="1598F4BA" w14:textId="77777777" w:rsidR="004E29D4" w:rsidRDefault="004E2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FCB" w14:textId="77777777" w:rsidR="005A352F" w:rsidRDefault="00000000">
    <w:pPr>
      <w:tabs>
        <w:tab w:val="right" w:pos="9026"/>
      </w:tabs>
    </w:pPr>
    <w:r>
      <w:rPr>
        <w:color w:val="888888"/>
        <w:sz w:val="16"/>
        <w:szCs w:val="16"/>
      </w:rPr>
      <w:t xml:space="preserve">STAT </w:t>
    </w:r>
    <w:proofErr w:type="gramStart"/>
    <w:r>
      <w:rPr>
        <w:color w:val="888888"/>
        <w:sz w:val="16"/>
        <w:szCs w:val="16"/>
      </w:rPr>
      <w:t>252  ·</w:t>
    </w:r>
    <w:proofErr w:type="gramEnd"/>
    <w:r>
      <w:rPr>
        <w:color w:val="888888"/>
        <w:sz w:val="16"/>
        <w:szCs w:val="16"/>
      </w:rPr>
      <w:t xml:space="preserve">  Cal Poly </w:t>
    </w:r>
    <w:proofErr w:type="gramStart"/>
    <w:r>
      <w:rPr>
        <w:color w:val="888888"/>
        <w:sz w:val="16"/>
        <w:szCs w:val="16"/>
      </w:rPr>
      <w:t>SLO  ·</w:t>
    </w:r>
    <w:proofErr w:type="gramEnd"/>
    <w:r>
      <w:rPr>
        <w:color w:val="888888"/>
        <w:sz w:val="16"/>
        <w:szCs w:val="16"/>
      </w:rPr>
      <w:t xml:space="preserve">  Spring 2026</w:t>
    </w: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4086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4E8A" w14:textId="77777777" w:rsidR="004E29D4" w:rsidRDefault="004E29D4">
      <w:r>
        <w:separator/>
      </w:r>
    </w:p>
  </w:footnote>
  <w:footnote w:type="continuationSeparator" w:id="0">
    <w:p w14:paraId="447BF927" w14:textId="77777777" w:rsidR="004E29D4" w:rsidRDefault="004E2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E3B0" w14:textId="77777777" w:rsidR="005A352F" w:rsidRPr="00781B64" w:rsidRDefault="00000000">
    <w:pPr>
      <w:pBdr>
        <w:bottom w:val="single" w:sz="6" w:space="0" w:color="154734"/>
      </w:pBdr>
      <w:tabs>
        <w:tab w:val="right" w:pos="9026"/>
      </w:tabs>
      <w:spacing w:after="120"/>
      <w:rPr>
        <w:rFonts w:ascii="Garamond" w:hAnsi="Garamond"/>
        <w:color w:val="000000" w:themeColor="text1"/>
      </w:rPr>
    </w:pPr>
    <w:r w:rsidRPr="00781B64">
      <w:rPr>
        <w:rFonts w:ascii="Garamond" w:hAnsi="Garamond"/>
        <w:b/>
        <w:bCs/>
        <w:color w:val="000000" w:themeColor="text1"/>
        <w:sz w:val="18"/>
        <w:szCs w:val="18"/>
      </w:rPr>
      <w:t xml:space="preserve">STAT </w:t>
    </w:r>
    <w:proofErr w:type="gramStart"/>
    <w:r w:rsidRPr="00781B64">
      <w:rPr>
        <w:rFonts w:ascii="Garamond" w:hAnsi="Garamond"/>
        <w:b/>
        <w:bCs/>
        <w:color w:val="000000" w:themeColor="text1"/>
        <w:sz w:val="18"/>
        <w:szCs w:val="18"/>
      </w:rPr>
      <w:t>252  ·</w:t>
    </w:r>
    <w:proofErr w:type="gramEnd"/>
    <w:r w:rsidRPr="00781B64">
      <w:rPr>
        <w:rFonts w:ascii="Garamond" w:hAnsi="Garamond"/>
        <w:b/>
        <w:bCs/>
        <w:color w:val="000000" w:themeColor="text1"/>
        <w:sz w:val="18"/>
        <w:szCs w:val="18"/>
      </w:rPr>
      <w:t xml:space="preserve">  One-Way </w:t>
    </w:r>
    <w:proofErr w:type="gramStart"/>
    <w:r w:rsidRPr="00781B64">
      <w:rPr>
        <w:rFonts w:ascii="Garamond" w:hAnsi="Garamond"/>
        <w:b/>
        <w:bCs/>
        <w:color w:val="000000" w:themeColor="text1"/>
        <w:sz w:val="18"/>
        <w:szCs w:val="18"/>
      </w:rPr>
      <w:t>ANOVA  —</w:t>
    </w:r>
    <w:proofErr w:type="gramEnd"/>
    <w:r w:rsidRPr="00781B64">
      <w:rPr>
        <w:rFonts w:ascii="Garamond" w:hAnsi="Garamond"/>
        <w:b/>
        <w:bCs/>
        <w:color w:val="000000" w:themeColor="text1"/>
        <w:sz w:val="18"/>
        <w:szCs w:val="18"/>
      </w:rPr>
      <w:t xml:space="preserve">  Part </w:t>
    </w:r>
    <w:proofErr w:type="gramStart"/>
    <w:r w:rsidRPr="00781B64">
      <w:rPr>
        <w:rFonts w:ascii="Garamond" w:hAnsi="Garamond"/>
        <w:b/>
        <w:bCs/>
        <w:color w:val="000000" w:themeColor="text1"/>
        <w:sz w:val="18"/>
        <w:szCs w:val="18"/>
      </w:rPr>
      <w:t xml:space="preserve">A  </w:t>
    </w:r>
    <w:r w:rsidRPr="00781B64">
      <w:rPr>
        <w:rFonts w:ascii="Garamond" w:hAnsi="Garamond"/>
        <w:color w:val="000000" w:themeColor="text1"/>
      </w:rPr>
      <w:tab/>
    </w:r>
    <w:proofErr w:type="gramEnd"/>
    <w:r w:rsidRPr="00781B64">
      <w:rPr>
        <w:rFonts w:ascii="Garamond" w:hAnsi="Garamond"/>
        <w:b/>
        <w:bCs/>
        <w:color w:val="000000" w:themeColor="text1"/>
        <w:sz w:val="18"/>
        <w:szCs w:val="18"/>
      </w:rPr>
      <w:t>Student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14B"/>
    <w:multiLevelType w:val="hybridMultilevel"/>
    <w:tmpl w:val="81145BA8"/>
    <w:lvl w:ilvl="0" w:tplc="99861794">
      <w:start w:val="1"/>
      <w:numFmt w:val="bullet"/>
      <w:lvlText w:val="●"/>
      <w:lvlJc w:val="left"/>
      <w:pPr>
        <w:ind w:left="720" w:hanging="360"/>
      </w:pPr>
    </w:lvl>
    <w:lvl w:ilvl="1" w:tplc="D3227012">
      <w:start w:val="1"/>
      <w:numFmt w:val="bullet"/>
      <w:lvlText w:val="○"/>
      <w:lvlJc w:val="left"/>
      <w:pPr>
        <w:ind w:left="1440" w:hanging="360"/>
      </w:pPr>
    </w:lvl>
    <w:lvl w:ilvl="2" w:tplc="D1FE85EE">
      <w:start w:val="1"/>
      <w:numFmt w:val="bullet"/>
      <w:lvlText w:val="■"/>
      <w:lvlJc w:val="left"/>
      <w:pPr>
        <w:ind w:left="2160" w:hanging="360"/>
      </w:pPr>
    </w:lvl>
    <w:lvl w:ilvl="3" w:tplc="85E06EAC">
      <w:start w:val="1"/>
      <w:numFmt w:val="bullet"/>
      <w:lvlText w:val="●"/>
      <w:lvlJc w:val="left"/>
      <w:pPr>
        <w:ind w:left="2880" w:hanging="360"/>
      </w:pPr>
    </w:lvl>
    <w:lvl w:ilvl="4" w:tplc="5AB683B0">
      <w:start w:val="1"/>
      <w:numFmt w:val="bullet"/>
      <w:lvlText w:val="○"/>
      <w:lvlJc w:val="left"/>
      <w:pPr>
        <w:ind w:left="3600" w:hanging="360"/>
      </w:pPr>
    </w:lvl>
    <w:lvl w:ilvl="5" w:tplc="79B80A98">
      <w:start w:val="1"/>
      <w:numFmt w:val="bullet"/>
      <w:lvlText w:val="■"/>
      <w:lvlJc w:val="left"/>
      <w:pPr>
        <w:ind w:left="4320" w:hanging="360"/>
      </w:pPr>
    </w:lvl>
    <w:lvl w:ilvl="6" w:tplc="BBAA10CA">
      <w:start w:val="1"/>
      <w:numFmt w:val="bullet"/>
      <w:lvlText w:val="●"/>
      <w:lvlJc w:val="left"/>
      <w:pPr>
        <w:ind w:left="5040" w:hanging="360"/>
      </w:pPr>
    </w:lvl>
    <w:lvl w:ilvl="7" w:tplc="99442F76">
      <w:start w:val="1"/>
      <w:numFmt w:val="bullet"/>
      <w:lvlText w:val="●"/>
      <w:lvlJc w:val="left"/>
      <w:pPr>
        <w:ind w:left="5760" w:hanging="360"/>
      </w:pPr>
    </w:lvl>
    <w:lvl w:ilvl="8" w:tplc="49C6C646">
      <w:start w:val="1"/>
      <w:numFmt w:val="bullet"/>
      <w:lvlText w:val="●"/>
      <w:lvlJc w:val="left"/>
      <w:pPr>
        <w:ind w:left="6480" w:hanging="360"/>
      </w:pPr>
    </w:lvl>
  </w:abstractNum>
  <w:abstractNum w:abstractNumId="1" w15:restartNumberingAfterBreak="0">
    <w:nsid w:val="0A77361C"/>
    <w:multiLevelType w:val="hybridMultilevel"/>
    <w:tmpl w:val="3126F784"/>
    <w:lvl w:ilvl="0" w:tplc="30A236BC">
      <w:start w:val="1"/>
      <w:numFmt w:val="lowerLetter"/>
      <w:lvlText w:val="%1)"/>
      <w:lvlJc w:val="left"/>
      <w:pPr>
        <w:ind w:left="480" w:hanging="360"/>
      </w:pPr>
    </w:lvl>
    <w:lvl w:ilvl="1" w:tplc="431257AC">
      <w:numFmt w:val="decimal"/>
      <w:lvlText w:val=""/>
      <w:lvlJc w:val="left"/>
    </w:lvl>
    <w:lvl w:ilvl="2" w:tplc="C204CF8C">
      <w:numFmt w:val="decimal"/>
      <w:lvlText w:val=""/>
      <w:lvlJc w:val="left"/>
    </w:lvl>
    <w:lvl w:ilvl="3" w:tplc="DE2A8C7A">
      <w:numFmt w:val="decimal"/>
      <w:lvlText w:val=""/>
      <w:lvlJc w:val="left"/>
    </w:lvl>
    <w:lvl w:ilvl="4" w:tplc="A2DEAEF6">
      <w:numFmt w:val="decimal"/>
      <w:lvlText w:val=""/>
      <w:lvlJc w:val="left"/>
    </w:lvl>
    <w:lvl w:ilvl="5" w:tplc="CA42F0E4">
      <w:numFmt w:val="decimal"/>
      <w:lvlText w:val=""/>
      <w:lvlJc w:val="left"/>
    </w:lvl>
    <w:lvl w:ilvl="6" w:tplc="D9FAF5F4">
      <w:numFmt w:val="decimal"/>
      <w:lvlText w:val=""/>
      <w:lvlJc w:val="left"/>
    </w:lvl>
    <w:lvl w:ilvl="7" w:tplc="49E8A21A">
      <w:numFmt w:val="decimal"/>
      <w:lvlText w:val=""/>
      <w:lvlJc w:val="left"/>
    </w:lvl>
    <w:lvl w:ilvl="8" w:tplc="30F0ACE8">
      <w:numFmt w:val="decimal"/>
      <w:lvlText w:val=""/>
      <w:lvlJc w:val="left"/>
    </w:lvl>
  </w:abstractNum>
  <w:abstractNum w:abstractNumId="2" w15:restartNumberingAfterBreak="0">
    <w:nsid w:val="3E4064EF"/>
    <w:multiLevelType w:val="hybridMultilevel"/>
    <w:tmpl w:val="E5D4AFFC"/>
    <w:lvl w:ilvl="0" w:tplc="02EA147A">
      <w:start w:val="1"/>
      <w:numFmt w:val="decimal"/>
      <w:lvlText w:val="%1."/>
      <w:lvlJc w:val="left"/>
      <w:pPr>
        <w:ind w:left="480" w:hanging="360"/>
      </w:pPr>
    </w:lvl>
    <w:lvl w:ilvl="1" w:tplc="ED624DA4">
      <w:numFmt w:val="decimal"/>
      <w:lvlText w:val=""/>
      <w:lvlJc w:val="left"/>
    </w:lvl>
    <w:lvl w:ilvl="2" w:tplc="067AEB38">
      <w:numFmt w:val="decimal"/>
      <w:lvlText w:val=""/>
      <w:lvlJc w:val="left"/>
    </w:lvl>
    <w:lvl w:ilvl="3" w:tplc="6D8029DA">
      <w:numFmt w:val="decimal"/>
      <w:lvlText w:val=""/>
      <w:lvlJc w:val="left"/>
    </w:lvl>
    <w:lvl w:ilvl="4" w:tplc="DD105CD6">
      <w:numFmt w:val="decimal"/>
      <w:lvlText w:val=""/>
      <w:lvlJc w:val="left"/>
    </w:lvl>
    <w:lvl w:ilvl="5" w:tplc="D96A398C">
      <w:numFmt w:val="decimal"/>
      <w:lvlText w:val=""/>
      <w:lvlJc w:val="left"/>
    </w:lvl>
    <w:lvl w:ilvl="6" w:tplc="00483796">
      <w:numFmt w:val="decimal"/>
      <w:lvlText w:val=""/>
      <w:lvlJc w:val="left"/>
    </w:lvl>
    <w:lvl w:ilvl="7" w:tplc="F788C7EE">
      <w:numFmt w:val="decimal"/>
      <w:lvlText w:val=""/>
      <w:lvlJc w:val="left"/>
    </w:lvl>
    <w:lvl w:ilvl="8" w:tplc="A68A7FDA">
      <w:numFmt w:val="decimal"/>
      <w:lvlText w:val=""/>
      <w:lvlJc w:val="left"/>
    </w:lvl>
  </w:abstractNum>
  <w:abstractNum w:abstractNumId="3" w15:restartNumberingAfterBreak="0">
    <w:nsid w:val="5BBD2BCE"/>
    <w:multiLevelType w:val="hybridMultilevel"/>
    <w:tmpl w:val="727C7CB0"/>
    <w:lvl w:ilvl="0" w:tplc="F536E298">
      <w:start w:val="1"/>
      <w:numFmt w:val="bullet"/>
      <w:lvlText w:val="•"/>
      <w:lvlJc w:val="left"/>
      <w:pPr>
        <w:ind w:left="480" w:hanging="240"/>
      </w:pPr>
    </w:lvl>
    <w:lvl w:ilvl="1" w:tplc="914EE828">
      <w:numFmt w:val="decimal"/>
      <w:lvlText w:val=""/>
      <w:lvlJc w:val="left"/>
    </w:lvl>
    <w:lvl w:ilvl="2" w:tplc="CA9A2BD4">
      <w:numFmt w:val="decimal"/>
      <w:lvlText w:val=""/>
      <w:lvlJc w:val="left"/>
    </w:lvl>
    <w:lvl w:ilvl="3" w:tplc="BB1C9022">
      <w:numFmt w:val="decimal"/>
      <w:lvlText w:val=""/>
      <w:lvlJc w:val="left"/>
    </w:lvl>
    <w:lvl w:ilvl="4" w:tplc="0486E6E2">
      <w:numFmt w:val="decimal"/>
      <w:lvlText w:val=""/>
      <w:lvlJc w:val="left"/>
    </w:lvl>
    <w:lvl w:ilvl="5" w:tplc="FEC8FAB8">
      <w:numFmt w:val="decimal"/>
      <w:lvlText w:val=""/>
      <w:lvlJc w:val="left"/>
    </w:lvl>
    <w:lvl w:ilvl="6" w:tplc="E924B05C">
      <w:numFmt w:val="decimal"/>
      <w:lvlText w:val=""/>
      <w:lvlJc w:val="left"/>
    </w:lvl>
    <w:lvl w:ilvl="7" w:tplc="5746985C">
      <w:numFmt w:val="decimal"/>
      <w:lvlText w:val=""/>
      <w:lvlJc w:val="left"/>
    </w:lvl>
    <w:lvl w:ilvl="8" w:tplc="A96285D4">
      <w:numFmt w:val="decimal"/>
      <w:lvlText w:val=""/>
      <w:lvlJc w:val="left"/>
    </w:lvl>
  </w:abstractNum>
  <w:num w:numId="1" w16cid:durableId="482164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52F"/>
    <w:rsid w:val="002E0AC7"/>
    <w:rsid w:val="003A6A1D"/>
    <w:rsid w:val="00440866"/>
    <w:rsid w:val="004E29D4"/>
    <w:rsid w:val="005A352F"/>
    <w:rsid w:val="00641455"/>
    <w:rsid w:val="00691F9D"/>
    <w:rsid w:val="00781B64"/>
    <w:rsid w:val="00863DD4"/>
    <w:rsid w:val="00A340D1"/>
    <w:rsid w:val="00A3475E"/>
    <w:rsid w:val="00A87B77"/>
    <w:rsid w:val="00BF2069"/>
    <w:rsid w:val="00BF4632"/>
    <w:rsid w:val="00CF0DB8"/>
    <w:rsid w:val="00ED0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82ECE"/>
  <w15:docId w15:val="{7DB67C63-C0E6-0546-865B-DAAEDAC1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54734"/>
      <w:sz w:val="32"/>
      <w:szCs w:val="32"/>
    </w:rPr>
  </w:style>
  <w:style w:type="paragraph" w:styleId="Heading2">
    <w:name w:val="heading 2"/>
    <w:uiPriority w:val="9"/>
    <w:semiHidden/>
    <w:unhideWhenUsed/>
    <w:qFormat/>
    <w:pPr>
      <w:spacing w:before="180" w:after="60"/>
      <w:outlineLvl w:val="1"/>
    </w:pPr>
    <w:rPr>
      <w:b/>
      <w:bCs/>
      <w:color w:val="1547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0866"/>
    <w:pPr>
      <w:tabs>
        <w:tab w:val="center" w:pos="4680"/>
        <w:tab w:val="right" w:pos="9360"/>
      </w:tabs>
    </w:pPr>
  </w:style>
  <w:style w:type="character" w:customStyle="1" w:styleId="HeaderChar">
    <w:name w:val="Header Char"/>
    <w:basedOn w:val="DefaultParagraphFont"/>
    <w:link w:val="Header"/>
    <w:uiPriority w:val="99"/>
    <w:rsid w:val="00440866"/>
  </w:style>
  <w:style w:type="paragraph" w:styleId="Footer">
    <w:name w:val="footer"/>
    <w:basedOn w:val="Normal"/>
    <w:link w:val="FooterChar"/>
    <w:uiPriority w:val="99"/>
    <w:unhideWhenUsed/>
    <w:rsid w:val="00440866"/>
    <w:pPr>
      <w:tabs>
        <w:tab w:val="center" w:pos="4680"/>
        <w:tab w:val="right" w:pos="9360"/>
      </w:tabs>
    </w:pPr>
  </w:style>
  <w:style w:type="character" w:customStyle="1" w:styleId="FooterChar">
    <w:name w:val="Footer Char"/>
    <w:basedOn w:val="DefaultParagraphFont"/>
    <w:link w:val="Footer"/>
    <w:uiPriority w:val="99"/>
    <w:rsid w:val="00440866"/>
  </w:style>
  <w:style w:type="table" w:styleId="TableGrid">
    <w:name w:val="Table Grid"/>
    <w:basedOn w:val="TableNormal"/>
    <w:uiPriority w:val="39"/>
    <w:rsid w:val="00781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340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Immanuel Williams</cp:lastModifiedBy>
  <cp:revision>4</cp:revision>
  <cp:lastPrinted>2026-04-29T18:14:00Z</cp:lastPrinted>
  <dcterms:created xsi:type="dcterms:W3CDTF">2026-04-30T10:26:00Z</dcterms:created>
  <dcterms:modified xsi:type="dcterms:W3CDTF">2026-04-30T10:27:00Z</dcterms:modified>
</cp:coreProperties>
</file>