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0DCB" w14:textId="032A36DD" w:rsidR="00F46336" w:rsidRPr="00F46336" w:rsidRDefault="00000000" w:rsidP="00F46336">
      <w:pPr>
        <w:pBdr>
          <w:bottom w:val="single" w:sz="8" w:space="0" w:color="C69214"/>
        </w:pBdr>
        <w:spacing w:after="80"/>
        <w:jc w:val="center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>One</w:t>
      </w:r>
      <w:r w:rsidR="00F46336">
        <w:rPr>
          <w:rFonts w:ascii="Garamond" w:hAnsi="Garamond"/>
          <w:b/>
          <w:bCs/>
          <w:color w:val="000000" w:themeColor="text1"/>
          <w:sz w:val="36"/>
          <w:szCs w:val="36"/>
        </w:rPr>
        <w:t>-</w:t>
      </w:r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 xml:space="preserve">Way </w:t>
      </w:r>
      <w:proofErr w:type="gramStart"/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>ANOVA  —</w:t>
      </w:r>
      <w:proofErr w:type="gramEnd"/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 xml:space="preserve">  Part B</w:t>
      </w:r>
    </w:p>
    <w:p w14:paraId="43FE5604" w14:textId="3267EFCB" w:rsidR="005C6656" w:rsidRPr="00F46336" w:rsidRDefault="00000000">
      <w:pPr>
        <w:spacing w:before="80" w:after="3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 xml:space="preserve">Within &amp; Between Group </w:t>
      </w:r>
      <w:proofErr w:type="gramStart"/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>Variability  Student</w:t>
      </w:r>
      <w:proofErr w:type="gramEnd"/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 xml:space="preserve">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6656" w:rsidRPr="00F46336" w14:paraId="10436C9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F36A5C2" w14:textId="55C77811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Name: </w:t>
            </w: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                 </w:t>
            </w:r>
            <w:r w:rsidR="00F46336">
              <w:rPr>
                <w:rFonts w:ascii="Garamond" w:hAnsi="Garamond"/>
                <w:color w:val="000000" w:themeColor="text1"/>
                <w:u w:val="single"/>
              </w:rP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1AFD6" w14:textId="6C19808E" w:rsidR="005C6656" w:rsidRPr="00F46336" w:rsidRDefault="00F46336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b/>
                <w:bCs/>
                <w:color w:val="000000" w:themeColor="text1"/>
              </w:rPr>
              <w:t xml:space="preserve">                          </w:t>
            </w: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Date: </w:t>
            </w:r>
            <w:r w:rsidRPr="00F46336">
              <w:rPr>
                <w:rFonts w:ascii="Garamond" w:hAnsi="Garamond"/>
                <w:color w:val="000000" w:themeColor="text1"/>
              </w:rPr>
              <w:t>April _____, 2026</w:t>
            </w:r>
          </w:p>
        </w:tc>
      </w:tr>
    </w:tbl>
    <w:p w14:paraId="05AA0AD8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2"/>
        <w:gridCol w:w="9138"/>
      </w:tblGrid>
      <w:tr w:rsidR="00F46336" w:rsidRPr="00F46336" w14:paraId="7B34D766" w14:textId="77777777" w:rsidTr="00F46336">
        <w:tc>
          <w:tcPr>
            <w:tcW w:w="222" w:type="dxa"/>
          </w:tcPr>
          <w:p w14:paraId="1BA6EBD9" w14:textId="77777777" w:rsidR="005C6656" w:rsidRPr="00F46336" w:rsidRDefault="005C6656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</w:p>
        </w:tc>
        <w:tc>
          <w:tcPr>
            <w:tcW w:w="9138" w:type="dxa"/>
          </w:tcPr>
          <w:p w14:paraId="6DB2B0C8" w14:textId="77777777" w:rsidR="005C6656" w:rsidRPr="00F46336" w:rsidRDefault="00000000">
            <w:pPr>
              <w:spacing w:before="40" w:after="4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Context: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This section builds conceptual understanding of the two sources of variability that one-way ANOVA uses to compare group means: </w:t>
            </w: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within-group variability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(noise) and </w:t>
            </w: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between-group variability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>(signal). The response variable (y) is plotted vertically in all dot-plots.</w:t>
            </w:r>
          </w:p>
        </w:tc>
      </w:tr>
    </w:tbl>
    <w:p w14:paraId="4C576D28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t>1   Within-Group Variability</w:t>
      </w:r>
    </w:p>
    <w:p w14:paraId="51038886" w14:textId="0B3B6C4D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Within-group variability</w:t>
      </w:r>
      <w:r w:rsidRPr="00F46336">
        <w:rPr>
          <w:rFonts w:ascii="Garamond" w:hAnsi="Garamond"/>
          <w:color w:val="000000" w:themeColor="text1"/>
        </w:rPr>
        <w:t xml:space="preserve"> measures how </w:t>
      </w:r>
      <w:r w:rsidR="00F46336" w:rsidRPr="00F46336">
        <w:rPr>
          <w:rFonts w:ascii="Garamond" w:hAnsi="Garamond"/>
          <w:color w:val="000000" w:themeColor="text1"/>
        </w:rPr>
        <w:t>spread-out</w:t>
      </w:r>
      <w:r w:rsidRPr="00F46336">
        <w:rPr>
          <w:rFonts w:ascii="Garamond" w:hAnsi="Garamond"/>
          <w:color w:val="000000" w:themeColor="text1"/>
        </w:rPr>
        <w:t xml:space="preserve"> individual response variable values are around their own group mean</w:t>
      </w:r>
      <w:r w:rsid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. It is the </w:t>
      </w:r>
      <w:r w:rsidRPr="00F46336">
        <w:rPr>
          <w:rFonts w:ascii="Garamond" w:hAnsi="Garamond"/>
          <w:b/>
          <w:bCs/>
          <w:color w:val="000000" w:themeColor="text1"/>
        </w:rPr>
        <w:t>noise</w:t>
      </w:r>
      <w:r w:rsidRPr="00F46336">
        <w:rPr>
          <w:rFonts w:ascii="Garamond" w:hAnsi="Garamond"/>
          <w:color w:val="000000" w:themeColor="text1"/>
        </w:rPr>
        <w:t xml:space="preserve"> in ANOVA — variation that exists even within groups receiving the same treatment.</w:t>
      </w:r>
    </w:p>
    <w:p w14:paraId="0F99533A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p w14:paraId="081A83AF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dot-plots below show the response variable (y = exam score) on the </w:t>
      </w:r>
      <w:r w:rsidRPr="00F46336">
        <w:rPr>
          <w:rFonts w:ascii="Garamond" w:hAnsi="Garamond"/>
          <w:b/>
          <w:bCs/>
          <w:color w:val="000000" w:themeColor="text1"/>
        </w:rPr>
        <w:t>vertical axis</w:t>
      </w:r>
      <w:r w:rsidRPr="00F46336">
        <w:rPr>
          <w:rFonts w:ascii="Garamond" w:hAnsi="Garamond"/>
          <w:color w:val="000000" w:themeColor="text1"/>
        </w:rPr>
        <w:t xml:space="preserve"> and groups (A, B, C) on the horizontal axis.</w:t>
      </w:r>
    </w:p>
    <w:p w14:paraId="7C3A791B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6656" w:rsidRPr="00F46336" w14:paraId="660C66B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450B46" w14:textId="77777777" w:rsidR="005C6656" w:rsidRPr="00F46336" w:rsidRDefault="00000000">
            <w:pPr>
              <w:spacing w:before="80" w:after="8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High Within-Group Variability</w:t>
            </w:r>
          </w:p>
          <w:p w14:paraId="75CE700B" w14:textId="0B64CC71" w:rsidR="005C6656" w:rsidRPr="00F46336" w:rsidRDefault="00415BF1">
            <w:pPr>
              <w:spacing w:before="80" w:after="40"/>
              <w:jc w:val="center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3503B05E" wp14:editId="41AC2B2C">
                      <wp:simplePos x="0" y="0"/>
                      <wp:positionH relativeFrom="column">
                        <wp:posOffset>1942320</wp:posOffset>
                      </wp:positionH>
                      <wp:positionV relativeFrom="paragraph">
                        <wp:posOffset>1042985</wp:posOffset>
                      </wp:positionV>
                      <wp:extent cx="4680" cy="464400"/>
                      <wp:effectExtent l="38100" t="38100" r="33655" b="31115"/>
                      <wp:wrapNone/>
                      <wp:docPr id="391332484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46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4F7251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4" o:spid="_x0000_s1026" type="#_x0000_t75" style="position:absolute;margin-left:152.6pt;margin-top:81.75pt;width:1.05pt;height:3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&#13;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78C1C5AA" wp14:editId="732E015B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575310</wp:posOffset>
                      </wp:positionV>
                      <wp:extent cx="504765" cy="848330"/>
                      <wp:effectExtent l="38100" t="38100" r="41910" b="41275"/>
                      <wp:wrapNone/>
                      <wp:docPr id="1009168938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4765" cy="8483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717ADD" id="Ink 23" o:spid="_x0000_s1026" type="#_x0000_t75" style="position:absolute;margin-left:112.9pt;margin-top:44.95pt;width:40.5pt;height:67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&#13;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4476457B" wp14:editId="2E472587">
                      <wp:simplePos x="0" y="0"/>
                      <wp:positionH relativeFrom="column">
                        <wp:posOffset>1014730</wp:posOffset>
                      </wp:positionH>
                      <wp:positionV relativeFrom="paragraph">
                        <wp:posOffset>495935</wp:posOffset>
                      </wp:positionV>
                      <wp:extent cx="65405" cy="858945"/>
                      <wp:effectExtent l="38100" t="38100" r="36195" b="43180"/>
                      <wp:wrapNone/>
                      <wp:docPr id="133289833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405" cy="8589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CB830A" id="Ink 18" o:spid="_x0000_s1026" type="#_x0000_t75" style="position:absolute;margin-left:79.55pt;margin-top:38.7pt;width:5.85pt;height:6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"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0B0CD466" wp14:editId="04F9F26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868045</wp:posOffset>
                      </wp:positionV>
                      <wp:extent cx="180960" cy="309450"/>
                      <wp:effectExtent l="38100" t="38100" r="35560" b="33655"/>
                      <wp:wrapNone/>
                      <wp:docPr id="39081632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960" cy="3094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C76040" id="Ink 15" o:spid="_x0000_s1026" type="#_x0000_t75" style="position:absolute;margin-left:170.5pt;margin-top:68pt;width:15pt;height:25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">
                      <v:imagedata r:id="rId14" o:title="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69BBB1B" wp14:editId="340764F4">
                      <wp:simplePos x="0" y="0"/>
                      <wp:positionH relativeFrom="column">
                        <wp:posOffset>1116965</wp:posOffset>
                      </wp:positionH>
                      <wp:positionV relativeFrom="paragraph">
                        <wp:posOffset>857885</wp:posOffset>
                      </wp:positionV>
                      <wp:extent cx="115665" cy="271780"/>
                      <wp:effectExtent l="38100" t="38100" r="36830" b="33020"/>
                      <wp:wrapNone/>
                      <wp:docPr id="1772355198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665" cy="2717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769D40" id="Ink 5" o:spid="_x0000_s1026" type="#_x0000_t75" style="position:absolute;margin-left:87.6pt;margin-top:67.2pt;width:9.8pt;height:2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">
                      <v:imagedata r:id="rId16" o:title=""/>
                    </v:shape>
                  </w:pict>
                </mc:Fallback>
              </mc:AlternateContent>
            </w:r>
            <w:r w:rsidR="00000000" w:rsidRPr="00F46336">
              <w:rPr>
                <w:rFonts w:ascii="Garamond" w:hAnsi="Garamond"/>
                <w:noProof/>
                <w:color w:val="000000" w:themeColor="text1"/>
              </w:rPr>
              <w:drawing>
                <wp:inline distT="0" distB="0" distL="0" distR="0" wp14:anchorId="030CDDC3" wp14:editId="1FA434A5">
                  <wp:extent cx="1905000" cy="1790700"/>
                  <wp:effectExtent l="0" t="0" r="0" b="0"/>
                  <wp:docPr id="1" name="Dots spread far within each group" descr="Dots spread far within each group" title="Dots spread far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D3A41" w14:textId="77777777" w:rsidR="005C6656" w:rsidRPr="00F46336" w:rsidRDefault="00000000">
            <w:pPr>
              <w:spacing w:before="40" w:after="16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i/>
                <w:iCs/>
                <w:color w:val="000000" w:themeColor="text1"/>
              </w:rPr>
              <w:t>Dots spread far within each group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FA08471" w14:textId="77777777" w:rsidR="005C6656" w:rsidRPr="00F46336" w:rsidRDefault="00000000">
            <w:pPr>
              <w:spacing w:before="80" w:after="8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Low Within-Group Variability</w:t>
            </w:r>
          </w:p>
          <w:p w14:paraId="1C0598B4" w14:textId="77777777" w:rsidR="005C6656" w:rsidRPr="00F46336" w:rsidRDefault="00000000">
            <w:pPr>
              <w:spacing w:before="80" w:after="4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noProof/>
                <w:color w:val="000000" w:themeColor="text1"/>
              </w:rPr>
              <w:drawing>
                <wp:inline distT="0" distB="0" distL="0" distR="0" wp14:anchorId="79845743" wp14:editId="65149475">
                  <wp:extent cx="1905000" cy="1790700"/>
                  <wp:effectExtent l="0" t="0" r="0" b="0"/>
                  <wp:docPr id="1258865552" name="Dots tight within each group" descr="Dots tight within each group" title="Dots tight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FE6F7" w14:textId="77777777" w:rsidR="005C6656" w:rsidRPr="00F46336" w:rsidRDefault="00000000">
            <w:pPr>
              <w:spacing w:before="40" w:after="16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i/>
                <w:iCs/>
                <w:color w:val="000000" w:themeColor="text1"/>
              </w:rPr>
              <w:t>Dots tight within each group</w:t>
            </w:r>
          </w:p>
        </w:tc>
      </w:tr>
    </w:tbl>
    <w:p w14:paraId="3D0CE99D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1a   Fill in the blanks</w:t>
      </w:r>
    </w:p>
    <w:p w14:paraId="5148E630" w14:textId="172164C8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within-group variability is </w:t>
      </w:r>
      <w:r w:rsidRPr="00F46336">
        <w:rPr>
          <w:rFonts w:ascii="Garamond" w:hAnsi="Garamond"/>
          <w:b/>
          <w:bCs/>
          <w:color w:val="000000" w:themeColor="text1"/>
        </w:rPr>
        <w:t>large</w:t>
      </w:r>
      <w:r w:rsidRPr="00F46336">
        <w:rPr>
          <w:rFonts w:ascii="Garamond" w:hAnsi="Garamond"/>
          <w:color w:val="000000" w:themeColor="text1"/>
        </w:rPr>
        <w:t xml:space="preserve">, individual response values are spread </w:t>
      </w:r>
      <w:r w:rsidR="00415BF1" w:rsidRPr="00415BF1">
        <w:rPr>
          <w:rFonts w:ascii="Garamond" w:hAnsi="Garamond"/>
          <w:b/>
          <w:bCs/>
          <w:color w:val="EE0000"/>
          <w:sz w:val="32"/>
          <w:szCs w:val="32"/>
          <w:u w:val="single"/>
        </w:rPr>
        <w:t>far</w:t>
      </w:r>
      <w:r w:rsidRPr="00F46336">
        <w:rPr>
          <w:rFonts w:ascii="Garamond" w:hAnsi="Garamond"/>
          <w:color w:val="000000" w:themeColor="text1"/>
        </w:rPr>
        <w:t xml:space="preserve"> from their group mean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. </w:t>
      </w:r>
    </w:p>
    <w:p w14:paraId="1FCE27DE" w14:textId="2BB34316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This makes it </w:t>
      </w:r>
      <w:r w:rsidR="00415BF1" w:rsidRPr="00415BF1">
        <w:rPr>
          <w:rFonts w:ascii="Garamond" w:hAnsi="Garamond"/>
          <w:b/>
          <w:bCs/>
          <w:color w:val="EE0000"/>
          <w:u w:val="single"/>
        </w:rPr>
        <w:t>HARD</w:t>
      </w:r>
      <w:r w:rsidRPr="00F46336">
        <w:rPr>
          <w:rFonts w:ascii="Garamond" w:hAnsi="Garamond"/>
          <w:color w:val="000000" w:themeColor="text1"/>
        </w:rPr>
        <w:t xml:space="preserve"> for ANOVA to detect real differences between groups, because </w:t>
      </w:r>
    </w:p>
    <w:p w14:paraId="2C292FE9" w14:textId="6D935F5E" w:rsidR="005C6656" w:rsidRPr="00F46336" w:rsidRDefault="00000000" w:rsidP="00F46336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</w:t>
      </w:r>
      <w:r w:rsidR="00415BF1" w:rsidRPr="00415BF1">
        <w:rPr>
          <w:rFonts w:ascii="Garamond" w:hAnsi="Garamond"/>
          <w:b/>
          <w:bCs/>
          <w:color w:val="EE0000"/>
          <w:sz w:val="36"/>
          <w:szCs w:val="36"/>
          <w:u w:val="single"/>
        </w:rPr>
        <w:t>noise</w:t>
      </w:r>
      <w:r w:rsidRPr="00F46336">
        <w:rPr>
          <w:rFonts w:ascii="Garamond" w:hAnsi="Garamond"/>
          <w:color w:val="000000" w:themeColor="text1"/>
        </w:rPr>
        <w:t xml:space="preserve"> grows larger.</w:t>
      </w:r>
    </w:p>
    <w:p w14:paraId="431FC640" w14:textId="2177D8BF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1b   Identify which plot shows larger within-group variability and explain why it matters</w:t>
      </w:r>
    </w:p>
    <w:p w14:paraId="4A7D6665" w14:textId="0DB02BEE" w:rsidR="005C6656" w:rsidRPr="00415BF1" w:rsidRDefault="00415BF1">
      <w:pPr>
        <w:spacing w:before="200" w:after="200"/>
        <w:rPr>
          <w:rFonts w:ascii="Garamond" w:hAnsi="Garamond"/>
          <w:b/>
          <w:bCs/>
          <w:color w:val="EE0000"/>
          <w:sz w:val="32"/>
          <w:szCs w:val="32"/>
          <w:u w:val="single"/>
        </w:rPr>
      </w:pPr>
      <w:r w:rsidRPr="00415BF1">
        <w:rPr>
          <w:rFonts w:ascii="Garamond" w:hAnsi="Garamond"/>
          <w:b/>
          <w:bCs/>
          <w:color w:val="EE0000"/>
          <w:sz w:val="32"/>
          <w:szCs w:val="32"/>
          <w:u w:val="single"/>
        </w:rPr>
        <w:t xml:space="preserve">The left plot has the higher within group variability because the points dramatically deviate from each groups mean. When the within group variability spread is large, the one-way ANOVA cannot detect the real differences between the groups means. </w:t>
      </w:r>
    </w:p>
    <w:p w14:paraId="0F0D3D88" w14:textId="09FE3F4F" w:rsidR="009A3703" w:rsidRPr="00F46336" w:rsidRDefault="00F46336" w:rsidP="00F46336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br w:type="page"/>
      </w:r>
    </w:p>
    <w:p w14:paraId="473D2C28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lastRenderedPageBreak/>
        <w:t>2   Between-Group Variability</w:t>
      </w:r>
    </w:p>
    <w:p w14:paraId="10D3C41D" w14:textId="41502EE3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Between-group variability</w:t>
      </w:r>
      <w:r w:rsidRPr="00F46336">
        <w:rPr>
          <w:rFonts w:ascii="Garamond" w:hAnsi="Garamond"/>
          <w:color w:val="000000" w:themeColor="text1"/>
        </w:rPr>
        <w:t xml:space="preserve"> measures how far apart the </w:t>
      </w:r>
      <w:r w:rsidRPr="00415BF1">
        <w:rPr>
          <w:rFonts w:ascii="Garamond" w:hAnsi="Garamond"/>
          <w:b/>
          <w:bCs/>
          <w:color w:val="EE0000"/>
          <w:u w:val="single"/>
        </w:rPr>
        <w:t xml:space="preserve">group means </w:t>
      </w:r>
      <w:r w:rsidR="009A3703" w:rsidRPr="00415BF1">
        <w:rPr>
          <w:rFonts w:ascii="Garamond" w:hAnsi="Garamond"/>
          <w:b/>
          <w:bCs/>
          <w:color w:val="EE0000"/>
          <w:u w:val="single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0"/>
                <w:szCs w:val="20"/>
                <w:u w:val="single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u w:val="single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u w:val="single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b/>
                    <w:bCs/>
                    <w:i/>
                    <w:color w:val="EE0000"/>
                    <w:sz w:val="20"/>
                    <w:szCs w:val="20"/>
                    <w:u w:val="single"/>
                  </w:rPr>
                </m:ctrlP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0"/>
                <w:szCs w:val="20"/>
                <w:u w:val="single"/>
              </w:rPr>
              <m:t>i</m:t>
            </m:r>
          </m:sub>
        </m:sSub>
      </m:oMath>
      <w:r w:rsidRPr="00415BF1">
        <w:rPr>
          <w:rFonts w:ascii="Garamond" w:hAnsi="Garamond"/>
          <w:color w:val="EE0000"/>
        </w:rPr>
        <w:t xml:space="preserve"> </w:t>
      </w:r>
      <w:r w:rsidRPr="00F46336">
        <w:rPr>
          <w:rFonts w:ascii="Garamond" w:hAnsi="Garamond"/>
          <w:color w:val="000000" w:themeColor="text1"/>
        </w:rPr>
        <w:t>are from the overall mean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color w:val="FF0000"/>
                <w:highlight w:val="yellow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  <w:highlight w:val="yellow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highlight w:val="yellow"/>
                  </w:rPr>
                  <m:t>y</m:t>
                </m:r>
              </m:e>
            </m:acc>
          </m:e>
        </m:acc>
      </m:oMath>
      <w:r w:rsidR="009A3703" w:rsidRPr="00415BF1">
        <w:rPr>
          <w:rFonts w:ascii="Garamond" w:hAnsi="Garamond"/>
          <w:color w:val="FF0000"/>
        </w:rPr>
        <w:t xml:space="preserve"> </w:t>
      </w:r>
      <w:r w:rsidRPr="00F46336">
        <w:rPr>
          <w:rFonts w:ascii="Garamond" w:hAnsi="Garamond"/>
          <w:color w:val="000000" w:themeColor="text1"/>
        </w:rPr>
        <w:t xml:space="preserve">(the grand mean across all observations). It is the </w:t>
      </w:r>
      <w:r w:rsidRPr="00F46336">
        <w:rPr>
          <w:rFonts w:ascii="Garamond" w:hAnsi="Garamond"/>
          <w:b/>
          <w:bCs/>
          <w:color w:val="000000" w:themeColor="text1"/>
        </w:rPr>
        <w:t>signal</w:t>
      </w:r>
      <w:r w:rsidRPr="00F46336">
        <w:rPr>
          <w:rFonts w:ascii="Garamond" w:hAnsi="Garamond"/>
          <w:color w:val="000000" w:themeColor="text1"/>
        </w:rPr>
        <w:t xml:space="preserve"> — evidence that the groups </w:t>
      </w:r>
      <w:proofErr w:type="gramStart"/>
      <w:r w:rsidRPr="00F46336">
        <w:rPr>
          <w:rFonts w:ascii="Garamond" w:hAnsi="Garamond"/>
          <w:color w:val="000000" w:themeColor="text1"/>
        </w:rPr>
        <w:t>actually differ</w:t>
      </w:r>
      <w:proofErr w:type="gramEnd"/>
      <w:r w:rsidRPr="00F46336">
        <w:rPr>
          <w:rFonts w:ascii="Garamond" w:hAnsi="Garamond"/>
          <w:color w:val="000000" w:themeColor="text1"/>
        </w:rPr>
        <w:t>.</w:t>
      </w:r>
    </w:p>
    <w:p w14:paraId="27174E40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p w14:paraId="4421AC31" w14:textId="796048C2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Using the data from the study: group means are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72</w:t>
      </w:r>
      <w:r w:rsidRPr="00F46336">
        <w:rPr>
          <w:rFonts w:ascii="Garamond" w:hAnsi="Garamond"/>
          <w:color w:val="000000" w:themeColor="text1"/>
        </w:rPr>
        <w:t>,</w:t>
      </w:r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B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= 85</w:t>
      </w:r>
      <w:r w:rsidRPr="00F46336">
        <w:rPr>
          <w:rFonts w:ascii="Garamond" w:hAnsi="Garamond"/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C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91</w:t>
      </w:r>
      <w:r w:rsidRPr="00F46336">
        <w:rPr>
          <w:rFonts w:ascii="Garamond" w:hAnsi="Garamond"/>
          <w:color w:val="000000" w:themeColor="text1"/>
        </w:rPr>
        <w:t xml:space="preserve">, and the overall mean is 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</m:acc>
          </m:e>
        </m:acc>
      </m:oMath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= 83</w:t>
      </w:r>
      <w:r w:rsidRPr="00F46336">
        <w:rPr>
          <w:rFonts w:ascii="Garamond" w:hAnsi="Garamond"/>
          <w:color w:val="000000" w:themeColor="text1"/>
        </w:rPr>
        <w:t>.</w:t>
      </w:r>
    </w:p>
    <w:p w14:paraId="5AD79D74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1CC05A30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2a   Calculate deviations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F46336" w:rsidRPr="00F46336" w14:paraId="54AA1BE6" w14:textId="77777777" w:rsidTr="00F46336">
        <w:tc>
          <w:tcPr>
            <w:tcW w:w="1800" w:type="dxa"/>
          </w:tcPr>
          <w:p w14:paraId="1A509E42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</w:t>
            </w:r>
          </w:p>
        </w:tc>
        <w:tc>
          <w:tcPr>
            <w:tcW w:w="2400" w:type="dxa"/>
          </w:tcPr>
          <w:p w14:paraId="21D41402" w14:textId="6F5EBE3C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Group Mean </w:t>
            </w:r>
            <w:r w:rsidR="009A3703" w:rsidRPr="00F46336">
              <w:rPr>
                <w:rFonts w:ascii="Garamond" w:hAnsi="Garamond"/>
                <w:color w:val="000000" w:themeColor="text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eastAsia="Courier New" w:hAnsi="Cambria Math" w:cs="Courier New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sub>
              </m:sSub>
            </m:oMath>
          </w:p>
        </w:tc>
        <w:tc>
          <w:tcPr>
            <w:tcW w:w="2400" w:type="dxa"/>
          </w:tcPr>
          <w:p w14:paraId="601055E2" w14:textId="601CE066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Overall Mean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</m:e>
                  </m:acc>
                </m:e>
              </m:acc>
            </m:oMath>
          </w:p>
        </w:tc>
        <w:tc>
          <w:tcPr>
            <w:tcW w:w="2760" w:type="dxa"/>
          </w:tcPr>
          <w:p w14:paraId="6DBBB20A" w14:textId="6BC35EB9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Deviation </w:t>
            </w:r>
            <w:r w:rsidR="009A3703" w:rsidRPr="00F46336">
              <w:rPr>
                <w:rFonts w:ascii="Garamond" w:hAnsi="Garamond"/>
                <w:color w:val="000000" w:themeColor="text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eastAsia="Courier New" w:hAnsi="Cambria Math" w:cs="Courier New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sub>
              </m:sSub>
            </m:oMath>
            <w:r w:rsidR="009A3703" w:rsidRPr="00F46336">
              <w:rPr>
                <w:rFonts w:ascii="Garamond" w:hAnsi="Garamond"/>
                <w:color w:val="000000" w:themeColor="text1"/>
              </w:rPr>
              <w:t xml:space="preserve"> </w:t>
            </w:r>
            <w:r w:rsidR="009A3703" w:rsidRPr="00F46336">
              <w:rPr>
                <w:rFonts w:ascii="Garamond" w:hAnsi="Garamond"/>
                <w:b/>
                <w:bCs/>
                <w:color w:val="000000" w:themeColor="text1"/>
              </w:rPr>
              <w:t>–</w:t>
            </w: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</m:e>
                  </m:acc>
                </m:e>
              </m:acc>
            </m:oMath>
          </w:p>
        </w:tc>
      </w:tr>
      <w:tr w:rsidR="00F46336" w:rsidRPr="00F46336" w14:paraId="676612E4" w14:textId="77777777" w:rsidTr="00F46336">
        <w:tc>
          <w:tcPr>
            <w:tcW w:w="1800" w:type="dxa"/>
          </w:tcPr>
          <w:p w14:paraId="1CFD208C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A</w:t>
            </w:r>
          </w:p>
        </w:tc>
        <w:tc>
          <w:tcPr>
            <w:tcW w:w="2400" w:type="dxa"/>
          </w:tcPr>
          <w:p w14:paraId="35D6541B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72</w:t>
            </w:r>
          </w:p>
        </w:tc>
        <w:tc>
          <w:tcPr>
            <w:tcW w:w="2400" w:type="dxa"/>
          </w:tcPr>
          <w:p w14:paraId="7A6560F4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1E4565FB" w14:textId="1CF00660" w:rsidR="005C6656" w:rsidRPr="00F46336" w:rsidRDefault="00415BF1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color w:val="000000" w:themeColor="text1"/>
                <w:u w:val="single"/>
              </w:rPr>
              <w:t>72 – 83 = -11 points</w:t>
            </w:r>
          </w:p>
        </w:tc>
      </w:tr>
      <w:tr w:rsidR="00F46336" w:rsidRPr="00F46336" w14:paraId="15C1B6F2" w14:textId="77777777" w:rsidTr="00F46336">
        <w:tc>
          <w:tcPr>
            <w:tcW w:w="1800" w:type="dxa"/>
          </w:tcPr>
          <w:p w14:paraId="51EFA452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B</w:t>
            </w:r>
          </w:p>
        </w:tc>
        <w:tc>
          <w:tcPr>
            <w:tcW w:w="2400" w:type="dxa"/>
          </w:tcPr>
          <w:p w14:paraId="717FC26A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85</w:t>
            </w:r>
          </w:p>
        </w:tc>
        <w:tc>
          <w:tcPr>
            <w:tcW w:w="2400" w:type="dxa"/>
          </w:tcPr>
          <w:p w14:paraId="4D525A89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6B68278A" w14:textId="5F545C83" w:rsidR="005C6656" w:rsidRPr="00F46336" w:rsidRDefault="00415BF1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color w:val="000000" w:themeColor="text1"/>
                <w:u w:val="single"/>
              </w:rPr>
              <w:t>85 – 83 = 2 points</w:t>
            </w:r>
          </w:p>
        </w:tc>
      </w:tr>
      <w:tr w:rsidR="00F46336" w:rsidRPr="00F46336" w14:paraId="1C875B91" w14:textId="77777777" w:rsidTr="00F46336">
        <w:tc>
          <w:tcPr>
            <w:tcW w:w="1800" w:type="dxa"/>
          </w:tcPr>
          <w:p w14:paraId="43942546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C</w:t>
            </w:r>
          </w:p>
        </w:tc>
        <w:tc>
          <w:tcPr>
            <w:tcW w:w="2400" w:type="dxa"/>
          </w:tcPr>
          <w:p w14:paraId="2566D396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91</w:t>
            </w:r>
          </w:p>
        </w:tc>
        <w:tc>
          <w:tcPr>
            <w:tcW w:w="2400" w:type="dxa"/>
          </w:tcPr>
          <w:p w14:paraId="74CFDD35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6566318A" w14:textId="444F7F00" w:rsidR="005C6656" w:rsidRPr="00F46336" w:rsidRDefault="00415BF1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color w:val="000000" w:themeColor="text1"/>
                <w:u w:val="single"/>
              </w:rPr>
              <w:t>91 – 83 = 8 points</w:t>
            </w:r>
          </w:p>
        </w:tc>
      </w:tr>
    </w:tbl>
    <w:p w14:paraId="43C3A2D4" w14:textId="77777777" w:rsidR="00F46336" w:rsidRDefault="00F46336">
      <w:pPr>
        <w:spacing w:before="160" w:after="80"/>
        <w:rPr>
          <w:rFonts w:ascii="Garamond" w:hAnsi="Garamond"/>
          <w:b/>
          <w:bCs/>
          <w:color w:val="000000" w:themeColor="text1"/>
        </w:rPr>
      </w:pPr>
    </w:p>
    <w:p w14:paraId="1C390DA7" w14:textId="77777777" w:rsidR="00F46336" w:rsidRDefault="00F46336">
      <w:pPr>
        <w:spacing w:before="160" w:after="80"/>
        <w:rPr>
          <w:rFonts w:ascii="Garamond" w:hAnsi="Garamond"/>
          <w:b/>
          <w:bCs/>
          <w:color w:val="000000" w:themeColor="text1"/>
        </w:rPr>
      </w:pPr>
    </w:p>
    <w:p w14:paraId="50CD7FC1" w14:textId="434A80B9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2b   Interpretation</w:t>
      </w:r>
    </w:p>
    <w:p w14:paraId="18EAE575" w14:textId="78DB8D52" w:rsidR="005C6656" w:rsidRPr="00F46336" w:rsidRDefault="00000000" w:rsidP="00262784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>The group with the largest deviation from the overall mean is contributing most to between-group variability. Which group is it, and what does this suggest about the effectiveness of that study method?</w:t>
      </w:r>
    </w:p>
    <w:p w14:paraId="2348CB77" w14:textId="4C79027A" w:rsidR="005C6656" w:rsidRPr="00262784" w:rsidRDefault="00415BF1">
      <w:pPr>
        <w:spacing w:before="200" w:after="200"/>
        <w:rPr>
          <w:rFonts w:ascii="Garamond" w:hAnsi="Garamond"/>
          <w:b/>
          <w:bCs/>
          <w:color w:val="FF0000"/>
        </w:rPr>
      </w:pPr>
      <w:r w:rsidRPr="00262784">
        <w:rPr>
          <w:rFonts w:ascii="Garamond" w:hAnsi="Garamond"/>
          <w:b/>
          <w:bCs/>
          <w:color w:val="FF0000"/>
        </w:rPr>
        <w:t xml:space="preserve">Group A is deviating the most from the overall mean with 11 </w:t>
      </w:r>
      <w:proofErr w:type="gramStart"/>
      <w:r w:rsidRPr="00262784">
        <w:rPr>
          <w:rFonts w:ascii="Garamond" w:hAnsi="Garamond"/>
          <w:b/>
          <w:bCs/>
          <w:color w:val="FF0000"/>
        </w:rPr>
        <w:t>point</w:t>
      </w:r>
      <w:proofErr w:type="gramEnd"/>
      <w:r w:rsidRPr="00262784">
        <w:rPr>
          <w:rFonts w:ascii="Garamond" w:hAnsi="Garamond"/>
          <w:b/>
          <w:bCs/>
          <w:color w:val="FF0000"/>
        </w:rPr>
        <w:t xml:space="preserve"> </w:t>
      </w:r>
      <w:r w:rsidR="00262784" w:rsidRPr="00262784">
        <w:rPr>
          <w:rFonts w:ascii="Garamond" w:hAnsi="Garamond"/>
          <w:b/>
          <w:bCs/>
          <w:color w:val="FF0000"/>
        </w:rPr>
        <w:t>below and group C is 8 points above. The lowest performing group is re-reading.</w:t>
      </w:r>
    </w:p>
    <w:p w14:paraId="13261DED" w14:textId="77777777" w:rsidR="00F46336" w:rsidRPr="00F46336" w:rsidRDefault="00F46336">
      <w:pPr>
        <w:spacing w:before="200" w:after="200"/>
        <w:rPr>
          <w:rFonts w:ascii="Garamond" w:hAnsi="Garamond"/>
          <w:color w:val="000000" w:themeColor="text1"/>
        </w:rPr>
      </w:pPr>
    </w:p>
    <w:p w14:paraId="2EC7EF03" w14:textId="77777777" w:rsidR="00F46336" w:rsidRDefault="00F46336">
      <w:pPr>
        <w:rPr>
          <w:rFonts w:ascii="Garamond" w:hAnsi="Garamond"/>
          <w:b/>
          <w:bCs/>
          <w:color w:val="000000" w:themeColor="text1"/>
          <w:sz w:val="26"/>
          <w:szCs w:val="26"/>
        </w:rPr>
      </w:pPr>
      <w:r>
        <w:rPr>
          <w:rFonts w:ascii="Garamond" w:hAnsi="Garamond"/>
          <w:b/>
          <w:bCs/>
          <w:color w:val="000000" w:themeColor="text1"/>
          <w:sz w:val="26"/>
          <w:szCs w:val="26"/>
        </w:rPr>
        <w:br w:type="page"/>
      </w:r>
    </w:p>
    <w:p w14:paraId="6769BA69" w14:textId="5997C75C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lastRenderedPageBreak/>
        <w:t>3   The F-Ratio: Signal Over Noise</w:t>
      </w:r>
    </w:p>
    <w:p w14:paraId="5E21443B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</w:t>
      </w:r>
      <w:r w:rsidRPr="00F46336">
        <w:rPr>
          <w:rFonts w:ascii="Garamond" w:hAnsi="Garamond"/>
          <w:b/>
          <w:bCs/>
          <w:color w:val="000000" w:themeColor="text1"/>
        </w:rPr>
        <w:t>F-statistic</w:t>
      </w:r>
      <w:r w:rsidRPr="00F46336">
        <w:rPr>
          <w:rFonts w:ascii="Garamond" w:hAnsi="Garamond"/>
          <w:color w:val="000000" w:themeColor="text1"/>
        </w:rPr>
        <w:t xml:space="preserve"> is computed as:</w:t>
      </w:r>
    </w:p>
    <w:p w14:paraId="5F17EE83" w14:textId="0D733964" w:rsidR="005C6656" w:rsidRDefault="00000000" w:rsidP="00F46336">
      <w:pPr>
        <w:spacing w:before="120" w:after="120"/>
        <w:jc w:val="center"/>
        <w:rPr>
          <w:rFonts w:ascii="Garamond" w:eastAsia="Courier New" w:hAnsi="Garamond" w:cs="Courier New"/>
          <w:color w:val="000000" w:themeColor="text1"/>
          <w:sz w:val="20"/>
          <w:szCs w:val="20"/>
        </w:rPr>
      </w:pPr>
      <w:proofErr w:type="gramStart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F  =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 Between-Group </w:t>
      </w:r>
      <w:r w:rsidR="00F46336"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Variability </w:t>
      </w:r>
      <w:proofErr w:type="gramStart"/>
      <w:r w:rsidR="00F46336"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/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 Within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-Group Variability </w:t>
      </w:r>
      <w:proofErr w:type="gramStart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 MSB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/ MSW</w:t>
      </w:r>
    </w:p>
    <w:p w14:paraId="61266DDE" w14:textId="18A367D1" w:rsidR="00262784" w:rsidRDefault="00262784" w:rsidP="00F46336">
      <w:pPr>
        <w:spacing w:before="120" w:after="120"/>
        <w:jc w:val="center"/>
        <w:rPr>
          <w:rFonts w:ascii="Garamond" w:eastAsia="Courier New" w:hAnsi="Garamond" w:cs="Courier New"/>
          <w:color w:val="000000" w:themeColor="text1"/>
          <w:sz w:val="20"/>
          <w:szCs w:val="20"/>
        </w:rPr>
      </w:pPr>
      <w:r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Mean Square Between / Mean Square Within </w:t>
      </w:r>
    </w:p>
    <w:p w14:paraId="59B2D41F" w14:textId="5E350601" w:rsidR="00262784" w:rsidRPr="00F46336" w:rsidRDefault="00262784" w:rsidP="00F46336">
      <w:pPr>
        <w:spacing w:before="120" w:after="120"/>
        <w:jc w:val="center"/>
        <w:rPr>
          <w:rFonts w:ascii="Garamond" w:hAnsi="Garamond"/>
          <w:color w:val="000000" w:themeColor="text1"/>
        </w:rPr>
      </w:pPr>
      <w:r>
        <w:rPr>
          <w:rFonts w:ascii="Garamond" w:eastAsia="Courier New" w:hAnsi="Garamond" w:cs="Courier New"/>
          <w:color w:val="000000" w:themeColor="text1"/>
          <w:sz w:val="20"/>
          <w:szCs w:val="20"/>
        </w:rPr>
        <w:t>Squared Deviations on average</w:t>
      </w:r>
    </w:p>
    <w:p w14:paraId="3425FFF7" w14:textId="56739AC3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3a   Fill in the blanks</w:t>
      </w:r>
    </w:p>
    <w:p w14:paraId="67B911B4" w14:textId="77777777" w:rsidR="00F46336" w:rsidRDefault="00F46336">
      <w:pPr>
        <w:spacing w:before="100" w:after="120"/>
        <w:rPr>
          <w:rFonts w:ascii="Garamond" w:hAnsi="Garamond"/>
          <w:color w:val="000000" w:themeColor="text1"/>
        </w:rPr>
      </w:pPr>
    </w:p>
    <w:p w14:paraId="0039997F" w14:textId="352E932F" w:rsid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F &gt;&gt; 1, the between-group signal is </w:t>
      </w:r>
      <w:r w:rsidR="00262784" w:rsidRPr="00262784">
        <w:rPr>
          <w:rFonts w:ascii="Garamond" w:hAnsi="Garamond"/>
          <w:b/>
          <w:bCs/>
          <w:color w:val="FF0000"/>
          <w:sz w:val="32"/>
          <w:szCs w:val="32"/>
          <w:u w:val="single"/>
        </w:rPr>
        <w:t xml:space="preserve">large </w:t>
      </w:r>
      <w:r w:rsidRPr="00F46336">
        <w:rPr>
          <w:rFonts w:ascii="Garamond" w:hAnsi="Garamond"/>
          <w:color w:val="000000" w:themeColor="text1"/>
        </w:rPr>
        <w:t xml:space="preserve">relative to within-group noise. This </w:t>
      </w:r>
      <w:r w:rsidR="00262784" w:rsidRPr="00262784">
        <w:rPr>
          <w:rFonts w:ascii="Garamond" w:hAnsi="Garamond"/>
          <w:b/>
          <w:bCs/>
          <w:color w:val="FF0000"/>
          <w:u w:val="single"/>
        </w:rPr>
        <w:t>supports</w:t>
      </w:r>
      <w:r w:rsidRPr="00F46336">
        <w:rPr>
          <w:rFonts w:ascii="Garamond" w:hAnsi="Garamond"/>
          <w:color w:val="000000" w:themeColor="text1"/>
        </w:rPr>
        <w:t xml:space="preserve"> the </w:t>
      </w:r>
    </w:p>
    <w:p w14:paraId="30D9818B" w14:textId="7AF7670F" w:rsidR="005C6656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alternative hypothesis that at least one group mean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F46336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>differs from the others.</w:t>
      </w:r>
    </w:p>
    <w:p w14:paraId="234B9108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65A4D27A" w14:textId="77777777" w:rsidR="009A3703" w:rsidRPr="00F46336" w:rsidRDefault="009A3703">
      <w:pPr>
        <w:spacing w:before="80" w:after="80"/>
        <w:rPr>
          <w:rFonts w:ascii="Garamond" w:hAnsi="Garamond"/>
          <w:color w:val="000000" w:themeColor="text1"/>
        </w:rPr>
      </w:pPr>
    </w:p>
    <w:p w14:paraId="411A8478" w14:textId="4B3599BE" w:rsidR="009A3703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F ≈ 1, the between-group signal is </w:t>
      </w:r>
      <w:r w:rsidR="00262784" w:rsidRPr="00262784">
        <w:rPr>
          <w:rFonts w:ascii="Garamond" w:hAnsi="Garamond"/>
          <w:b/>
          <w:bCs/>
          <w:color w:val="FF0000"/>
          <w:sz w:val="28"/>
          <w:szCs w:val="28"/>
          <w:u w:val="single"/>
        </w:rPr>
        <w:t>similar in size</w:t>
      </w:r>
      <w:r w:rsidRPr="00F46336">
        <w:rPr>
          <w:rFonts w:ascii="Garamond" w:hAnsi="Garamond"/>
          <w:color w:val="000000" w:themeColor="text1"/>
        </w:rPr>
        <w:t xml:space="preserve"> to within-group noise. This is consistent </w:t>
      </w:r>
    </w:p>
    <w:p w14:paraId="37D26660" w14:textId="77777777" w:rsidR="009A3703" w:rsidRPr="00F46336" w:rsidRDefault="009A3703">
      <w:pPr>
        <w:spacing w:before="100" w:after="120"/>
        <w:rPr>
          <w:rFonts w:ascii="Garamond" w:hAnsi="Garamond"/>
          <w:color w:val="000000" w:themeColor="text1"/>
        </w:rPr>
      </w:pPr>
    </w:p>
    <w:p w14:paraId="2507AA16" w14:textId="12DED516" w:rsidR="005C6656" w:rsidRPr="00262784" w:rsidRDefault="00000000">
      <w:pPr>
        <w:spacing w:before="100" w:after="120"/>
        <w:rPr>
          <w:rFonts w:ascii="Garamond" w:hAnsi="Garamond"/>
          <w:b/>
          <w:bCs/>
          <w:color w:val="FF0000"/>
          <w:sz w:val="28"/>
          <w:szCs w:val="28"/>
        </w:rPr>
      </w:pPr>
      <w:r w:rsidRPr="00F46336">
        <w:rPr>
          <w:rFonts w:ascii="Garamond" w:hAnsi="Garamond"/>
          <w:color w:val="000000" w:themeColor="text1"/>
        </w:rPr>
        <w:t xml:space="preserve">with </w:t>
      </w:r>
      <w:r w:rsidR="00262784" w:rsidRPr="00262784">
        <w:rPr>
          <w:rFonts w:ascii="Garamond" w:hAnsi="Garamond"/>
          <w:b/>
          <w:bCs/>
          <w:color w:val="FF0000"/>
          <w:sz w:val="28"/>
          <w:szCs w:val="28"/>
          <w:u w:val="single"/>
        </w:rPr>
        <w:t xml:space="preserve">the null hypothesis that the populations </w:t>
      </w:r>
      <w:proofErr w:type="gramStart"/>
      <w:r w:rsidR="00262784" w:rsidRPr="00262784">
        <w:rPr>
          <w:rFonts w:ascii="Garamond" w:hAnsi="Garamond"/>
          <w:b/>
          <w:bCs/>
          <w:color w:val="FF0000"/>
          <w:sz w:val="28"/>
          <w:szCs w:val="28"/>
          <w:u w:val="single"/>
        </w:rPr>
        <w:t>means</w:t>
      </w:r>
      <w:proofErr w:type="gramEnd"/>
      <w:r w:rsidR="00262784" w:rsidRPr="00262784">
        <w:rPr>
          <w:rFonts w:ascii="Garamond" w:hAnsi="Garamond"/>
          <w:b/>
          <w:bCs/>
          <w:color w:val="FF0000"/>
          <w:sz w:val="28"/>
          <w:szCs w:val="28"/>
          <w:u w:val="single"/>
        </w:rPr>
        <w:t xml:space="preserve"> are the same.</w:t>
      </w:r>
    </w:p>
    <w:p w14:paraId="3214E117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739099F3" w14:textId="7DC86000" w:rsidR="005C6656" w:rsidRPr="00262784" w:rsidRDefault="00000000" w:rsidP="00262784">
      <w:pPr>
        <w:spacing w:before="100" w:after="160"/>
        <w:rPr>
          <w:rFonts w:ascii="Garamond" w:hAnsi="Garamond"/>
          <w:b/>
          <w:bCs/>
          <w:color w:val="FF0000"/>
          <w:sz w:val="24"/>
          <w:szCs w:val="24"/>
          <w:u w:val="single"/>
        </w:rPr>
      </w:pPr>
      <w:r w:rsidRPr="00262784">
        <w:rPr>
          <w:rFonts w:ascii="Garamond" w:hAnsi="Garamond"/>
          <w:b/>
          <w:bCs/>
          <w:color w:val="FF0000"/>
          <w:sz w:val="24"/>
          <w:szCs w:val="24"/>
          <w:u w:val="single"/>
        </w:rPr>
        <w:t>Can F be negative?  </w:t>
      </w:r>
      <w:r w:rsidR="00262784" w:rsidRPr="00262784">
        <w:rPr>
          <w:rFonts w:ascii="Garamond" w:hAnsi="Garamond"/>
          <w:b/>
          <w:bCs/>
          <w:color w:val="FF0000"/>
          <w:sz w:val="24"/>
          <w:szCs w:val="24"/>
          <w:u w:val="single"/>
        </w:rPr>
        <w:t>No</w:t>
      </w:r>
      <w:r w:rsidR="00557B58">
        <w:rPr>
          <w:rFonts w:ascii="Garamond" w:hAnsi="Garamond"/>
          <w:b/>
          <w:bCs/>
          <w:color w:val="FF0000"/>
          <w:sz w:val="24"/>
          <w:szCs w:val="24"/>
          <w:u w:val="single"/>
        </w:rPr>
        <w:t xml:space="preserve">, </w:t>
      </w:r>
      <w:r w:rsidRPr="00262784">
        <w:rPr>
          <w:rFonts w:ascii="Garamond" w:hAnsi="Garamond"/>
          <w:b/>
          <w:bCs/>
          <w:color w:val="FF0000"/>
          <w:sz w:val="24"/>
          <w:szCs w:val="24"/>
          <w:u w:val="single"/>
        </w:rPr>
        <w:t xml:space="preserve">Reason: </w:t>
      </w:r>
      <w:r w:rsidR="00262784" w:rsidRPr="00262784">
        <w:rPr>
          <w:rFonts w:ascii="Garamond" w:hAnsi="Garamond"/>
          <w:b/>
          <w:bCs/>
          <w:color w:val="FF0000"/>
          <w:sz w:val="24"/>
          <w:szCs w:val="24"/>
          <w:u w:val="single"/>
        </w:rPr>
        <w:t xml:space="preserve">Since we are square the deviations, the F statistic </w:t>
      </w:r>
      <w:proofErr w:type="gramStart"/>
      <w:r w:rsidR="00262784" w:rsidRPr="00262784">
        <w:rPr>
          <w:rFonts w:ascii="Garamond" w:hAnsi="Garamond"/>
          <w:b/>
          <w:bCs/>
          <w:color w:val="FF0000"/>
          <w:sz w:val="24"/>
          <w:szCs w:val="24"/>
          <w:u w:val="single"/>
        </w:rPr>
        <w:t>has to</w:t>
      </w:r>
      <w:proofErr w:type="gramEnd"/>
      <w:r w:rsidR="00262784" w:rsidRPr="00262784">
        <w:rPr>
          <w:rFonts w:ascii="Garamond" w:hAnsi="Garamond"/>
          <w:b/>
          <w:bCs/>
          <w:color w:val="FF0000"/>
          <w:sz w:val="24"/>
          <w:szCs w:val="24"/>
          <w:u w:val="single"/>
        </w:rPr>
        <w:t xml:space="preserve"> be 0 or more.</w:t>
      </w:r>
    </w:p>
    <w:p w14:paraId="0D6EF884" w14:textId="556077D9" w:rsidR="005C6656" w:rsidRPr="00262784" w:rsidRDefault="00000000">
      <w:pPr>
        <w:spacing w:before="160" w:after="80"/>
        <w:rPr>
          <w:rFonts w:ascii="Garamond" w:hAnsi="Garamond"/>
          <w:b/>
          <w:bCs/>
          <w:color w:val="FF0000"/>
          <w:sz w:val="32"/>
          <w:szCs w:val="32"/>
          <w:u w:val="single"/>
        </w:rPr>
      </w:pPr>
      <w:r w:rsidRPr="00262784">
        <w:rPr>
          <w:rFonts w:ascii="Garamond" w:hAnsi="Garamond"/>
          <w:b/>
          <w:bCs/>
          <w:color w:val="FF0000"/>
          <w:sz w:val="32"/>
          <w:szCs w:val="32"/>
          <w:u w:val="single"/>
        </w:rPr>
        <w:t>3b   Interpret F = 9.14 (from the ANOVA output table in Part A)</w:t>
      </w:r>
      <w:r w:rsidR="00262784" w:rsidRPr="00262784">
        <w:rPr>
          <w:rFonts w:ascii="Garamond" w:hAnsi="Garamond"/>
          <w:b/>
          <w:bCs/>
          <w:color w:val="FF0000"/>
          <w:sz w:val="32"/>
          <w:szCs w:val="32"/>
          <w:u w:val="single"/>
        </w:rPr>
        <w:t xml:space="preserve"> means that the between group variability is approximately 9 times larger than within group variability. The strong signal relative to the noise is </w:t>
      </w:r>
      <w:proofErr w:type="spellStart"/>
      <w:r w:rsidR="00262784" w:rsidRPr="00262784">
        <w:rPr>
          <w:rFonts w:ascii="Garamond" w:hAnsi="Garamond"/>
          <w:b/>
          <w:bCs/>
          <w:color w:val="FF0000"/>
          <w:sz w:val="32"/>
          <w:szCs w:val="32"/>
          <w:u w:val="single"/>
        </w:rPr>
        <w:t>apparen</w:t>
      </w:r>
      <w:proofErr w:type="spellEnd"/>
      <w:r w:rsidR="00262784" w:rsidRPr="00262784">
        <w:rPr>
          <w:rFonts w:ascii="Garamond" w:hAnsi="Garamond"/>
          <w:b/>
          <w:bCs/>
          <w:color w:val="FF0000"/>
          <w:sz w:val="32"/>
          <w:szCs w:val="32"/>
          <w:u w:val="single"/>
        </w:rPr>
        <w:t xml:space="preserve"> providing evidence against the null hypothesis.</w:t>
      </w:r>
    </w:p>
    <w:p w14:paraId="339B1CE5" w14:textId="77777777" w:rsidR="005C6656" w:rsidRPr="00F46336" w:rsidRDefault="005C6656">
      <w:pPr>
        <w:pBdr>
          <w:bottom w:val="single" w:sz="4" w:space="0" w:color="DDD8CC"/>
        </w:pBdr>
        <w:spacing w:before="200" w:after="200"/>
        <w:rPr>
          <w:rFonts w:ascii="Garamond" w:hAnsi="Garamond"/>
          <w:color w:val="000000" w:themeColor="text1"/>
        </w:rPr>
      </w:pPr>
    </w:p>
    <w:p w14:paraId="60B045A5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t>4   Equal Variance Condition</w:t>
      </w:r>
    </w:p>
    <w:p w14:paraId="17B1D386" w14:textId="309AD6E5" w:rsidR="005C6656" w:rsidRPr="00F46336" w:rsidRDefault="00000000" w:rsidP="009A3703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ANOVA assumes that within-group variability is </w:t>
      </w:r>
      <w:r w:rsidRPr="00F46336">
        <w:rPr>
          <w:rFonts w:ascii="Garamond" w:hAnsi="Garamond"/>
          <w:b/>
          <w:bCs/>
          <w:color w:val="000000" w:themeColor="text1"/>
        </w:rPr>
        <w:t>roughly equal across all groups</w:t>
      </w:r>
      <w:r w:rsidRPr="00F46336">
        <w:rPr>
          <w:rFonts w:ascii="Garamond" w:hAnsi="Garamond"/>
          <w:color w:val="000000" w:themeColor="text1"/>
        </w:rPr>
        <w:t xml:space="preserve"> — this is called </w:t>
      </w:r>
      <w:r w:rsidRPr="00F46336">
        <w:rPr>
          <w:rFonts w:ascii="Garamond" w:hAnsi="Garamond"/>
          <w:b/>
          <w:bCs/>
          <w:color w:val="000000" w:themeColor="text1"/>
        </w:rPr>
        <w:t>homoscedasticity</w:t>
      </w:r>
      <w:r w:rsidRPr="00F46336">
        <w:rPr>
          <w:rFonts w:ascii="Garamond" w:hAnsi="Garamond"/>
          <w:color w:val="000000" w:themeColor="text1"/>
        </w:rPr>
        <w:t>. If violated, the pooled MSW (denominator of F) is distorted.</w:t>
      </w:r>
    </w:p>
    <w:p w14:paraId="1C0C7FB8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4a   Check the condition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00"/>
        <w:gridCol w:w="4760"/>
        <w:gridCol w:w="2800"/>
      </w:tblGrid>
      <w:tr w:rsidR="00F46336" w:rsidRPr="00F46336" w14:paraId="790E12F9" w14:textId="77777777" w:rsidTr="00F46336">
        <w:tc>
          <w:tcPr>
            <w:tcW w:w="1800" w:type="dxa"/>
          </w:tcPr>
          <w:p w14:paraId="268C66A0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</w:t>
            </w:r>
          </w:p>
        </w:tc>
        <w:tc>
          <w:tcPr>
            <w:tcW w:w="4760" w:type="dxa"/>
          </w:tcPr>
          <w:p w14:paraId="7349C51D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Scores</w:t>
            </w:r>
          </w:p>
        </w:tc>
        <w:tc>
          <w:tcPr>
            <w:tcW w:w="2800" w:type="dxa"/>
          </w:tcPr>
          <w:p w14:paraId="701BE431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Std Dev (approx.)</w:t>
            </w:r>
          </w:p>
        </w:tc>
      </w:tr>
      <w:tr w:rsidR="00F46336" w:rsidRPr="00F46336" w14:paraId="0CF45F5E" w14:textId="77777777" w:rsidTr="00F46336">
        <w:tc>
          <w:tcPr>
            <w:tcW w:w="1800" w:type="dxa"/>
          </w:tcPr>
          <w:p w14:paraId="2BFADF4E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A</w:t>
            </w:r>
          </w:p>
        </w:tc>
        <w:tc>
          <w:tcPr>
            <w:tcW w:w="4760" w:type="dxa"/>
          </w:tcPr>
          <w:p w14:paraId="52558F1F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78, 80, 79, 81, 77</w:t>
            </w:r>
          </w:p>
        </w:tc>
        <w:tc>
          <w:tcPr>
            <w:tcW w:w="2800" w:type="dxa"/>
          </w:tcPr>
          <w:p w14:paraId="376085A8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~1.6</w:t>
            </w:r>
          </w:p>
        </w:tc>
      </w:tr>
      <w:tr w:rsidR="00F46336" w:rsidRPr="00F46336" w14:paraId="6D5EE5A7" w14:textId="77777777" w:rsidTr="00F46336">
        <w:tc>
          <w:tcPr>
            <w:tcW w:w="1800" w:type="dxa"/>
          </w:tcPr>
          <w:p w14:paraId="15FB4AC1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B</w:t>
            </w:r>
          </w:p>
        </w:tc>
        <w:tc>
          <w:tcPr>
            <w:tcW w:w="4760" w:type="dxa"/>
          </w:tcPr>
          <w:p w14:paraId="646F8B07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42, 65, 88, 91, 55</w:t>
            </w:r>
          </w:p>
        </w:tc>
        <w:tc>
          <w:tcPr>
            <w:tcW w:w="2800" w:type="dxa"/>
          </w:tcPr>
          <w:p w14:paraId="26357F3C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~21.1</w:t>
            </w:r>
          </w:p>
        </w:tc>
      </w:tr>
      <w:tr w:rsidR="00F46336" w:rsidRPr="00F46336" w14:paraId="4FADD353" w14:textId="77777777" w:rsidTr="00F46336">
        <w:tc>
          <w:tcPr>
            <w:tcW w:w="1800" w:type="dxa"/>
          </w:tcPr>
          <w:p w14:paraId="6C9D3518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C</w:t>
            </w:r>
          </w:p>
        </w:tc>
        <w:tc>
          <w:tcPr>
            <w:tcW w:w="4760" w:type="dxa"/>
          </w:tcPr>
          <w:p w14:paraId="660ADC77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72, 74, 73, 75, 71</w:t>
            </w:r>
          </w:p>
        </w:tc>
        <w:tc>
          <w:tcPr>
            <w:tcW w:w="2800" w:type="dxa"/>
          </w:tcPr>
          <w:p w14:paraId="49B8C015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~1.6</w:t>
            </w:r>
          </w:p>
        </w:tc>
      </w:tr>
    </w:tbl>
    <w:p w14:paraId="5A90EDFE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4DF321D1" w14:textId="0C5485CE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Ratio of largest to smallest SD: </w:t>
      </w:r>
      <w:r w:rsidR="00557B58">
        <w:rPr>
          <w:rFonts w:ascii="Garamond" w:hAnsi="Garamond"/>
          <w:color w:val="000000" w:themeColor="text1"/>
          <w:u w:val="single"/>
        </w:rPr>
        <w:t>21.1/1.6 =13</w:t>
      </w:r>
      <w:r w:rsidRPr="00F46336">
        <w:rPr>
          <w:rFonts w:ascii="Garamond" w:hAnsi="Garamond"/>
          <w:color w:val="000000" w:themeColor="text1"/>
        </w:rPr>
        <w:t xml:space="preserve">    Is the condition met (rule: largest SD ≤ ~2× </w:t>
      </w:r>
    </w:p>
    <w:p w14:paraId="2081DA27" w14:textId="22DCD142" w:rsidR="009A3703" w:rsidRPr="00557B58" w:rsidRDefault="00000000" w:rsidP="00F46336">
      <w:pPr>
        <w:spacing w:before="100" w:after="160"/>
        <w:rPr>
          <w:rFonts w:ascii="Garamond" w:hAnsi="Garamond"/>
          <w:b/>
          <w:bCs/>
          <w:color w:val="FF0000"/>
          <w:sz w:val="28"/>
          <w:szCs w:val="28"/>
        </w:rPr>
      </w:pPr>
      <w:r w:rsidRPr="00F46336">
        <w:rPr>
          <w:rFonts w:ascii="Garamond" w:hAnsi="Garamond"/>
          <w:color w:val="000000" w:themeColor="text1"/>
        </w:rPr>
        <w:t xml:space="preserve">smallest)? </w:t>
      </w:r>
      <w:r w:rsidR="00557B58" w:rsidRPr="00557B58">
        <w:rPr>
          <w:rFonts w:ascii="Garamond" w:hAnsi="Garamond"/>
          <w:b/>
          <w:bCs/>
          <w:color w:val="FF0000"/>
          <w:sz w:val="28"/>
          <w:szCs w:val="28"/>
          <w:u w:val="single"/>
        </w:rPr>
        <w:t>No, the assumption has been clearly violated</w:t>
      </w:r>
    </w:p>
    <w:p w14:paraId="5CB5D873" w14:textId="709FEA61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>Explain what this violation means for interpreting the F-statistic.</w:t>
      </w:r>
      <w:r w:rsidR="00557B58">
        <w:rPr>
          <w:rFonts w:ascii="Garamond" w:hAnsi="Garamond"/>
          <w:color w:val="000000" w:themeColor="text1"/>
        </w:rPr>
        <w:t xml:space="preserve"> </w:t>
      </w:r>
      <w:r w:rsidR="00557B58">
        <w:rPr>
          <w:rFonts w:ascii="Garamond" w:hAnsi="Garamond"/>
          <w:b/>
          <w:bCs/>
          <w:color w:val="FF0000"/>
          <w:u w:val="single"/>
        </w:rPr>
        <w:t>-</w:t>
      </w:r>
    </w:p>
    <w:p w14:paraId="6A52BC40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sectPr w:rsidR="005C6656" w:rsidRPr="00F46336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E3CD" w14:textId="77777777" w:rsidR="007343D7" w:rsidRDefault="007343D7">
      <w:r>
        <w:separator/>
      </w:r>
    </w:p>
  </w:endnote>
  <w:endnote w:type="continuationSeparator" w:id="0">
    <w:p w14:paraId="5FBE32C5" w14:textId="77777777" w:rsidR="007343D7" w:rsidRDefault="00734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F594" w14:textId="77777777" w:rsidR="005C6656" w:rsidRPr="00F46336" w:rsidRDefault="00000000">
    <w:pPr>
      <w:tabs>
        <w:tab w:val="right" w:pos="9026"/>
      </w:tabs>
      <w:rPr>
        <w:rFonts w:ascii="Garamond" w:hAnsi="Garamond"/>
      </w:rPr>
    </w:pPr>
    <w:r w:rsidRPr="00F46336">
      <w:rPr>
        <w:rFonts w:ascii="Garamond" w:hAnsi="Garamond"/>
        <w:color w:val="888888"/>
        <w:sz w:val="16"/>
        <w:szCs w:val="16"/>
      </w:rPr>
      <w:t xml:space="preserve">STAT </w:t>
    </w:r>
    <w:proofErr w:type="gramStart"/>
    <w:r w:rsidRPr="00F46336">
      <w:rPr>
        <w:rFonts w:ascii="Garamond" w:hAnsi="Garamond"/>
        <w:color w:val="888888"/>
        <w:sz w:val="16"/>
        <w:szCs w:val="16"/>
      </w:rPr>
      <w:t>252  ·</w:t>
    </w:r>
    <w:proofErr w:type="gramEnd"/>
    <w:r w:rsidRPr="00F46336">
      <w:rPr>
        <w:rFonts w:ascii="Garamond" w:hAnsi="Garamond"/>
        <w:color w:val="888888"/>
        <w:sz w:val="16"/>
        <w:szCs w:val="16"/>
      </w:rPr>
      <w:t xml:space="preserve">  Cal Poly </w:t>
    </w:r>
    <w:proofErr w:type="gramStart"/>
    <w:r w:rsidRPr="00F46336">
      <w:rPr>
        <w:rFonts w:ascii="Garamond" w:hAnsi="Garamond"/>
        <w:color w:val="888888"/>
        <w:sz w:val="16"/>
        <w:szCs w:val="16"/>
      </w:rPr>
      <w:t>SLO  ·</w:t>
    </w:r>
    <w:proofErr w:type="gramEnd"/>
    <w:r w:rsidRPr="00F46336">
      <w:rPr>
        <w:rFonts w:ascii="Garamond" w:hAnsi="Garamond"/>
        <w:color w:val="888888"/>
        <w:sz w:val="16"/>
        <w:szCs w:val="16"/>
      </w:rPr>
      <w:t xml:space="preserve">  Spring 2026</w:t>
    </w:r>
    <w:r w:rsidRPr="00F46336">
      <w:rPr>
        <w:rFonts w:ascii="Garamond" w:hAnsi="Garamond"/>
      </w:rPr>
      <w:tab/>
    </w:r>
    <w:r w:rsidRPr="00F46336">
      <w:rPr>
        <w:rFonts w:ascii="Garamond" w:hAnsi="Garamond"/>
        <w:color w:val="888888"/>
        <w:sz w:val="16"/>
        <w:szCs w:val="16"/>
      </w:rPr>
      <w:t xml:space="preserve">Page </w:t>
    </w:r>
    <w:r w:rsidRPr="00F46336">
      <w:rPr>
        <w:rFonts w:ascii="Garamond" w:hAnsi="Garamond"/>
        <w:color w:val="888888"/>
        <w:sz w:val="16"/>
        <w:szCs w:val="16"/>
      </w:rPr>
      <w:fldChar w:fldCharType="begin"/>
    </w:r>
    <w:r w:rsidRPr="00F46336">
      <w:rPr>
        <w:rFonts w:ascii="Garamond" w:hAnsi="Garamond"/>
        <w:color w:val="888888"/>
        <w:sz w:val="16"/>
        <w:szCs w:val="16"/>
      </w:rPr>
      <w:instrText>PAGE</w:instrText>
    </w:r>
    <w:r w:rsidRPr="00F46336">
      <w:rPr>
        <w:rFonts w:ascii="Garamond" w:hAnsi="Garamond"/>
        <w:color w:val="888888"/>
        <w:sz w:val="16"/>
        <w:szCs w:val="16"/>
      </w:rPr>
      <w:fldChar w:fldCharType="separate"/>
    </w:r>
    <w:r w:rsidR="009A3703" w:rsidRPr="00F46336">
      <w:rPr>
        <w:rFonts w:ascii="Garamond" w:hAnsi="Garamond"/>
        <w:noProof/>
        <w:color w:val="888888"/>
        <w:sz w:val="16"/>
        <w:szCs w:val="16"/>
      </w:rPr>
      <w:t>1</w:t>
    </w:r>
    <w:r w:rsidRPr="00F46336">
      <w:rPr>
        <w:rFonts w:ascii="Garamond" w:hAnsi="Garamond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5E8C1" w14:textId="77777777" w:rsidR="007343D7" w:rsidRDefault="007343D7">
      <w:r>
        <w:separator/>
      </w:r>
    </w:p>
  </w:footnote>
  <w:footnote w:type="continuationSeparator" w:id="0">
    <w:p w14:paraId="494999C3" w14:textId="77777777" w:rsidR="007343D7" w:rsidRDefault="00734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B95B" w14:textId="77777777" w:rsidR="005C6656" w:rsidRPr="00F46336" w:rsidRDefault="00000000">
    <w:pPr>
      <w:pBdr>
        <w:bottom w:val="single" w:sz="6" w:space="0" w:color="154734"/>
      </w:pBdr>
      <w:tabs>
        <w:tab w:val="right" w:pos="9026"/>
      </w:tabs>
      <w:spacing w:after="120"/>
      <w:rPr>
        <w:rFonts w:ascii="Garamond" w:hAnsi="Garamond"/>
        <w:color w:val="000000" w:themeColor="text1"/>
      </w:rPr>
    </w:pPr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STAT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>252  ·</w:t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  One-Way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>ANOVA  —</w:t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  Part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B  </w:t>
    </w:r>
    <w:r w:rsidRPr="00F46336">
      <w:rPr>
        <w:rFonts w:ascii="Garamond" w:hAnsi="Garamond"/>
        <w:color w:val="000000" w:themeColor="text1"/>
      </w:rPr>
      <w:tab/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>Student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06B"/>
    <w:multiLevelType w:val="hybridMultilevel"/>
    <w:tmpl w:val="9F7CDE52"/>
    <w:lvl w:ilvl="0" w:tplc="8C2CF890">
      <w:start w:val="1"/>
      <w:numFmt w:val="decimal"/>
      <w:lvlText w:val="%1."/>
      <w:lvlJc w:val="left"/>
      <w:pPr>
        <w:ind w:left="480" w:hanging="360"/>
      </w:pPr>
    </w:lvl>
    <w:lvl w:ilvl="1" w:tplc="381CEB64">
      <w:numFmt w:val="decimal"/>
      <w:lvlText w:val=""/>
      <w:lvlJc w:val="left"/>
    </w:lvl>
    <w:lvl w:ilvl="2" w:tplc="F716C7C6">
      <w:numFmt w:val="decimal"/>
      <w:lvlText w:val=""/>
      <w:lvlJc w:val="left"/>
    </w:lvl>
    <w:lvl w:ilvl="3" w:tplc="B0C05F78">
      <w:numFmt w:val="decimal"/>
      <w:lvlText w:val=""/>
      <w:lvlJc w:val="left"/>
    </w:lvl>
    <w:lvl w:ilvl="4" w:tplc="13201770">
      <w:numFmt w:val="decimal"/>
      <w:lvlText w:val=""/>
      <w:lvlJc w:val="left"/>
    </w:lvl>
    <w:lvl w:ilvl="5" w:tplc="8FFEAFB4">
      <w:numFmt w:val="decimal"/>
      <w:lvlText w:val=""/>
      <w:lvlJc w:val="left"/>
    </w:lvl>
    <w:lvl w:ilvl="6" w:tplc="0EDC71A8">
      <w:numFmt w:val="decimal"/>
      <w:lvlText w:val=""/>
      <w:lvlJc w:val="left"/>
    </w:lvl>
    <w:lvl w:ilvl="7" w:tplc="A84AAFF4">
      <w:numFmt w:val="decimal"/>
      <w:lvlText w:val=""/>
      <w:lvlJc w:val="left"/>
    </w:lvl>
    <w:lvl w:ilvl="8" w:tplc="D5689D60">
      <w:numFmt w:val="decimal"/>
      <w:lvlText w:val=""/>
      <w:lvlJc w:val="left"/>
    </w:lvl>
  </w:abstractNum>
  <w:abstractNum w:abstractNumId="1" w15:restartNumberingAfterBreak="0">
    <w:nsid w:val="37265EF5"/>
    <w:multiLevelType w:val="hybridMultilevel"/>
    <w:tmpl w:val="3B965968"/>
    <w:lvl w:ilvl="0" w:tplc="6B6A2CFE">
      <w:start w:val="1"/>
      <w:numFmt w:val="bullet"/>
      <w:lvlText w:val="•"/>
      <w:lvlJc w:val="left"/>
      <w:pPr>
        <w:ind w:left="480" w:hanging="240"/>
      </w:pPr>
    </w:lvl>
    <w:lvl w:ilvl="1" w:tplc="7584ADF4">
      <w:numFmt w:val="decimal"/>
      <w:lvlText w:val=""/>
      <w:lvlJc w:val="left"/>
    </w:lvl>
    <w:lvl w:ilvl="2" w:tplc="FB381878">
      <w:numFmt w:val="decimal"/>
      <w:lvlText w:val=""/>
      <w:lvlJc w:val="left"/>
    </w:lvl>
    <w:lvl w:ilvl="3" w:tplc="2F321294">
      <w:numFmt w:val="decimal"/>
      <w:lvlText w:val=""/>
      <w:lvlJc w:val="left"/>
    </w:lvl>
    <w:lvl w:ilvl="4" w:tplc="37D8B44C">
      <w:numFmt w:val="decimal"/>
      <w:lvlText w:val=""/>
      <w:lvlJc w:val="left"/>
    </w:lvl>
    <w:lvl w:ilvl="5" w:tplc="77741414">
      <w:numFmt w:val="decimal"/>
      <w:lvlText w:val=""/>
      <w:lvlJc w:val="left"/>
    </w:lvl>
    <w:lvl w:ilvl="6" w:tplc="C3B81554">
      <w:numFmt w:val="decimal"/>
      <w:lvlText w:val=""/>
      <w:lvlJc w:val="left"/>
    </w:lvl>
    <w:lvl w:ilvl="7" w:tplc="8E34F124">
      <w:numFmt w:val="decimal"/>
      <w:lvlText w:val=""/>
      <w:lvlJc w:val="left"/>
    </w:lvl>
    <w:lvl w:ilvl="8" w:tplc="71B47BB2">
      <w:numFmt w:val="decimal"/>
      <w:lvlText w:val=""/>
      <w:lvlJc w:val="left"/>
    </w:lvl>
  </w:abstractNum>
  <w:abstractNum w:abstractNumId="2" w15:restartNumberingAfterBreak="0">
    <w:nsid w:val="50BB5998"/>
    <w:multiLevelType w:val="hybridMultilevel"/>
    <w:tmpl w:val="E762195C"/>
    <w:lvl w:ilvl="0" w:tplc="33D00792">
      <w:start w:val="1"/>
      <w:numFmt w:val="bullet"/>
      <w:lvlText w:val="●"/>
      <w:lvlJc w:val="left"/>
      <w:pPr>
        <w:ind w:left="720" w:hanging="360"/>
      </w:pPr>
    </w:lvl>
    <w:lvl w:ilvl="1" w:tplc="A676746A">
      <w:start w:val="1"/>
      <w:numFmt w:val="bullet"/>
      <w:lvlText w:val="○"/>
      <w:lvlJc w:val="left"/>
      <w:pPr>
        <w:ind w:left="1440" w:hanging="360"/>
      </w:pPr>
    </w:lvl>
    <w:lvl w:ilvl="2" w:tplc="95FEB906">
      <w:start w:val="1"/>
      <w:numFmt w:val="bullet"/>
      <w:lvlText w:val="■"/>
      <w:lvlJc w:val="left"/>
      <w:pPr>
        <w:ind w:left="2160" w:hanging="360"/>
      </w:pPr>
    </w:lvl>
    <w:lvl w:ilvl="3" w:tplc="975E9CF0">
      <w:start w:val="1"/>
      <w:numFmt w:val="bullet"/>
      <w:lvlText w:val="●"/>
      <w:lvlJc w:val="left"/>
      <w:pPr>
        <w:ind w:left="2880" w:hanging="360"/>
      </w:pPr>
    </w:lvl>
    <w:lvl w:ilvl="4" w:tplc="2AB60BEA">
      <w:start w:val="1"/>
      <w:numFmt w:val="bullet"/>
      <w:lvlText w:val="○"/>
      <w:lvlJc w:val="left"/>
      <w:pPr>
        <w:ind w:left="3600" w:hanging="360"/>
      </w:pPr>
    </w:lvl>
    <w:lvl w:ilvl="5" w:tplc="5C80F3F0">
      <w:start w:val="1"/>
      <w:numFmt w:val="bullet"/>
      <w:lvlText w:val="■"/>
      <w:lvlJc w:val="left"/>
      <w:pPr>
        <w:ind w:left="4320" w:hanging="360"/>
      </w:pPr>
    </w:lvl>
    <w:lvl w:ilvl="6" w:tplc="F03492B0">
      <w:start w:val="1"/>
      <w:numFmt w:val="bullet"/>
      <w:lvlText w:val="●"/>
      <w:lvlJc w:val="left"/>
      <w:pPr>
        <w:ind w:left="5040" w:hanging="360"/>
      </w:pPr>
    </w:lvl>
    <w:lvl w:ilvl="7" w:tplc="D22EE470">
      <w:start w:val="1"/>
      <w:numFmt w:val="bullet"/>
      <w:lvlText w:val="●"/>
      <w:lvlJc w:val="left"/>
      <w:pPr>
        <w:ind w:left="5760" w:hanging="360"/>
      </w:pPr>
    </w:lvl>
    <w:lvl w:ilvl="8" w:tplc="49FE14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263C54"/>
    <w:multiLevelType w:val="hybridMultilevel"/>
    <w:tmpl w:val="38CA09D8"/>
    <w:lvl w:ilvl="0" w:tplc="F342E24C">
      <w:start w:val="1"/>
      <w:numFmt w:val="lowerLetter"/>
      <w:lvlText w:val="%1)"/>
      <w:lvlJc w:val="left"/>
      <w:pPr>
        <w:ind w:left="480" w:hanging="360"/>
      </w:pPr>
    </w:lvl>
    <w:lvl w:ilvl="1" w:tplc="44327D5E">
      <w:numFmt w:val="decimal"/>
      <w:lvlText w:val=""/>
      <w:lvlJc w:val="left"/>
    </w:lvl>
    <w:lvl w:ilvl="2" w:tplc="E1D2C734">
      <w:numFmt w:val="decimal"/>
      <w:lvlText w:val=""/>
      <w:lvlJc w:val="left"/>
    </w:lvl>
    <w:lvl w:ilvl="3" w:tplc="8EAAB658">
      <w:numFmt w:val="decimal"/>
      <w:lvlText w:val=""/>
      <w:lvlJc w:val="left"/>
    </w:lvl>
    <w:lvl w:ilvl="4" w:tplc="DF3C87F2">
      <w:numFmt w:val="decimal"/>
      <w:lvlText w:val=""/>
      <w:lvlJc w:val="left"/>
    </w:lvl>
    <w:lvl w:ilvl="5" w:tplc="B6E62322">
      <w:numFmt w:val="decimal"/>
      <w:lvlText w:val=""/>
      <w:lvlJc w:val="left"/>
    </w:lvl>
    <w:lvl w:ilvl="6" w:tplc="2548AECC">
      <w:numFmt w:val="decimal"/>
      <w:lvlText w:val=""/>
      <w:lvlJc w:val="left"/>
    </w:lvl>
    <w:lvl w:ilvl="7" w:tplc="7316917A">
      <w:numFmt w:val="decimal"/>
      <w:lvlText w:val=""/>
      <w:lvlJc w:val="left"/>
    </w:lvl>
    <w:lvl w:ilvl="8" w:tplc="6C36E486">
      <w:numFmt w:val="decimal"/>
      <w:lvlText w:val=""/>
      <w:lvlJc w:val="left"/>
    </w:lvl>
  </w:abstractNum>
  <w:num w:numId="1" w16cid:durableId="1795558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56"/>
    <w:rsid w:val="00262784"/>
    <w:rsid w:val="003A6A1D"/>
    <w:rsid w:val="00415BF1"/>
    <w:rsid w:val="00557B58"/>
    <w:rsid w:val="005C1F2E"/>
    <w:rsid w:val="005C6656"/>
    <w:rsid w:val="005D4F21"/>
    <w:rsid w:val="00691F9D"/>
    <w:rsid w:val="007343D7"/>
    <w:rsid w:val="009A3703"/>
    <w:rsid w:val="00BF2069"/>
    <w:rsid w:val="00CD4125"/>
    <w:rsid w:val="00E84B07"/>
    <w:rsid w:val="00F4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1BD56"/>
  <w15:docId w15:val="{7DB67C63-C0E6-0546-865B-DAAEDAC1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5473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15473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37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703"/>
  </w:style>
  <w:style w:type="paragraph" w:styleId="Footer">
    <w:name w:val="footer"/>
    <w:basedOn w:val="Normal"/>
    <w:link w:val="FooterChar"/>
    <w:uiPriority w:val="99"/>
    <w:unhideWhenUsed/>
    <w:rsid w:val="009A37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703"/>
  </w:style>
  <w:style w:type="character" w:styleId="PlaceholderText">
    <w:name w:val="Placeholder Text"/>
    <w:basedOn w:val="DefaultParagraphFont"/>
    <w:uiPriority w:val="99"/>
    <w:semiHidden/>
    <w:rsid w:val="009A3703"/>
    <w:rPr>
      <w:color w:val="666666"/>
    </w:rPr>
  </w:style>
  <w:style w:type="table" w:styleId="TableGrid">
    <w:name w:val="Table Grid"/>
    <w:basedOn w:val="TableNormal"/>
    <w:uiPriority w:val="39"/>
    <w:rsid w:val="00F46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0:02:24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1290 24575,'0'-5'0,"0"0"0,0-5 0,0-6 0,0-8 0,0-9 0,0-5 0,0-2 0,0 5 0,0 8 0,0 7 0,0 6 0,0 4 0,0-2 0,0-3 0,0-6 0,0-7 0,0-3 0,0 2 0,0 6 0,0 7 0,0 5 0,0 2 0,0 0 0,0 0 0,-1-1 0,0-2 0,0-3 0,0-3 0,1-4 0,0-2 0,0-2 0,0 0 0,0 1 0,0 5 0,0 3 0,0 5 0,0 2 0,0 2 0,0 2 0,0-2 0,0 0 0,1-3 0,1-2 0,0 0 0,1-2 0,-1-1 0,-1 0 0,-1-2 0,0 1 0,0-2 0,0-2 0,0-1 0,0-1 0,0-1 0,0 2 0,0 3 0,0 5 0,0 6 0,0 0 0,0 3 0,0-1 0,0 0 0,0-1 0,0 0 0,0-2 0,0-1 0,0-1 0,0-1 0,0 1 0,0 2 0,0 1 0,0 1 0,0-2 0,0 0 0,0-3 0,0-2 0,-2-3 0,0-1 0,0 0 0,1 5 0,1 3 0,0 7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0:01:51.6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586 1039 24575,'0'6'0,"0"2"0,2 7 0,2 2 0,1 3 0,3 1 0,-1-4 0,1-2 0,0-4 0,-1-4 0,-1-3 0,0-1 0,-1-3 0,2 1 0,1 1 0,1 0 0,-1-1 0,0 0 0,-2 0 0,-1-1 0,0 0 0,0 0 0,1-2 0,2-6 0,3-4 0,1-4 0,-1 2 0,-4 2 0,-2 4 0,-3 2 0,-1 0 0,-1 2 0,0 0 0,0-1 0,0-1 0,0 1 0,-1 1 0,0 0 0,0 1 0,-2 0 0,1 0 0,0 1 0,0 0 0,1 3 0,0 3 0,1 2 0,0 2 0,0 3 0,0 5 0,0 4 0,1 6 0,1 5 0,-1 4 0,0 4 0,-1-2 0,0-2 0,0-5 0,1-7 0,0-2 0,0-3 0,0-1 0,-1-2 0,0-3 0,0-2 0,-2-1 0,-3 0 0,-3 0 0,-3-1 0,0-1 0,1-2 0,0-2 0,3-1 0,-1-3 0,0-2 0,-1-2 0,0-4 0,1-3 0,0-2 0,1-2 0,1 1 0,0 1 0,2 3 0,0 3 0,1 3 0,-1 3 0,2 1 0,1 1 0</inkml:trace>
  <inkml:trace contextRef="#ctx0" brushRef="#br0" timeOffset="1949">534 937 24575,'11'0'0,"1"0"0,6 0 0,-3 0 0,3 0 0,-2 0 0,1 0 0,-1 0 0,-4 0 0,-1 0 0,-3 0 0,0 0 0,-4 1 0,0 2 0,0 1 0,0 1 0,0-2 0,2 0 0,1-2 0,2 0 0,2-2 0,2-4 0,0-3 0,0-2 0,2 0 0,0 2 0,-1 2 0,-2 2 0,-3 1 0,0 1 0,-2 0 0,-2 0 0,0-1 0,0 1 0,-2 3 0,-1-1 0,-1 3 0</inkml:trace>
  <inkml:trace contextRef="#ctx0" brushRef="#br0" timeOffset="5649">872 1494 24575,'0'6'0,"1"2"0,1 4 0,1 1 0,1 1 0,-1 0 0,0-2 0,0-1 0,-1 0 0,0 0 0,0 1 0,-1 0 0,1 0 0,0 1 0,0 1 0,-1 2 0,0-1 0,-1 2 0,0 0 0,0-1 0,0 0 0,-1-3 0,-1-3 0,-2-4 0,-2-3 0,1-1 0,-1-2 0,1 0 0,2 0 0,-2 0 0,-1 0 0,0 0 0,-1 0 0,1 0 0,0-1 0,0 0 0,0 0 0,0-1 0,0 0 0,1-1 0,-1-1 0,1-1 0,-1-2 0,-1-2 0,1-2 0,0-3 0,2 0 0,1-1 0,1 2 0,1 2 0,2 3 0,0 4 0,2 2 0,2 1 0,0 1 0,2 0 0,-2 0 0,0 0 0,0 0 0,-1 0 0,2 0 0,-1 0 0,1 1 0,1 1 0,-1 0 0,2 2 0,1 0 0,2 0 0,0 0 0,0 0 0,-1 0 0,1 0 0,-2-2 0,0 0 0,-2-1 0,-2 0 0,0 0 0,0 0 0,0 0 0,-1 0 0,0 0 0,-2 2 0,1-2 0,-1 2 0,-1-1 0,0 0 0,1 1 0,0-1 0,1 2 0,0 0 0,1 1 0,-1 0 0,1 0 0,-2 0 0,0-2 0,-2 1 0,1 0 0,-1-2 0,0 0 0</inkml:trace>
  <inkml:trace contextRef="#ctx0" brushRef="#br0" timeOffset="23749">72 2356 24575,'0'-7'0,"0"-4"0,0-9 0,0-6 0,0-4 0,0-3 0,0-1 0,0-2 0,0-1 0,0 1 0,-1-1 0,-1 2 0,0-1 0,-2 3 0,0 0 0,-1 3 0,1 3 0,2 2 0,0 2 0,1 2 0,0 2 0,1 0 0,0 0 0,0-4 0,0-3 0,0 0 0,0 0 0,0 0 0,-1 5 0,-1 4 0,-1 2 0,0 4 0,-1-3 0,0 0 0,0-1 0,1-1 0,0-2 0,1 0 0,1 3 0,0 2 0,1 4 0,-1 4 0,0 0 0,0 1 0,0-2 0,1-4 0,0-5 0,0-2 0,0 0 0,0 1 0,0 2 0,0 2 0,-1 0 0,0-3 0,0-2 0,0-1 0,1 0 0,0 4 0,0 5 0,0 2 0,-1 0 0,0 1 0,-1 0 0,2 2 0,-1 2 0</inkml:trace>
  <inkml:trace contextRef="#ctx0" brushRef="#br0" timeOffset="26451">270 124 24575,'0'9'0,"0"9"0,0 20 0,0 13 0,0 13 0,0 1 0,0-8 0,1-5 0,0-9 0,0-7 0,0-1 0,-1-2 0,0 2 0,0 0 0,0 1 0,0-1 0,0-1 0,0-2 0,0-4 0,0-3 0,-1-2 0,0-3 0,-2-1 0,1-1 0,1-3 0,1 0 0,0 0 0,0-2 0,0 0 0,0-2 0,0-2 0,0 1 0,0 0 0,0 1 0,0-1 0,0 0 0,0-5 0,0-2 0</inkml:trace>
  <inkml:trace contextRef="#ctx0" brushRef="#br0" timeOffset="29233">1382 0 24575,'0'15'0,"0"4"0,0 9 0,0 8 0,0 4 0,0-1 0,0-1 0,0-2 0,0-3 0,0-2 0,0-4 0,0-3 0,0-2 0,0 0 0,0-1 0,0 0 0,0 0 0,0-1 0,0 1 0,0 0 0,0 0 0,0 2 0,0 5 0,0 5 0,0 7 0,0 2 0,0 0 0,1-2 0,1-7 0,0-5 0,1-5 0,-1-4 0,-1-2 0,0-4 0,-1-3 0,0-2 0,0-2 0,0-2 0,0 0 0,1-1 0,-1 0 0,1 2 0,1 1 0,-1 5 0,0 5 0,0 3 0,-1 2 0,0-2 0,0-4 0,0-3 0,0-2 0,0-6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0:02:10.4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1 24575,'0'8'0,"0"7"0,0 12 0,0 13 0,0 13 0,3 12 0,2 14 0,3 6 0,3 2 0,1-7 0,-2-14 0,-1-10 0,0-8 0,-1-4 0,1 2 0,-2 2 0,-2-2 0,-1-5 0,-2-8 0,0-9 0,0-8 0,0-5 0,-1 1 0,1 2 0,-1 0 0,1 1 0,1-1 0,-1 0 0,2 2 0,-1 2 0,0 2 0,0-2 0,-2-2 0,0-5 0,-1-3 0,0-2 0,0-2 0,0 0 0,0-1 0,1 0 0,0 1 0,0 0 0,0 0 0,0-1 0,0-1 0,0-3 0,-1 0 0,0-1 0,0 1 0</inkml:trace>
  <inkml:trace contextRef="#ctx0" brushRef="#br0" timeOffset="2333">109 2385 24575,'0'-8'0,"0"-10"0,0-11 0,0-8 0,0-2 0,0 3 0,-3 2 0,-1 5 0,-1 0 0,-1 2 0,1 0 0,1-1 0,-1-2 0,0-3 0,1 0 0,0 2 0,2 5 0,1 8 0,0 6 0,0 1 0,-1 0 0,-2-4 0,-2-4 0,1 0 0,-1-2 0,0-2 0,1-1 0,0-2 0,2 0 0,-1 4 0,1 5 0,0 5 0,1 2 0,0 1 0,1 0 0,0 0 0,1-1 0,0-2 0,0-3 0,0-1 0,0-1 0,0 1 0,0 1 0,0-1 0,0 0 0,0 3 0,0 2 0,0 2 0,1-2 0,0-1 0,1 0 0,0 1 0,-1 5 0,3 9 0,-3-3 0,1 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0:02:00.2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16 166 24575,'4'13'0,"4"6"0,5 6 0,2-2 0,1-6 0,-1-8 0,2-4 0,1-4 0,-1 0 0,0-3 0,-2-8 0,0-8 0,-2-10 0,-2-2 0,-3-1 0,-3 5 0,-2 6 0,-1 4 0,-1 6 0,-1 3 0,0 3 0,0 3 0,0 6 0,0 10 0,0 7 0,0 12 0,0 7 0,3 2 0,1 1 0,2 0 0,-1-2 0,0-2 0,-3-3 0,0-6 0,-1-3 0,-1-1 0,-1 0 0,-1-1 0,-3-3 0,-1-4 0,-1-3 0,1-2 0,1-1 0,0-3 0,2-2 0,0-3 0,-2-2 0,-2 0 0,-3 1 0,-4 0 0,0 0 0,-1-2 0,3-1 0,2-1 0,0-2 0,2-1 0,-1-2 0,2-2 0,-1 0 0,-2 0 0,2-1 0,1-1 0,1 2 0,2-2 0,1 1 0,0 3 0,0 1 0,2 3 0,-1 1 0</inkml:trace>
  <inkml:trace contextRef="#ctx0" brushRef="#br0" timeOffset="1998">1 3 24575,'7'0'0,"3"0"0,2 0 0,1 0 0,0 0 0,1 0 0,-1 0 0,1 0 0,0 0 0,0 0 0,1 0 0,1 0 0,-1 0 0,0 0 0,-1 0 0,-3 0 0,-1 0 0,-2-1 0,-4 0 0,-2 0 0</inkml:trace>
  <inkml:trace contextRef="#ctx0" brushRef="#br0" timeOffset="4665">401 519 24575,'4'0'0,"0"0"0,2 2 0,0 0 0,2 3 0,-2 1 0,-1 0 0,-1 2 0,-1-1 0,0 0 0,-1 2 0,1-1 0,-1 1 0,-1-1 0,0-2 0,-1-1 0,0-1 0,0 1 0,0-1 0,0 1 0,0 0 0,0 2 0,0 0 0,-1 0 0,-1 1 0,-2-1 0,-3-2 0,1-1 0,0-2 0,4-1 0,2-1 0,3 0 0,2 0 0,2 1 0,-1 1 0,2 3 0,-2 1 0,0 1 0,-1 0 0,-1 0 0,0 1 0,-1-1 0,0 1 0,0 0 0,0 1 0,-1 1 0,0 1 0,-1 0 0,-1-1 0,0 0 0,0-1 0,0-2 0,0-1 0,-1-2 0,-1 0 0,-2 1 0,-1 0 0,-4-1 0,0-1 0,-2 0 0,-2-1 0,0-1 0,0 0 0,2 0 0,0-1 0,0 0 0,0 0 0,0 0 0,1 0 0,3-2 0,1 0 0,3 0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0:01:44.9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1 152 24575,'9'1'0,"2"5"0,1 5 0,1 3 0,0 2 0,0-3 0,0 0 0,0-2 0,3-1 0,-6-4 0,4-3 0,-5-3 0,0 0 0,-1 0 0,-1 0 0,-1 0 0,-2-3 0,-1-4 0,-3-2 0,1-2 0,-1 1 0,0 1 0,0 0 0,0 1 0,0 1 0,0 1 0,-2 2 0,1 1 0,-1-1 0,0-3 0,1-1 0,1 1 0,0 4 0,1 10 0,0-1 0,2 5 0,1-3 0,2 1 0,-1 4 0,0 2 0,2 4 0,-1 3 0,0 4 0,0 6 0,-1 3 0,-1 3 0,-1 1 0,0-1 0,-2-2 0,0-7 0,-1-5 0,0-5 0,0-2 0,-1-2 0,-2 0 0,-2-1 0,-1-2 0,-1-2 0,2-3 0,-1-1 0,-1-4 0,1-1 0,-2-2 0,1-4 0,0-3 0,1-5 0,-1-2 0,0 0 0,1 0 0,1 3 0,1 2 0,1 3 0,0 0 0,0 2 0,1 0 0,-1 1 0,0 1 0,-1 0 0,0 0 0,0 1 0,0-2 0,1 2 0,1 3 0,1 3 0,1 0 0,1 0 0</inkml:trace>
  <inkml:trace contextRef="#ctx0" brushRef="#br0" timeOffset="1549">321 528 24575,'0'11'0,"0"3"0,0 3 0,0 3 0,0 0 0,0-1 0,0-3 0,0-2 0,0-3 0,0-1 0,0 1 0,0-1 0,0 2 0,0-1 0,0-1 0,0-2 0,0-1 0,0-3 0,0-2 0</inkml:trace>
  <inkml:trace contextRef="#ctx0" brushRef="#br0" timeOffset="3266">6 51 24575,'3'-2'0,"2"1"0,5 1 0,5 0 0,1 0 0,2 0 0,1 0 0,0 0 0,2 0 0,1 0 0,3-1 0,0-2 0,0-3 0,-1-3 0,-3 0 0,-4 1 0,-4 2 0,-4 3 0,-4 1 0,-3 2 0,-1-1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Williams</cp:lastModifiedBy>
  <cp:revision>3</cp:revision>
  <dcterms:created xsi:type="dcterms:W3CDTF">2026-04-30T10:26:00Z</dcterms:created>
  <dcterms:modified xsi:type="dcterms:W3CDTF">2026-04-30T10:27:00Z</dcterms:modified>
</cp:coreProperties>
</file>