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67589" w14:textId="77777777" w:rsidR="00E9319A" w:rsidRDefault="00000000">
      <w:pPr>
        <w:pStyle w:val="Title"/>
      </w:pPr>
      <w:r>
        <w:t>Exam 2 Solutions - STAT 324</w:t>
      </w:r>
    </w:p>
    <w:p w14:paraId="6116758A" w14:textId="77777777" w:rsidR="00E9319A" w:rsidRDefault="00000000">
      <w:pPr>
        <w:pStyle w:val="Heading2"/>
      </w:pPr>
      <w:bookmarkStart w:id="0" w:name="question-4"/>
      <w:r>
        <w:t>Question 4</w:t>
      </w:r>
    </w:p>
    <w:p w14:paraId="6116758B" w14:textId="77777777" w:rsidR="00E9319A" w:rsidRDefault="00000000">
      <w:pPr>
        <w:pStyle w:val="Heading3"/>
      </w:pPr>
      <w:bookmarkStart w:id="1" w:name="question"/>
      <w:r>
        <w:t>Question:</w:t>
      </w:r>
    </w:p>
    <w:p w14:paraId="6116758C" w14:textId="77777777" w:rsidR="00E9319A" w:rsidRDefault="00000000">
      <w:pPr>
        <w:pStyle w:val="FirstParagraph"/>
      </w:pPr>
      <w:r>
        <w:t>Based on the best model output and supporting diagnostics (e.g., VIF values), is multicollinearity a problem in the model? Explain your reasoning clearly.</w:t>
      </w:r>
    </w:p>
    <w:p w14:paraId="6116758D" w14:textId="77777777" w:rsidR="00E9319A" w:rsidRDefault="00000000">
      <w:pPr>
        <w:pStyle w:val="BodyText"/>
      </w:pPr>
      <w:r>
        <w:rPr>
          <w:b/>
          <w:bCs/>
        </w:rPr>
        <w:t>Total Points:</w:t>
      </w:r>
      <w:r>
        <w:t xml:space="preserve"> 15</w:t>
      </w:r>
    </w:p>
    <w:p w14:paraId="6116758E" w14:textId="77777777" w:rsidR="00E9319A" w:rsidRDefault="005F658B">
      <w:r>
        <w:rPr>
          <w:noProof/>
        </w:rPr>
        <w:pict w14:anchorId="61167636">
          <v:rect id="_x0000_i1030" alt="" style="width:468pt;height:.05pt;mso-width-percent:0;mso-height-percent:0;mso-width-percent:0;mso-height-percent:0" o:hralign="center" o:hrstd="t" o:hr="t"/>
        </w:pict>
      </w:r>
    </w:p>
    <w:p w14:paraId="6116758F" w14:textId="77777777" w:rsidR="00E9319A" w:rsidRDefault="00000000">
      <w:pPr>
        <w:pStyle w:val="Heading3"/>
      </w:pPr>
      <w:bookmarkStart w:id="2" w:name="solution"/>
      <w:bookmarkEnd w:id="1"/>
      <w:r>
        <w:t>Solution:</w:t>
      </w:r>
    </w:p>
    <w:p w14:paraId="61167590" w14:textId="77777777" w:rsidR="00E9319A" w:rsidRDefault="00000000">
      <w:pPr>
        <w:pStyle w:val="FirstParagraph"/>
      </w:pPr>
      <w:r>
        <w:t xml:space="preserve">Based on the provided model output and VIF values, multicollinearity is </w:t>
      </w:r>
      <w:r>
        <w:rPr>
          <w:b/>
          <w:bCs/>
        </w:rPr>
        <w:t>not considered a significant problem</w:t>
      </w:r>
      <w:r>
        <w:t xml:space="preserve"> in this model.</w:t>
      </w:r>
    </w:p>
    <w:p w14:paraId="61167591" w14:textId="77777777" w:rsidR="00E9319A" w:rsidRDefault="00000000">
      <w:pPr>
        <w:pStyle w:val="BodyText"/>
      </w:pPr>
      <w:r>
        <w:t>Here’s the reasoning:</w:t>
      </w:r>
    </w:p>
    <w:p w14:paraId="61167592" w14:textId="77777777" w:rsidR="00E9319A" w:rsidRDefault="00000000">
      <w:pPr>
        <w:numPr>
          <w:ilvl w:val="0"/>
          <w:numId w:val="2"/>
        </w:numPr>
      </w:pPr>
      <w:r>
        <w:rPr>
          <w:b/>
          <w:bCs/>
        </w:rPr>
        <w:t>Examination of VIF Values:</w:t>
      </w:r>
      <w:r>
        <w:t xml:space="preserve"> The Variance Inflation Factors (VIFs) for the predictor variables are as follows:</w:t>
      </w:r>
    </w:p>
    <w:p w14:paraId="61167593" w14:textId="77777777" w:rsidR="00E9319A" w:rsidRDefault="00000000">
      <w:pPr>
        <w:pStyle w:val="Compact"/>
        <w:numPr>
          <w:ilvl w:val="1"/>
          <w:numId w:val="3"/>
        </w:numPr>
      </w:pPr>
      <w:r>
        <w:t>Agriculture: 2.147</w:t>
      </w:r>
    </w:p>
    <w:p w14:paraId="61167594" w14:textId="77777777" w:rsidR="00E9319A" w:rsidRDefault="00000000">
      <w:pPr>
        <w:pStyle w:val="Compact"/>
        <w:numPr>
          <w:ilvl w:val="1"/>
          <w:numId w:val="3"/>
        </w:numPr>
      </w:pPr>
      <w:r>
        <w:t>Education: 1.816</w:t>
      </w:r>
    </w:p>
    <w:p w14:paraId="61167595" w14:textId="77777777" w:rsidR="00E9319A" w:rsidRDefault="00000000">
      <w:pPr>
        <w:pStyle w:val="Compact"/>
        <w:numPr>
          <w:ilvl w:val="1"/>
          <w:numId w:val="3"/>
        </w:numPr>
      </w:pPr>
      <w:r>
        <w:t>Catholic: 1.299</w:t>
      </w:r>
    </w:p>
    <w:p w14:paraId="61167596" w14:textId="77777777" w:rsidR="00E9319A" w:rsidRDefault="00000000">
      <w:pPr>
        <w:pStyle w:val="Compact"/>
        <w:numPr>
          <w:ilvl w:val="1"/>
          <w:numId w:val="3"/>
        </w:numPr>
      </w:pPr>
      <w:r>
        <w:t>Infant.Mortality: 1.108</w:t>
      </w:r>
    </w:p>
    <w:p w14:paraId="61167597" w14:textId="77777777" w:rsidR="00E9319A" w:rsidRDefault="00000000">
      <w:pPr>
        <w:numPr>
          <w:ilvl w:val="0"/>
          <w:numId w:val="2"/>
        </w:numPr>
      </w:pPr>
      <w:r>
        <w:rPr>
          <w:b/>
          <w:bCs/>
        </w:rPr>
        <w:t>Interpretation of VIF Values:</w:t>
      </w:r>
      <w:r>
        <w:t xml:space="preserve"> VIF values quantify how much the variance of the estimate of a regression coefficient is increased due to multicollinearity. A commonly accepted guideline is that VIF values above 5 or 10 indicate problematic levels of multicollinearity.</w:t>
      </w:r>
    </w:p>
    <w:p w14:paraId="61167598" w14:textId="77777777" w:rsidR="00E9319A" w:rsidRDefault="00000000">
      <w:pPr>
        <w:numPr>
          <w:ilvl w:val="0"/>
          <w:numId w:val="2"/>
        </w:numPr>
      </w:pPr>
      <w:r>
        <w:rPr>
          <w:b/>
          <w:bCs/>
        </w:rPr>
        <w:t>Conclusion:</w:t>
      </w:r>
      <w:r>
        <w:t xml:space="preserve"> All the calculated VIF values in this model are well below the common thresholds of 5 or 10. The highest VIF is approximately 2.15 for Agriculture, which is far from suggesting a significant issue with multicollinearity. Therefore, the predictor variables in this model do not appear to be excessively correlated with each other to a degree that would severely impact the reliability or interpretation of the coefficient estimates.</w:t>
      </w:r>
    </w:p>
    <w:p w14:paraId="61167599" w14:textId="77777777" w:rsidR="00E9319A" w:rsidRDefault="00000000">
      <w:pPr>
        <w:pStyle w:val="FirstParagraph"/>
      </w:pPr>
      <w:r>
        <w:rPr>
          <w:b/>
          <w:bCs/>
        </w:rPr>
        <w:t xml:space="preserve">In summary, the low VIF values indicate that multicollinearity is not a significant concern for the </w:t>
      </w:r>
      <w:r>
        <w:rPr>
          <w:rStyle w:val="VerbatimChar"/>
          <w:b/>
          <w:bCs/>
        </w:rPr>
        <w:t>best_model_swiss</w:t>
      </w:r>
      <w:r>
        <w:rPr>
          <w:b/>
          <w:bCs/>
        </w:rPr>
        <w:t>.</w:t>
      </w:r>
    </w:p>
    <w:p w14:paraId="6116759A" w14:textId="77777777" w:rsidR="00E9319A" w:rsidRDefault="005F658B">
      <w:r>
        <w:rPr>
          <w:noProof/>
        </w:rPr>
        <w:pict w14:anchorId="61167637">
          <v:rect id="_x0000_i1029" alt="" style="width:468pt;height:.05pt;mso-width-percent:0;mso-height-percent:0;mso-width-percent:0;mso-height-percent:0" o:hralign="center" o:hrstd="t" o:hr="t"/>
        </w:pict>
      </w:r>
    </w:p>
    <w:p w14:paraId="2138CCA2" w14:textId="77777777" w:rsidR="00B47767" w:rsidRDefault="00B47767">
      <w:pPr>
        <w:rPr>
          <w:rFonts w:eastAsiaTheme="majorEastAsia" w:cstheme="majorBidi"/>
          <w:color w:val="0F4761" w:themeColor="accent1" w:themeShade="BF"/>
          <w:sz w:val="28"/>
          <w:szCs w:val="28"/>
        </w:rPr>
      </w:pPr>
      <w:bookmarkStart w:id="3" w:name="rubric"/>
      <w:bookmarkEnd w:id="2"/>
      <w:r>
        <w:br w:type="page"/>
      </w:r>
    </w:p>
    <w:p w14:paraId="6116759B" w14:textId="2A768E2B" w:rsidR="00E9319A" w:rsidRDefault="00000000">
      <w:pPr>
        <w:pStyle w:val="Heading3"/>
      </w:pPr>
      <w:r>
        <w:lastRenderedPageBreak/>
        <w:t>Rubric:</w:t>
      </w:r>
    </w:p>
    <w:tbl>
      <w:tblPr>
        <w:tblStyle w:val="PlainTable2"/>
        <w:tblW w:w="5000" w:type="pct"/>
        <w:tblLayout w:type="fixed"/>
        <w:tblLook w:val="0020" w:firstRow="1" w:lastRow="0" w:firstColumn="0" w:lastColumn="0" w:noHBand="0" w:noVBand="0"/>
      </w:tblPr>
      <w:tblGrid>
        <w:gridCol w:w="2241"/>
        <w:gridCol w:w="1737"/>
        <w:gridCol w:w="5598"/>
      </w:tblGrid>
      <w:tr w:rsidR="00E9319A" w14:paraId="6116759F" w14:textId="77777777" w:rsidTr="00DC0CC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1" w:type="dxa"/>
          </w:tcPr>
          <w:p w14:paraId="6116759C" w14:textId="77777777" w:rsidR="00E9319A" w:rsidRDefault="00000000">
            <w:pPr>
              <w:pStyle w:val="Compact"/>
            </w:pPr>
            <w:r>
              <w:t>Criteria</w:t>
            </w:r>
          </w:p>
        </w:tc>
        <w:tc>
          <w:tcPr>
            <w:cnfStyle w:val="000001000000" w:firstRow="0" w:lastRow="0" w:firstColumn="0" w:lastColumn="0" w:oddVBand="0" w:evenVBand="1" w:oddHBand="0" w:evenHBand="0" w:firstRowFirstColumn="0" w:firstRowLastColumn="0" w:lastRowFirstColumn="0" w:lastRowLastColumn="0"/>
            <w:tcW w:w="1737" w:type="dxa"/>
          </w:tcPr>
          <w:p w14:paraId="6116759D" w14:textId="77777777" w:rsidR="00E9319A" w:rsidRDefault="00000000">
            <w:pPr>
              <w:pStyle w:val="Compact"/>
            </w:pPr>
            <w:r>
              <w:t>Points</w:t>
            </w:r>
          </w:p>
        </w:tc>
        <w:tc>
          <w:tcPr>
            <w:cnfStyle w:val="000010000000" w:firstRow="0" w:lastRow="0" w:firstColumn="0" w:lastColumn="0" w:oddVBand="1" w:evenVBand="0" w:oddHBand="0" w:evenHBand="0" w:firstRowFirstColumn="0" w:firstRowLastColumn="0" w:lastRowFirstColumn="0" w:lastRowLastColumn="0"/>
            <w:tcW w:w="5598" w:type="dxa"/>
          </w:tcPr>
          <w:p w14:paraId="6116759E" w14:textId="77777777" w:rsidR="00E9319A" w:rsidRDefault="00000000">
            <w:pPr>
              <w:pStyle w:val="Compact"/>
            </w:pPr>
            <w:r>
              <w:t>Descriptors</w:t>
            </w:r>
          </w:p>
        </w:tc>
      </w:tr>
      <w:tr w:rsidR="00E9319A" w14:paraId="611675A3" w14:textId="77777777" w:rsidTr="00DC0C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1" w:type="dxa"/>
          </w:tcPr>
          <w:p w14:paraId="611675A0" w14:textId="77777777" w:rsidR="00E9319A" w:rsidRDefault="00000000">
            <w:pPr>
              <w:pStyle w:val="Compact"/>
            </w:pPr>
            <w:r>
              <w:rPr>
                <w:b/>
                <w:bCs/>
              </w:rPr>
              <w:t>Identification of VIF Values</w:t>
            </w:r>
          </w:p>
        </w:tc>
        <w:tc>
          <w:tcPr>
            <w:cnfStyle w:val="000001000000" w:firstRow="0" w:lastRow="0" w:firstColumn="0" w:lastColumn="0" w:oddVBand="0" w:evenVBand="1" w:oddHBand="0" w:evenHBand="0" w:firstRowFirstColumn="0" w:firstRowLastColumn="0" w:lastRowFirstColumn="0" w:lastRowLastColumn="0"/>
            <w:tcW w:w="1737" w:type="dxa"/>
          </w:tcPr>
          <w:p w14:paraId="611675A1" w14:textId="77777777" w:rsidR="00E9319A" w:rsidRDefault="00000000">
            <w:pPr>
              <w:pStyle w:val="Compact"/>
            </w:pPr>
            <w:r>
              <w:t>3</w:t>
            </w:r>
          </w:p>
        </w:tc>
        <w:tc>
          <w:tcPr>
            <w:cnfStyle w:val="000010000000" w:firstRow="0" w:lastRow="0" w:firstColumn="0" w:lastColumn="0" w:oddVBand="1" w:evenVBand="0" w:oddHBand="0" w:evenHBand="0" w:firstRowFirstColumn="0" w:firstRowLastColumn="0" w:lastRowFirstColumn="0" w:lastRowLastColumn="0"/>
            <w:tcW w:w="5598" w:type="dxa"/>
          </w:tcPr>
          <w:p w14:paraId="611675A2" w14:textId="77777777" w:rsidR="00E9319A" w:rsidRDefault="00000000">
            <w:pPr>
              <w:pStyle w:val="Compact"/>
            </w:pPr>
            <w:r>
              <w:t>Correctly identifies and lists the VIF values for each predictor variable from the output.</w:t>
            </w:r>
          </w:p>
        </w:tc>
      </w:tr>
      <w:tr w:rsidR="00E9319A" w14:paraId="611675A7" w14:textId="77777777" w:rsidTr="00DC0CCB">
        <w:tc>
          <w:tcPr>
            <w:cnfStyle w:val="000010000000" w:firstRow="0" w:lastRow="0" w:firstColumn="0" w:lastColumn="0" w:oddVBand="1" w:evenVBand="0" w:oddHBand="0" w:evenHBand="0" w:firstRowFirstColumn="0" w:firstRowLastColumn="0" w:lastRowFirstColumn="0" w:lastRowLastColumn="0"/>
            <w:tcW w:w="2241" w:type="dxa"/>
          </w:tcPr>
          <w:p w14:paraId="611675A4" w14:textId="77777777" w:rsidR="00E9319A" w:rsidRDefault="00000000">
            <w:pPr>
              <w:pStyle w:val="Compact"/>
            </w:pPr>
            <w:r>
              <w:rPr>
                <w:b/>
                <w:bCs/>
              </w:rPr>
              <w:t>Understanding of Multicollinearity &amp; VIF</w:t>
            </w:r>
          </w:p>
        </w:tc>
        <w:tc>
          <w:tcPr>
            <w:cnfStyle w:val="000001000000" w:firstRow="0" w:lastRow="0" w:firstColumn="0" w:lastColumn="0" w:oddVBand="0" w:evenVBand="1" w:oddHBand="0" w:evenHBand="0" w:firstRowFirstColumn="0" w:firstRowLastColumn="0" w:lastRowFirstColumn="0" w:lastRowLastColumn="0"/>
            <w:tcW w:w="1737" w:type="dxa"/>
          </w:tcPr>
          <w:p w14:paraId="611675A5" w14:textId="77777777" w:rsidR="00E9319A" w:rsidRDefault="00000000">
            <w:pPr>
              <w:pStyle w:val="Compact"/>
            </w:pPr>
            <w:r>
              <w:t>5</w:t>
            </w:r>
          </w:p>
        </w:tc>
        <w:tc>
          <w:tcPr>
            <w:cnfStyle w:val="000010000000" w:firstRow="0" w:lastRow="0" w:firstColumn="0" w:lastColumn="0" w:oddVBand="1" w:evenVBand="0" w:oddHBand="0" w:evenHBand="0" w:firstRowFirstColumn="0" w:firstRowLastColumn="0" w:lastRowFirstColumn="0" w:lastRowLastColumn="0"/>
            <w:tcW w:w="5598" w:type="dxa"/>
          </w:tcPr>
          <w:p w14:paraId="611675A6" w14:textId="77777777" w:rsidR="00E9319A" w:rsidRDefault="00000000">
            <w:pPr>
              <w:pStyle w:val="Compact"/>
            </w:pPr>
            <w:r>
              <w:t>Explains what multicollinearity is and how VIF values are used to detect it. Mentions common VIF thresholds (e.g., 5 or 10).</w:t>
            </w:r>
          </w:p>
        </w:tc>
      </w:tr>
      <w:tr w:rsidR="00E9319A" w14:paraId="611675AB" w14:textId="77777777" w:rsidTr="00DC0C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1" w:type="dxa"/>
          </w:tcPr>
          <w:p w14:paraId="611675A8" w14:textId="77777777" w:rsidR="00E9319A" w:rsidRDefault="00000000">
            <w:pPr>
              <w:pStyle w:val="Compact"/>
            </w:pPr>
            <w:r>
              <w:rPr>
                <w:b/>
                <w:bCs/>
              </w:rPr>
              <w:t>Analysis of VIF Values</w:t>
            </w:r>
          </w:p>
        </w:tc>
        <w:tc>
          <w:tcPr>
            <w:cnfStyle w:val="000001000000" w:firstRow="0" w:lastRow="0" w:firstColumn="0" w:lastColumn="0" w:oddVBand="0" w:evenVBand="1" w:oddHBand="0" w:evenHBand="0" w:firstRowFirstColumn="0" w:firstRowLastColumn="0" w:lastRowFirstColumn="0" w:lastRowLastColumn="0"/>
            <w:tcW w:w="1737" w:type="dxa"/>
          </w:tcPr>
          <w:p w14:paraId="611675A9" w14:textId="77777777" w:rsidR="00E9319A" w:rsidRDefault="00000000">
            <w:pPr>
              <w:pStyle w:val="Compact"/>
            </w:pPr>
            <w:r>
              <w:t>4</w:t>
            </w:r>
          </w:p>
        </w:tc>
        <w:tc>
          <w:tcPr>
            <w:cnfStyle w:val="000010000000" w:firstRow="0" w:lastRow="0" w:firstColumn="0" w:lastColumn="0" w:oddVBand="1" w:evenVBand="0" w:oddHBand="0" w:evenHBand="0" w:firstRowFirstColumn="0" w:firstRowLastColumn="0" w:lastRowFirstColumn="0" w:lastRowLastColumn="0"/>
            <w:tcW w:w="5598" w:type="dxa"/>
          </w:tcPr>
          <w:p w14:paraId="611675AA" w14:textId="77777777" w:rsidR="00E9319A" w:rsidRDefault="00000000">
            <w:pPr>
              <w:pStyle w:val="Compact"/>
            </w:pPr>
            <w:r>
              <w:t>Compares the observed VIF values to the accepted thresholds. Correctly states whether the values indicate a multicollinearity problem.</w:t>
            </w:r>
          </w:p>
        </w:tc>
      </w:tr>
      <w:tr w:rsidR="00E9319A" w14:paraId="611675AF" w14:textId="77777777" w:rsidTr="00DC0CCB">
        <w:tc>
          <w:tcPr>
            <w:cnfStyle w:val="000010000000" w:firstRow="0" w:lastRow="0" w:firstColumn="0" w:lastColumn="0" w:oddVBand="1" w:evenVBand="0" w:oddHBand="0" w:evenHBand="0" w:firstRowFirstColumn="0" w:firstRowLastColumn="0" w:lastRowFirstColumn="0" w:lastRowLastColumn="0"/>
            <w:tcW w:w="2241" w:type="dxa"/>
          </w:tcPr>
          <w:p w14:paraId="611675AC" w14:textId="77777777" w:rsidR="00E9319A" w:rsidRDefault="00000000">
            <w:pPr>
              <w:pStyle w:val="Compact"/>
            </w:pPr>
            <w:r>
              <w:rPr>
                <w:b/>
                <w:bCs/>
              </w:rPr>
              <w:t>Clear Explanation and Conclusion</w:t>
            </w:r>
          </w:p>
        </w:tc>
        <w:tc>
          <w:tcPr>
            <w:cnfStyle w:val="000001000000" w:firstRow="0" w:lastRow="0" w:firstColumn="0" w:lastColumn="0" w:oddVBand="0" w:evenVBand="1" w:oddHBand="0" w:evenHBand="0" w:firstRowFirstColumn="0" w:firstRowLastColumn="0" w:lastRowFirstColumn="0" w:lastRowLastColumn="0"/>
            <w:tcW w:w="1737" w:type="dxa"/>
          </w:tcPr>
          <w:p w14:paraId="611675AD" w14:textId="77777777" w:rsidR="00E9319A" w:rsidRDefault="00000000">
            <w:pPr>
              <w:pStyle w:val="Compact"/>
            </w:pPr>
            <w:r>
              <w:t>3</w:t>
            </w:r>
          </w:p>
        </w:tc>
        <w:tc>
          <w:tcPr>
            <w:cnfStyle w:val="000010000000" w:firstRow="0" w:lastRow="0" w:firstColumn="0" w:lastColumn="0" w:oddVBand="1" w:evenVBand="0" w:oddHBand="0" w:evenHBand="0" w:firstRowFirstColumn="0" w:firstRowLastColumn="0" w:lastRowFirstColumn="0" w:lastRowLastColumn="0"/>
            <w:tcW w:w="5598" w:type="dxa"/>
          </w:tcPr>
          <w:p w14:paraId="611675AE" w14:textId="77777777" w:rsidR="00E9319A" w:rsidRDefault="00000000">
            <w:pPr>
              <w:pStyle w:val="Compact"/>
            </w:pPr>
            <w:r>
              <w:t>Provides a clear and concise explanation of the reasoning. Draws a correct conclusion about the presence or absence of problematic multicollinearity in the model.</w:t>
            </w:r>
          </w:p>
        </w:tc>
      </w:tr>
      <w:tr w:rsidR="00E9319A" w14:paraId="611675B3" w14:textId="77777777" w:rsidTr="00DC0C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1" w:type="dxa"/>
          </w:tcPr>
          <w:p w14:paraId="611675B0" w14:textId="77777777" w:rsidR="00E9319A" w:rsidRDefault="00000000">
            <w:pPr>
              <w:pStyle w:val="Compact"/>
            </w:pPr>
            <w:r>
              <w:rPr>
                <w:b/>
                <w:bCs/>
              </w:rPr>
              <w:t>Overall Clarity and Organization</w:t>
            </w:r>
          </w:p>
        </w:tc>
        <w:tc>
          <w:tcPr>
            <w:cnfStyle w:val="000001000000" w:firstRow="0" w:lastRow="0" w:firstColumn="0" w:lastColumn="0" w:oddVBand="0" w:evenVBand="1" w:oddHBand="0" w:evenHBand="0" w:firstRowFirstColumn="0" w:firstRowLastColumn="0" w:lastRowFirstColumn="0" w:lastRowLastColumn="0"/>
            <w:tcW w:w="1737" w:type="dxa"/>
          </w:tcPr>
          <w:p w14:paraId="611675B1" w14:textId="77777777" w:rsidR="00E9319A" w:rsidRDefault="00E9319A">
            <w:pPr>
              <w:pStyle w:val="Compact"/>
            </w:pPr>
          </w:p>
        </w:tc>
        <w:tc>
          <w:tcPr>
            <w:cnfStyle w:val="000010000000" w:firstRow="0" w:lastRow="0" w:firstColumn="0" w:lastColumn="0" w:oddVBand="1" w:evenVBand="0" w:oddHBand="0" w:evenHBand="0" w:firstRowFirstColumn="0" w:firstRowLastColumn="0" w:lastRowFirstColumn="0" w:lastRowLastColumn="0"/>
            <w:tcW w:w="5598" w:type="dxa"/>
          </w:tcPr>
          <w:p w14:paraId="611675B2" w14:textId="77777777" w:rsidR="00E9319A" w:rsidRDefault="00000000">
            <w:pPr>
              <w:pStyle w:val="Compact"/>
            </w:pPr>
            <w:r>
              <w:t>(Implicitly assessed throughout) Response is well-organized and easy to understand.</w:t>
            </w:r>
          </w:p>
        </w:tc>
      </w:tr>
    </w:tbl>
    <w:p w14:paraId="2105C916" w14:textId="77777777" w:rsidR="00B47767" w:rsidRPr="00B47767" w:rsidRDefault="00B47767" w:rsidP="00B47767">
      <w:pPr>
        <w:pStyle w:val="BodyText"/>
      </w:pPr>
      <w:bookmarkStart w:id="4" w:name="question-8"/>
      <w:bookmarkEnd w:id="0"/>
      <w:bookmarkEnd w:id="3"/>
    </w:p>
    <w:p w14:paraId="69AFE0AB" w14:textId="77777777" w:rsidR="00B47767" w:rsidRDefault="00B47767">
      <w:pPr>
        <w:rPr>
          <w:rFonts w:asciiTheme="majorHAnsi" w:eastAsiaTheme="majorEastAsia" w:hAnsiTheme="majorHAnsi" w:cstheme="majorBidi"/>
          <w:color w:val="0F4761" w:themeColor="accent1" w:themeShade="BF"/>
          <w:sz w:val="32"/>
          <w:szCs w:val="32"/>
        </w:rPr>
      </w:pPr>
      <w:r>
        <w:br w:type="page"/>
      </w:r>
    </w:p>
    <w:p w14:paraId="611675B4" w14:textId="6D68D492" w:rsidR="00E9319A" w:rsidRDefault="00000000">
      <w:pPr>
        <w:pStyle w:val="Heading2"/>
      </w:pPr>
      <w:r>
        <w:lastRenderedPageBreak/>
        <w:t>Question 8</w:t>
      </w:r>
    </w:p>
    <w:p w14:paraId="611675B5" w14:textId="77777777" w:rsidR="00E9319A" w:rsidRDefault="00000000">
      <w:pPr>
        <w:pStyle w:val="Heading3"/>
      </w:pPr>
      <w:bookmarkStart w:id="5" w:name="question-1"/>
      <w:r>
        <w:t>Question:</w:t>
      </w:r>
    </w:p>
    <w:p w14:paraId="611675B6" w14:textId="77777777" w:rsidR="00E9319A" w:rsidRDefault="00000000">
      <w:pPr>
        <w:pStyle w:val="FirstParagraph"/>
      </w:pPr>
      <w:r>
        <w:t>Plant scientists are investigating how the rate of photosynthesis (Y, measured in mols) in a newly developed rice variety responds to different light intensities (X, measured in lux). The experiments cover a wide range of light intensities, from very low light (e.g., 50 lux) up to moderately high levels (e.g., 15,000 lux), as rice photosynthesis tends to saturate. They found that the model fits the observed data extremely well across this broad spectrum of light. This model effectively captures the initial steep rise in photosynthesis at low light levels and the subsequent diminishing returns as light intensity increases further, before other factors become limiting.</w:t>
      </w:r>
    </w:p>
    <w:p w14:paraId="611675B7" w14:textId="77777777" w:rsidR="00E9319A" w:rsidRDefault="00000000">
      <w:pPr>
        <w:pStyle w:val="BodyText"/>
      </w:pPr>
      <w:r>
        <w:t>Suppose we want to predict the photosynthetic rate for this rice variety at a light intensity of 7,500 lux. Show your work and explained your answer while mention any assumptions you are making.</w:t>
      </w:r>
    </w:p>
    <w:p w14:paraId="611675B8" w14:textId="77777777" w:rsidR="00E9319A" w:rsidRDefault="00000000">
      <w:pPr>
        <w:pStyle w:val="BodyText"/>
      </w:pPr>
      <w:r>
        <w:t>A fake R output for this model might look like:</w:t>
      </w:r>
    </w:p>
    <w:p w14:paraId="611675B9" w14:textId="101628A2" w:rsidR="00E9319A" w:rsidRDefault="00000000">
      <w:pPr>
        <w:pStyle w:val="SourceCode"/>
      </w:pPr>
      <w:r>
        <w:rPr>
          <w:rStyle w:val="CommentTok"/>
        </w:rPr>
        <w:t># Model: lm(formula = photosynthetic_rate ~ log10(light_intensity_lux), data = rice_photosynthesis_study)</w:t>
      </w:r>
      <w:r>
        <w:br/>
      </w:r>
      <w:r>
        <w:rPr>
          <w:rStyle w:val="CommentTok"/>
        </w:rPr>
        <w:t># Coefficients:</w:t>
      </w:r>
      <w:r>
        <w:br/>
      </w:r>
      <w:r>
        <w:rPr>
          <w:rStyle w:val="CommentTok"/>
        </w:rPr>
        <w:t># (Intercept)                   log10(light_intensity_lux)</w:t>
      </w:r>
      <w:r>
        <w:br/>
      </w:r>
      <w:r>
        <w:rPr>
          <w:rStyle w:val="CommentTok"/>
        </w:rPr>
        <w:t># -8.500                                 7.200</w:t>
      </w:r>
      <w:r>
        <w:br/>
      </w:r>
      <w:r>
        <w:rPr>
          <w:rStyle w:val="CommentTok"/>
        </w:rPr>
        <w:t># ---</w:t>
      </w:r>
      <w:r>
        <w:br/>
      </w:r>
      <w:r>
        <w:rPr>
          <w:rStyle w:val="CommentTok"/>
        </w:rPr>
        <w:t xml:space="preserve"># Signif. codes:  0 ‘***’ 0.001 ‘**’ 0.01 ‘*’ 0.05 ‘.’ 0.1 </w:t>
      </w:r>
      <w:proofErr w:type="gramStart"/>
      <w:r>
        <w:rPr>
          <w:rStyle w:val="CommentTok"/>
        </w:rPr>
        <w:t>‘ ’</w:t>
      </w:r>
      <w:proofErr w:type="gramEnd"/>
      <w:r>
        <w:rPr>
          <w:rStyle w:val="CommentTok"/>
        </w:rPr>
        <w:t xml:space="preserve"> 1</w:t>
      </w:r>
      <w:r>
        <w:br/>
      </w:r>
      <w:r>
        <w:rPr>
          <w:rStyle w:val="CommentTok"/>
        </w:rPr>
        <w:t># ---</w:t>
      </w:r>
      <w:r>
        <w:br/>
      </w:r>
      <w:r>
        <w:rPr>
          <w:rStyle w:val="CommentTok"/>
        </w:rPr>
        <w:t># Residual standard error: 1.85 on 78 degrees of freedom</w:t>
      </w:r>
      <w:r>
        <w:br/>
      </w:r>
      <w:r>
        <w:rPr>
          <w:rStyle w:val="CommentTok"/>
        </w:rPr>
        <w:t># Multiple R-squared: 0.844,    Adjusted R-squared: 0.842</w:t>
      </w:r>
      <w:r>
        <w:br/>
      </w:r>
      <w:r>
        <w:rPr>
          <w:rStyle w:val="CommentTok"/>
        </w:rPr>
        <w:t xml:space="preserve"># F-statistic: 423.2 on 1 and 78 </w:t>
      </w:r>
      <w:proofErr w:type="gramStart"/>
      <w:r>
        <w:rPr>
          <w:rStyle w:val="CommentTok"/>
        </w:rPr>
        <w:t>DF,  p</w:t>
      </w:r>
      <w:proofErr w:type="gramEnd"/>
      <w:r>
        <w:rPr>
          <w:rStyle w:val="CommentTok"/>
        </w:rPr>
        <w:t>-value: &lt; 2.2e-16</w:t>
      </w:r>
    </w:p>
    <w:p w14:paraId="43F5F5E4" w14:textId="77777777" w:rsidR="00B47767" w:rsidRDefault="00B47767">
      <w:pPr>
        <w:rPr>
          <w:rFonts w:eastAsiaTheme="majorEastAsia" w:cstheme="majorBidi"/>
          <w:color w:val="0F4761" w:themeColor="accent1" w:themeShade="BF"/>
          <w:sz w:val="28"/>
          <w:szCs w:val="28"/>
        </w:rPr>
      </w:pPr>
      <w:bookmarkStart w:id="6" w:name="solution-1"/>
      <w:bookmarkEnd w:id="5"/>
      <w:r>
        <w:br w:type="page"/>
      </w:r>
    </w:p>
    <w:p w14:paraId="611675BA" w14:textId="43E85AF3" w:rsidR="00E9319A" w:rsidRDefault="00000000">
      <w:pPr>
        <w:pStyle w:val="Heading3"/>
      </w:pPr>
      <w:r>
        <w:lastRenderedPageBreak/>
        <w:t>Solution:</w:t>
      </w:r>
    </w:p>
    <w:p w14:paraId="611675BB" w14:textId="77777777" w:rsidR="00E9319A" w:rsidRDefault="00000000">
      <w:pPr>
        <w:pStyle w:val="FirstParagraph"/>
      </w:pPr>
      <w:r>
        <w:t>The model relates photosynthetic rate (</w:t>
      </w:r>
      <m:oMath>
        <m:r>
          <w:rPr>
            <w:rFonts w:ascii="Cambria Math" w:hAnsi="Cambria Math"/>
          </w:rPr>
          <m:t>Y</m:t>
        </m:r>
      </m:oMath>
      <w:r>
        <w:t>) to the base-10 logarithm of light intensity (</w:t>
      </w:r>
      <m:oMath>
        <m:r>
          <w:rPr>
            <w:rFonts w:ascii="Cambria Math" w:hAnsi="Cambria Math"/>
          </w:rPr>
          <m:t>X</m:t>
        </m:r>
      </m:oMath>
      <w:r>
        <w:t>). Based on the R output, the estimated linear model is:</w:t>
      </w:r>
    </w:p>
    <w:p w14:paraId="611675BC" w14:textId="77777777" w:rsidR="00E9319A"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X</m:t>
              </m:r>
            </m:e>
          </m:d>
        </m:oMath>
      </m:oMathPara>
    </w:p>
    <w:p w14:paraId="611675BD" w14:textId="77777777" w:rsidR="00E9319A" w:rsidRDefault="00000000">
      <w:pPr>
        <w:pStyle w:val="BodyText"/>
      </w:pPr>
      <w:r>
        <w:t xml:space="preserve">where: - </w:t>
      </w:r>
      <m:oMath>
        <m:r>
          <w:rPr>
            <w:rFonts w:ascii="Cambria Math" w:hAnsi="Cambria Math"/>
          </w:rPr>
          <m:t>Y</m:t>
        </m:r>
      </m:oMath>
      <w:r>
        <w:t xml:space="preserve"> is the predicted photosynthetic rate - </w:t>
      </w:r>
      <m:oMath>
        <m:r>
          <w:rPr>
            <w:rFonts w:ascii="Cambria Math" w:hAnsi="Cambria Math"/>
          </w:rPr>
          <m:t>X</m:t>
        </m:r>
      </m:oMath>
      <w:r>
        <w:t xml:space="preserve"> is the light intensity in lux -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coefficient -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coefficient for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X</m:t>
            </m:r>
          </m:e>
        </m:d>
      </m:oMath>
    </w:p>
    <w:p w14:paraId="611675BE" w14:textId="77777777" w:rsidR="00E9319A" w:rsidRDefault="00000000">
      <w:pPr>
        <w:pStyle w:val="BodyText"/>
      </w:pPr>
      <w:r>
        <w:t>From the provided R output: - Estimated Intercept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xml:space="preserve">): -8.500 - Estimated coefficient for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m:rPr>
                <m:nor/>
              </m:rPr>
              <m:t>light_intensity_lux</m:t>
            </m:r>
          </m:e>
        </m:d>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7.200</w:t>
      </w:r>
    </w:p>
    <w:p w14:paraId="611675BF" w14:textId="77777777" w:rsidR="00E9319A" w:rsidRDefault="00000000">
      <w:pPr>
        <w:pStyle w:val="BodyText"/>
      </w:pPr>
      <w:r>
        <w:t>We want to predict the photosynthetic rate when the light intensity (</w:t>
      </w:r>
      <m:oMath>
        <m:r>
          <w:rPr>
            <w:rFonts w:ascii="Cambria Math" w:hAnsi="Cambria Math"/>
          </w:rPr>
          <m:t>X</m:t>
        </m:r>
      </m:oMath>
      <w:r>
        <w:t>) is 7,500 lux.</w:t>
      </w:r>
    </w:p>
    <w:p w14:paraId="611675C0" w14:textId="77777777" w:rsidR="00E9319A" w:rsidRDefault="00000000">
      <w:pPr>
        <w:pStyle w:val="BodyText"/>
      </w:pPr>
      <w:r>
        <w:t xml:space="preserve">First, calculate the base-10 logarithm of 7,500: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7500</m:t>
            </m:r>
          </m:e>
        </m:d>
        <m:r>
          <m:rPr>
            <m:sty m:val="p"/>
          </m:rPr>
          <w:rPr>
            <w:rFonts w:ascii="Cambria Math" w:hAnsi="Cambria Math"/>
          </w:rPr>
          <m:t>≈</m:t>
        </m:r>
        <m:r>
          <w:rPr>
            <w:rFonts w:ascii="Cambria Math" w:hAnsi="Cambria Math"/>
          </w:rPr>
          <m:t>3.875</m:t>
        </m:r>
      </m:oMath>
    </w:p>
    <w:p w14:paraId="611675C1" w14:textId="77777777" w:rsidR="00E9319A" w:rsidRDefault="00000000">
      <w:pPr>
        <w:pStyle w:val="BodyText"/>
      </w:pPr>
      <w:r>
        <w:t xml:space="preserve">Now, substitute this value and the estimated coefficients into the model equation: </w:t>
      </w:r>
      <m:oMath>
        <m:r>
          <w:rPr>
            <w:rFonts w:ascii="Cambria Math" w:hAnsi="Cambria Math"/>
          </w:rPr>
          <m:t>Y</m:t>
        </m:r>
        <m:r>
          <m:rPr>
            <m:sty m:val="p"/>
          </m:rPr>
          <w:rPr>
            <w:rFonts w:ascii="Cambria Math" w:hAnsi="Cambria Math"/>
          </w:rPr>
          <m:t>=-</m:t>
        </m:r>
        <m:r>
          <w:rPr>
            <w:rFonts w:ascii="Cambria Math" w:hAnsi="Cambria Math"/>
          </w:rPr>
          <m:t>8.500</m:t>
        </m:r>
        <m:r>
          <m:rPr>
            <m:sty m:val="p"/>
          </m:rPr>
          <w:rPr>
            <w:rFonts w:ascii="Cambria Math" w:hAnsi="Cambria Math"/>
          </w:rPr>
          <m:t>+</m:t>
        </m:r>
        <m:r>
          <w:rPr>
            <w:rFonts w:ascii="Cambria Math" w:hAnsi="Cambria Math"/>
          </w:rPr>
          <m:t>7.200</m:t>
        </m:r>
        <m:r>
          <m:rPr>
            <m:sty m:val="p"/>
          </m:rPr>
          <w:rPr>
            <w:rFonts w:ascii="Cambria Math" w:hAnsi="Cambria Math"/>
          </w:rPr>
          <m:t>×</m:t>
        </m:r>
        <m:r>
          <w:rPr>
            <w:rFonts w:ascii="Cambria Math" w:hAnsi="Cambria Math"/>
          </w:rPr>
          <m:t>3.875</m:t>
        </m:r>
      </m:oMath>
      <w:r>
        <w:t xml:space="preserve"> </w:t>
      </w:r>
      <m:oMath>
        <m:r>
          <w:rPr>
            <w:rFonts w:ascii="Cambria Math" w:hAnsi="Cambria Math"/>
          </w:rPr>
          <m:t>Y</m:t>
        </m:r>
        <m:r>
          <m:rPr>
            <m:sty m:val="p"/>
          </m:rPr>
          <w:rPr>
            <w:rFonts w:ascii="Cambria Math" w:hAnsi="Cambria Math"/>
          </w:rPr>
          <m:t>=-</m:t>
        </m:r>
        <m:r>
          <w:rPr>
            <w:rFonts w:ascii="Cambria Math" w:hAnsi="Cambria Math"/>
          </w:rPr>
          <m:t>8.500</m:t>
        </m:r>
        <m:r>
          <m:rPr>
            <m:sty m:val="p"/>
          </m:rPr>
          <w:rPr>
            <w:rFonts w:ascii="Cambria Math" w:hAnsi="Cambria Math"/>
          </w:rPr>
          <m:t>+</m:t>
        </m:r>
        <m:r>
          <w:rPr>
            <w:rFonts w:ascii="Cambria Math" w:hAnsi="Cambria Math"/>
          </w:rPr>
          <m:t>27.900</m:t>
        </m:r>
      </m:oMath>
      <w:r>
        <w:t xml:space="preserve"> </w:t>
      </w:r>
      <m:oMath>
        <m:r>
          <w:rPr>
            <w:rFonts w:ascii="Cambria Math" w:hAnsi="Cambria Math"/>
          </w:rPr>
          <m:t>Y</m:t>
        </m:r>
        <m:r>
          <m:rPr>
            <m:sty m:val="p"/>
          </m:rPr>
          <w:rPr>
            <w:rFonts w:ascii="Cambria Math" w:hAnsi="Cambria Math"/>
          </w:rPr>
          <m:t>=</m:t>
        </m:r>
        <m:r>
          <w:rPr>
            <w:rFonts w:ascii="Cambria Math" w:hAnsi="Cambria Math"/>
          </w:rPr>
          <m:t>19.400</m:t>
        </m:r>
      </m:oMath>
    </w:p>
    <w:p w14:paraId="611675C2" w14:textId="77777777" w:rsidR="00E9319A" w:rsidRDefault="00000000">
      <w:pPr>
        <w:pStyle w:val="BodyText"/>
      </w:pPr>
      <w:r>
        <w:t>Therefore, the predicted photosynthetic rate at a light intensity of 7,500 lux is approximately 19.400 mols.</w:t>
      </w:r>
    </w:p>
    <w:p w14:paraId="611675C3" w14:textId="77777777" w:rsidR="00E9319A" w:rsidRDefault="00000000">
      <w:pPr>
        <w:pStyle w:val="BodyText"/>
      </w:pPr>
      <w:r>
        <w:rPr>
          <w:b/>
          <w:bCs/>
        </w:rPr>
        <w:t>Explanation:</w:t>
      </w:r>
      <w:r>
        <w:t xml:space="preserve"> The model uses the logarithm of light intensity because the relationship between light and photosynthesis is often non-linear, exhibiting diminishing returns at higher intensities. Taking the log can linearize this relationship. By plugging the log of the target light intensity (7,500 lux) into the estimated linear equation, we obtain the predicted photosynthetic rate based on the relationship learned from the data.</w:t>
      </w:r>
    </w:p>
    <w:p w14:paraId="611675C4" w14:textId="77777777" w:rsidR="00E9319A" w:rsidRDefault="00000000">
      <w:pPr>
        <w:pStyle w:val="BodyText"/>
      </w:pPr>
      <w:r>
        <w:rPr>
          <w:b/>
          <w:bCs/>
        </w:rPr>
        <w:t>Assumption:</w:t>
      </w:r>
      <w:r>
        <w:t xml:space="preserve"> A key assumption being made is that the linear relationship between the photosynthetic rate and the log of light intensity, as modeled, holds true and is generalizable to a light intensity of 7,500 lux, which falls within or is close to the range of light intensities the model was trained on (50 to 15,000 lux). We also assume that other factors not included in this simple model (like CO2 concentration, temperature, etc.) are not limiting or are held constant in a way consistent with the data used to build the model.</w:t>
      </w:r>
    </w:p>
    <w:p w14:paraId="3435B2C2" w14:textId="77777777" w:rsidR="00B47767" w:rsidRDefault="00B47767">
      <w:pPr>
        <w:rPr>
          <w:rFonts w:eastAsiaTheme="majorEastAsia" w:cstheme="majorBidi"/>
          <w:color w:val="0F4761" w:themeColor="accent1" w:themeShade="BF"/>
          <w:sz w:val="28"/>
          <w:szCs w:val="28"/>
        </w:rPr>
      </w:pPr>
      <w:bookmarkStart w:id="7" w:name="rubric-1"/>
      <w:bookmarkEnd w:id="6"/>
      <w:r>
        <w:br w:type="page"/>
      </w:r>
    </w:p>
    <w:p w14:paraId="611675C5" w14:textId="4DE70EF5" w:rsidR="00E9319A" w:rsidRDefault="00000000">
      <w:pPr>
        <w:pStyle w:val="Heading3"/>
      </w:pPr>
      <w:r>
        <w:lastRenderedPageBreak/>
        <w:t>Rubric:</w:t>
      </w:r>
    </w:p>
    <w:tbl>
      <w:tblPr>
        <w:tblStyle w:val="PlainTable2"/>
        <w:tblW w:w="5000" w:type="pct"/>
        <w:tblLayout w:type="fixed"/>
        <w:tblLook w:val="0020" w:firstRow="1" w:lastRow="0" w:firstColumn="0" w:lastColumn="0" w:noHBand="0" w:noVBand="0"/>
      </w:tblPr>
      <w:tblGrid>
        <w:gridCol w:w="2705"/>
        <w:gridCol w:w="1903"/>
        <w:gridCol w:w="4968"/>
      </w:tblGrid>
      <w:tr w:rsidR="00E9319A" w14:paraId="611675C9" w14:textId="77777777" w:rsidTr="00DC0CC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5" w:type="dxa"/>
          </w:tcPr>
          <w:p w14:paraId="611675C6" w14:textId="77777777" w:rsidR="00E9319A" w:rsidRDefault="00000000">
            <w:pPr>
              <w:pStyle w:val="Compact"/>
            </w:pPr>
            <w:r>
              <w:t>Criteria</w:t>
            </w:r>
          </w:p>
        </w:tc>
        <w:tc>
          <w:tcPr>
            <w:cnfStyle w:val="000001000000" w:firstRow="0" w:lastRow="0" w:firstColumn="0" w:lastColumn="0" w:oddVBand="0" w:evenVBand="1" w:oddHBand="0" w:evenHBand="0" w:firstRowFirstColumn="0" w:firstRowLastColumn="0" w:lastRowFirstColumn="0" w:lastRowLastColumn="0"/>
            <w:tcW w:w="1903" w:type="dxa"/>
          </w:tcPr>
          <w:p w14:paraId="611675C7" w14:textId="77777777" w:rsidR="00E9319A" w:rsidRDefault="00000000">
            <w:pPr>
              <w:pStyle w:val="Compact"/>
            </w:pPr>
            <w:r>
              <w:t>Points</w:t>
            </w:r>
          </w:p>
        </w:tc>
        <w:tc>
          <w:tcPr>
            <w:cnfStyle w:val="000010000000" w:firstRow="0" w:lastRow="0" w:firstColumn="0" w:lastColumn="0" w:oddVBand="1" w:evenVBand="0" w:oddHBand="0" w:evenHBand="0" w:firstRowFirstColumn="0" w:firstRowLastColumn="0" w:lastRowFirstColumn="0" w:lastRowLastColumn="0"/>
            <w:tcW w:w="4968" w:type="dxa"/>
          </w:tcPr>
          <w:p w14:paraId="611675C8" w14:textId="77777777" w:rsidR="00E9319A" w:rsidRDefault="00000000">
            <w:pPr>
              <w:pStyle w:val="Compact"/>
            </w:pPr>
            <w:r>
              <w:t>Descriptors</w:t>
            </w:r>
          </w:p>
        </w:tc>
      </w:tr>
      <w:tr w:rsidR="00E9319A" w14:paraId="611675CD" w14:textId="77777777" w:rsidTr="00DC0C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5" w:type="dxa"/>
          </w:tcPr>
          <w:p w14:paraId="611675CA" w14:textId="77777777" w:rsidR="00E9319A" w:rsidRDefault="00000000">
            <w:pPr>
              <w:pStyle w:val="Compact"/>
            </w:pPr>
            <w:r>
              <w:rPr>
                <w:b/>
                <w:bCs/>
              </w:rPr>
              <w:t>Identification of Model Structure</w:t>
            </w:r>
          </w:p>
        </w:tc>
        <w:tc>
          <w:tcPr>
            <w:cnfStyle w:val="000001000000" w:firstRow="0" w:lastRow="0" w:firstColumn="0" w:lastColumn="0" w:oddVBand="0" w:evenVBand="1" w:oddHBand="0" w:evenHBand="0" w:firstRowFirstColumn="0" w:firstRowLastColumn="0" w:lastRowFirstColumn="0" w:lastRowLastColumn="0"/>
            <w:tcW w:w="1903" w:type="dxa"/>
          </w:tcPr>
          <w:p w14:paraId="611675CB" w14:textId="77777777" w:rsidR="00E9319A" w:rsidRDefault="00000000">
            <w:pPr>
              <w:pStyle w:val="Compact"/>
            </w:pPr>
            <w:r>
              <w:t>2</w:t>
            </w:r>
          </w:p>
        </w:tc>
        <w:tc>
          <w:tcPr>
            <w:cnfStyle w:val="000010000000" w:firstRow="0" w:lastRow="0" w:firstColumn="0" w:lastColumn="0" w:oddVBand="1" w:evenVBand="0" w:oddHBand="0" w:evenHBand="0" w:firstRowFirstColumn="0" w:firstRowLastColumn="0" w:lastRowFirstColumn="0" w:lastRowLastColumn="0"/>
            <w:tcW w:w="4968" w:type="dxa"/>
          </w:tcPr>
          <w:p w14:paraId="611675CC" w14:textId="77777777" w:rsidR="00E9319A" w:rsidRDefault="00000000">
            <w:pPr>
              <w:pStyle w:val="Compact"/>
            </w:pPr>
            <w:r>
              <w:t>Correctly identifies the model as a linear relationship between photosynthetic rate and the log10 of light intensity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X</m:t>
                  </m:r>
                </m:e>
              </m:d>
            </m:oMath>
            <w:r>
              <w:t>).</w:t>
            </w:r>
          </w:p>
        </w:tc>
      </w:tr>
      <w:tr w:rsidR="00E9319A" w14:paraId="611675D1" w14:textId="77777777" w:rsidTr="00DC0CCB">
        <w:tc>
          <w:tcPr>
            <w:cnfStyle w:val="000010000000" w:firstRow="0" w:lastRow="0" w:firstColumn="0" w:lastColumn="0" w:oddVBand="1" w:evenVBand="0" w:oddHBand="0" w:evenHBand="0" w:firstRowFirstColumn="0" w:firstRowLastColumn="0" w:lastRowFirstColumn="0" w:lastRowLastColumn="0"/>
            <w:tcW w:w="2705" w:type="dxa"/>
          </w:tcPr>
          <w:p w14:paraId="611675CE" w14:textId="77777777" w:rsidR="00E9319A" w:rsidRDefault="00000000">
            <w:pPr>
              <w:pStyle w:val="Compact"/>
            </w:pPr>
            <w:r>
              <w:rPr>
                <w:b/>
                <w:bCs/>
              </w:rPr>
              <w:t>Extraction of Coefficients</w:t>
            </w:r>
          </w:p>
        </w:tc>
        <w:tc>
          <w:tcPr>
            <w:cnfStyle w:val="000001000000" w:firstRow="0" w:lastRow="0" w:firstColumn="0" w:lastColumn="0" w:oddVBand="0" w:evenVBand="1" w:oddHBand="0" w:evenHBand="0" w:firstRowFirstColumn="0" w:firstRowLastColumn="0" w:lastRowFirstColumn="0" w:lastRowLastColumn="0"/>
            <w:tcW w:w="1903" w:type="dxa"/>
          </w:tcPr>
          <w:p w14:paraId="611675CF" w14:textId="77777777" w:rsidR="00E9319A" w:rsidRDefault="00000000">
            <w:pPr>
              <w:pStyle w:val="Compact"/>
            </w:pPr>
            <w:r>
              <w:t>2</w:t>
            </w:r>
          </w:p>
        </w:tc>
        <w:tc>
          <w:tcPr>
            <w:cnfStyle w:val="000010000000" w:firstRow="0" w:lastRow="0" w:firstColumn="0" w:lastColumn="0" w:oddVBand="1" w:evenVBand="0" w:oddHBand="0" w:evenHBand="0" w:firstRowFirstColumn="0" w:firstRowLastColumn="0" w:lastRowFirstColumn="0" w:lastRowLastColumn="0"/>
            <w:tcW w:w="4968" w:type="dxa"/>
          </w:tcPr>
          <w:p w14:paraId="611675D0" w14:textId="77777777" w:rsidR="00E9319A" w:rsidRDefault="00000000">
            <w:pPr>
              <w:pStyle w:val="Compact"/>
            </w:pPr>
            <w:r>
              <w:t>Correctly extracts both the intercept and the log10 coefficient values from the provided R output.</w:t>
            </w:r>
          </w:p>
        </w:tc>
      </w:tr>
      <w:tr w:rsidR="00E9319A" w14:paraId="611675D5" w14:textId="77777777" w:rsidTr="00DC0C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5" w:type="dxa"/>
          </w:tcPr>
          <w:p w14:paraId="611675D2" w14:textId="77777777" w:rsidR="00E9319A" w:rsidRDefault="00000000">
            <w:pPr>
              <w:pStyle w:val="Compact"/>
            </w:pPr>
            <w:r>
              <w:rPr>
                <w:b/>
                <w:bCs/>
              </w:rPr>
              <w:t xml:space="preserve">Calculation of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oMath>
            <w:r>
              <w:rPr>
                <w:b/>
                <w:bCs/>
              </w:rPr>
              <w:t>(7500)</w:t>
            </w:r>
          </w:p>
        </w:tc>
        <w:tc>
          <w:tcPr>
            <w:cnfStyle w:val="000001000000" w:firstRow="0" w:lastRow="0" w:firstColumn="0" w:lastColumn="0" w:oddVBand="0" w:evenVBand="1" w:oddHBand="0" w:evenHBand="0" w:firstRowFirstColumn="0" w:firstRowLastColumn="0" w:lastRowFirstColumn="0" w:lastRowLastColumn="0"/>
            <w:tcW w:w="1903" w:type="dxa"/>
          </w:tcPr>
          <w:p w14:paraId="611675D3" w14:textId="77777777" w:rsidR="00E9319A" w:rsidRDefault="00000000">
            <w:pPr>
              <w:pStyle w:val="Compact"/>
            </w:pPr>
            <w:r>
              <w:t>3</w:t>
            </w:r>
          </w:p>
        </w:tc>
        <w:tc>
          <w:tcPr>
            <w:cnfStyle w:val="000010000000" w:firstRow="0" w:lastRow="0" w:firstColumn="0" w:lastColumn="0" w:oddVBand="1" w:evenVBand="0" w:oddHBand="0" w:evenHBand="0" w:firstRowFirstColumn="0" w:firstRowLastColumn="0" w:lastRowFirstColumn="0" w:lastRowLastColumn="0"/>
            <w:tcW w:w="4968" w:type="dxa"/>
          </w:tcPr>
          <w:p w14:paraId="611675D4" w14:textId="77777777" w:rsidR="00E9319A" w:rsidRDefault="00000000">
            <w:pPr>
              <w:pStyle w:val="Compact"/>
            </w:pPr>
            <w:r>
              <w:t>Correctly calculates or approximates the base-10 logarithm of 7,500 lux.</w:t>
            </w:r>
          </w:p>
        </w:tc>
      </w:tr>
      <w:tr w:rsidR="00E9319A" w14:paraId="611675D9" w14:textId="77777777" w:rsidTr="00DC0CCB">
        <w:tc>
          <w:tcPr>
            <w:cnfStyle w:val="000010000000" w:firstRow="0" w:lastRow="0" w:firstColumn="0" w:lastColumn="0" w:oddVBand="1" w:evenVBand="0" w:oddHBand="0" w:evenHBand="0" w:firstRowFirstColumn="0" w:firstRowLastColumn="0" w:lastRowFirstColumn="0" w:lastRowLastColumn="0"/>
            <w:tcW w:w="2705" w:type="dxa"/>
          </w:tcPr>
          <w:p w14:paraId="611675D6" w14:textId="77777777" w:rsidR="00E9319A" w:rsidRDefault="00000000">
            <w:pPr>
              <w:pStyle w:val="Compact"/>
            </w:pPr>
            <w:r>
              <w:rPr>
                <w:b/>
                <w:bCs/>
              </w:rPr>
              <w:t>Setting up and Performing Prediction Calculation</w:t>
            </w:r>
          </w:p>
        </w:tc>
        <w:tc>
          <w:tcPr>
            <w:cnfStyle w:val="000001000000" w:firstRow="0" w:lastRow="0" w:firstColumn="0" w:lastColumn="0" w:oddVBand="0" w:evenVBand="1" w:oddHBand="0" w:evenHBand="0" w:firstRowFirstColumn="0" w:firstRowLastColumn="0" w:lastRowFirstColumn="0" w:lastRowLastColumn="0"/>
            <w:tcW w:w="1903" w:type="dxa"/>
          </w:tcPr>
          <w:p w14:paraId="611675D7" w14:textId="77777777" w:rsidR="00E9319A" w:rsidRDefault="00000000">
            <w:pPr>
              <w:pStyle w:val="Compact"/>
            </w:pPr>
            <w:r>
              <w:t>5</w:t>
            </w:r>
          </w:p>
        </w:tc>
        <w:tc>
          <w:tcPr>
            <w:cnfStyle w:val="000010000000" w:firstRow="0" w:lastRow="0" w:firstColumn="0" w:lastColumn="0" w:oddVBand="1" w:evenVBand="0" w:oddHBand="0" w:evenHBand="0" w:firstRowFirstColumn="0" w:firstRowLastColumn="0" w:lastRowFirstColumn="0" w:lastRowLastColumn="0"/>
            <w:tcW w:w="4968" w:type="dxa"/>
          </w:tcPr>
          <w:p w14:paraId="611675D8" w14:textId="77777777" w:rsidR="00E9319A" w:rsidRDefault="00000000">
            <w:pPr>
              <w:pStyle w:val="Compact"/>
            </w:pPr>
            <w:r>
              <w:t>Correctly substitutes the calculated log value and the coefficients into the model equation and performs the calculation to find the predicted photosynthetic rate.</w:t>
            </w:r>
          </w:p>
        </w:tc>
      </w:tr>
      <w:tr w:rsidR="00E9319A" w14:paraId="611675DD" w14:textId="77777777" w:rsidTr="00DC0C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5" w:type="dxa"/>
          </w:tcPr>
          <w:p w14:paraId="611675DA" w14:textId="77777777" w:rsidR="00E9319A" w:rsidRDefault="00000000">
            <w:pPr>
              <w:pStyle w:val="Compact"/>
            </w:pPr>
            <w:r>
              <w:rPr>
                <w:b/>
                <w:bCs/>
              </w:rPr>
              <w:t>Showing Work</w:t>
            </w:r>
          </w:p>
        </w:tc>
        <w:tc>
          <w:tcPr>
            <w:cnfStyle w:val="000001000000" w:firstRow="0" w:lastRow="0" w:firstColumn="0" w:lastColumn="0" w:oddVBand="0" w:evenVBand="1" w:oddHBand="0" w:evenHBand="0" w:firstRowFirstColumn="0" w:firstRowLastColumn="0" w:lastRowFirstColumn="0" w:lastRowLastColumn="0"/>
            <w:tcW w:w="1903" w:type="dxa"/>
          </w:tcPr>
          <w:p w14:paraId="611675DB" w14:textId="77777777" w:rsidR="00E9319A" w:rsidRDefault="00000000">
            <w:pPr>
              <w:pStyle w:val="Compact"/>
            </w:pPr>
            <w:r>
              <w:t>1</w:t>
            </w:r>
          </w:p>
        </w:tc>
        <w:tc>
          <w:tcPr>
            <w:cnfStyle w:val="000010000000" w:firstRow="0" w:lastRow="0" w:firstColumn="0" w:lastColumn="0" w:oddVBand="1" w:evenVBand="0" w:oddHBand="0" w:evenHBand="0" w:firstRowFirstColumn="0" w:firstRowLastColumn="0" w:lastRowFirstColumn="0" w:lastRowLastColumn="0"/>
            <w:tcW w:w="4968" w:type="dxa"/>
          </w:tcPr>
          <w:p w14:paraId="611675DC" w14:textId="77777777" w:rsidR="00E9319A" w:rsidRDefault="00000000">
            <w:pPr>
              <w:pStyle w:val="Compact"/>
            </w:pPr>
            <w:r>
              <w:t>Clearly shows the steps involved in the calculation process.</w:t>
            </w:r>
          </w:p>
        </w:tc>
      </w:tr>
      <w:tr w:rsidR="00E9319A" w14:paraId="611675E1" w14:textId="77777777" w:rsidTr="00DC0CCB">
        <w:tc>
          <w:tcPr>
            <w:cnfStyle w:val="000010000000" w:firstRow="0" w:lastRow="0" w:firstColumn="0" w:lastColumn="0" w:oddVBand="1" w:evenVBand="0" w:oddHBand="0" w:evenHBand="0" w:firstRowFirstColumn="0" w:firstRowLastColumn="0" w:lastRowFirstColumn="0" w:lastRowLastColumn="0"/>
            <w:tcW w:w="2705" w:type="dxa"/>
          </w:tcPr>
          <w:p w14:paraId="611675DE" w14:textId="77777777" w:rsidR="00E9319A" w:rsidRDefault="00000000">
            <w:pPr>
              <w:pStyle w:val="Compact"/>
            </w:pPr>
            <w:r>
              <w:rPr>
                <w:b/>
                <w:bCs/>
              </w:rPr>
              <w:t>Explanation of Prediction</w:t>
            </w:r>
          </w:p>
        </w:tc>
        <w:tc>
          <w:tcPr>
            <w:cnfStyle w:val="000001000000" w:firstRow="0" w:lastRow="0" w:firstColumn="0" w:lastColumn="0" w:oddVBand="0" w:evenVBand="1" w:oddHBand="0" w:evenHBand="0" w:firstRowFirstColumn="0" w:firstRowLastColumn="0" w:lastRowFirstColumn="0" w:lastRowLastColumn="0"/>
            <w:tcW w:w="1903" w:type="dxa"/>
          </w:tcPr>
          <w:p w14:paraId="611675DF" w14:textId="77777777" w:rsidR="00E9319A" w:rsidRDefault="00000000">
            <w:pPr>
              <w:pStyle w:val="Compact"/>
            </w:pPr>
            <w:r>
              <w:t>1</w:t>
            </w:r>
          </w:p>
        </w:tc>
        <w:tc>
          <w:tcPr>
            <w:cnfStyle w:val="000010000000" w:firstRow="0" w:lastRow="0" w:firstColumn="0" w:lastColumn="0" w:oddVBand="1" w:evenVBand="0" w:oddHBand="0" w:evenHBand="0" w:firstRowFirstColumn="0" w:firstRowLastColumn="0" w:lastRowFirstColumn="0" w:lastRowLastColumn="0"/>
            <w:tcW w:w="4968" w:type="dxa"/>
          </w:tcPr>
          <w:p w14:paraId="611675E0" w14:textId="77777777" w:rsidR="00E9319A" w:rsidRDefault="00000000">
            <w:pPr>
              <w:pStyle w:val="Compact"/>
            </w:pPr>
            <w:r>
              <w:t>Provides a clear explanation of how the prediction is made and what the result represents.</w:t>
            </w:r>
          </w:p>
        </w:tc>
      </w:tr>
      <w:tr w:rsidR="00E9319A" w14:paraId="611675E5" w14:textId="77777777" w:rsidTr="00DC0C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5" w:type="dxa"/>
          </w:tcPr>
          <w:p w14:paraId="611675E2" w14:textId="77777777" w:rsidR="00E9319A" w:rsidRDefault="00000000">
            <w:pPr>
              <w:pStyle w:val="Compact"/>
            </w:pPr>
            <w:r>
              <w:rPr>
                <w:b/>
                <w:bCs/>
              </w:rPr>
              <w:t>Stating Relevant Assumption(s)</w:t>
            </w:r>
          </w:p>
        </w:tc>
        <w:tc>
          <w:tcPr>
            <w:cnfStyle w:val="000001000000" w:firstRow="0" w:lastRow="0" w:firstColumn="0" w:lastColumn="0" w:oddVBand="0" w:evenVBand="1" w:oddHBand="0" w:evenHBand="0" w:firstRowFirstColumn="0" w:firstRowLastColumn="0" w:lastRowFirstColumn="0" w:lastRowLastColumn="0"/>
            <w:tcW w:w="1903" w:type="dxa"/>
          </w:tcPr>
          <w:p w14:paraId="611675E3" w14:textId="77777777" w:rsidR="00E9319A" w:rsidRDefault="00000000">
            <w:pPr>
              <w:pStyle w:val="Compact"/>
            </w:pPr>
            <w:r>
              <w:t>1</w:t>
            </w:r>
          </w:p>
        </w:tc>
        <w:tc>
          <w:tcPr>
            <w:cnfStyle w:val="000010000000" w:firstRow="0" w:lastRow="0" w:firstColumn="0" w:lastColumn="0" w:oddVBand="1" w:evenVBand="0" w:oddHBand="0" w:evenHBand="0" w:firstRowFirstColumn="0" w:firstRowLastColumn="0" w:lastRowFirstColumn="0" w:lastRowLastColumn="0"/>
            <w:tcW w:w="4968" w:type="dxa"/>
          </w:tcPr>
          <w:p w14:paraId="611675E4" w14:textId="77777777" w:rsidR="00E9319A" w:rsidRDefault="00000000">
            <w:pPr>
              <w:pStyle w:val="Compact"/>
            </w:pPr>
            <w:r>
              <w:t>Mentions at least one relevant assumption made when performing the prediction (e.g., model validity within the range, other factors constant).</w:t>
            </w:r>
          </w:p>
        </w:tc>
      </w:tr>
    </w:tbl>
    <w:p w14:paraId="0D59AEB2" w14:textId="77777777" w:rsidR="00B47767" w:rsidRPr="00B47767" w:rsidRDefault="00B47767" w:rsidP="00B47767">
      <w:pPr>
        <w:pStyle w:val="BodyText"/>
      </w:pPr>
      <w:bookmarkStart w:id="8" w:name="question-9"/>
      <w:bookmarkEnd w:id="4"/>
      <w:bookmarkEnd w:id="7"/>
    </w:p>
    <w:p w14:paraId="6252885E" w14:textId="77777777" w:rsidR="00B47767" w:rsidRDefault="00B47767">
      <w:pPr>
        <w:rPr>
          <w:rFonts w:asciiTheme="majorHAnsi" w:eastAsiaTheme="majorEastAsia" w:hAnsiTheme="majorHAnsi" w:cstheme="majorBidi"/>
          <w:color w:val="0F4761" w:themeColor="accent1" w:themeShade="BF"/>
          <w:sz w:val="32"/>
          <w:szCs w:val="32"/>
        </w:rPr>
      </w:pPr>
      <w:r>
        <w:br w:type="page"/>
      </w:r>
    </w:p>
    <w:p w14:paraId="611675E6" w14:textId="60DB90E5" w:rsidR="00E9319A" w:rsidRDefault="00000000">
      <w:pPr>
        <w:pStyle w:val="Heading2"/>
      </w:pPr>
      <w:r>
        <w:lastRenderedPageBreak/>
        <w:t>Question 9</w:t>
      </w:r>
    </w:p>
    <w:p w14:paraId="611675E7" w14:textId="77777777" w:rsidR="00E9319A" w:rsidRDefault="00000000">
      <w:pPr>
        <w:pStyle w:val="Heading3"/>
      </w:pPr>
      <w:bookmarkStart w:id="9" w:name="question-2"/>
      <w:r>
        <w:t>Question:</w:t>
      </w:r>
    </w:p>
    <w:p w14:paraId="611675E8" w14:textId="77777777" w:rsidR="00E9319A" w:rsidRDefault="00000000">
      <w:pPr>
        <w:pStyle w:val="FirstParagraph"/>
      </w:pPr>
      <w:r>
        <w:t>Based on the previous model, the slope coefficient for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(light_intensity_lux) is 7.2. What does this coefficient tell you about how photosynthetic rate changes with increasing light intensity? Explain using interpretation of a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transformation in context.</w:t>
      </w:r>
    </w:p>
    <w:p w14:paraId="611675E9" w14:textId="77777777" w:rsidR="00E9319A" w:rsidRDefault="00000000">
      <w:pPr>
        <w:pStyle w:val="BodyText"/>
      </w:pPr>
      <w:r>
        <w:rPr>
          <w:b/>
          <w:bCs/>
        </w:rPr>
        <w:t>Total Points:</w:t>
      </w:r>
      <w:r>
        <w:t xml:space="preserve"> 15</w:t>
      </w:r>
    </w:p>
    <w:p w14:paraId="611675EA" w14:textId="77777777" w:rsidR="00E9319A" w:rsidRDefault="005F658B">
      <w:r>
        <w:rPr>
          <w:noProof/>
        </w:rPr>
        <w:pict w14:anchorId="61167638">
          <v:rect id="_x0000_i1028" alt="" style="width:468pt;height:.05pt;mso-width-percent:0;mso-height-percent:0;mso-width-percent:0;mso-height-percent:0" o:hralign="center" o:hrstd="t" o:hr="t"/>
        </w:pict>
      </w:r>
    </w:p>
    <w:p w14:paraId="611675EB" w14:textId="77777777" w:rsidR="00E9319A" w:rsidRDefault="00000000">
      <w:pPr>
        <w:pStyle w:val="Heading3"/>
      </w:pPr>
      <w:bookmarkStart w:id="10" w:name="solution-2"/>
      <w:bookmarkEnd w:id="9"/>
      <w:r>
        <w:t>Solution:</w:t>
      </w:r>
    </w:p>
    <w:p w14:paraId="611675EC" w14:textId="77777777" w:rsidR="00E9319A" w:rsidRDefault="00000000">
      <w:pPr>
        <w:pStyle w:val="FirstParagraph"/>
      </w:pPr>
      <w:r>
        <w:t xml:space="preserve">The model is given by: Photosynthetic Rate </w:t>
      </w:r>
      <m:oMath>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m:rPr>
                <m:nor/>
              </m:rPr>
              <m:t>Light Intensity</m:t>
            </m:r>
          </m:e>
        </m:d>
      </m:oMath>
    </w:p>
    <w:p w14:paraId="611675ED" w14:textId="77777777" w:rsidR="00E9319A" w:rsidRDefault="00000000">
      <w:pPr>
        <w:pStyle w:val="BodyText"/>
      </w:pPr>
      <w:r>
        <w:t>From the previous question, the estimated slope coefficient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for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m:rPr>
                <m:nor/>
              </m:rPr>
              <m:t>light_intensity_lux</m:t>
            </m:r>
          </m:e>
        </m:d>
      </m:oMath>
      <w:r>
        <w:t xml:space="preserve"> is 7.200.</w:t>
      </w:r>
    </w:p>
    <w:p w14:paraId="611675EE" w14:textId="77777777" w:rsidR="00E9319A" w:rsidRDefault="00000000">
      <w:pPr>
        <w:pStyle w:val="BodyText"/>
      </w:pPr>
      <w:r>
        <w:t xml:space="preserve">The slope coefficient in a regression model with a log-transformed predictor tells us about the change in the response variable associated with a </w:t>
      </w:r>
      <w:r>
        <w:rPr>
          <w:i/>
          <w:iCs/>
        </w:rPr>
        <w:t>unit increase in the log-transformed predictor</w:t>
      </w:r>
      <w:r>
        <w:t xml:space="preserve">. In the case of a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oMath>
      <w:r>
        <w:t xml:space="preserve"> transformation, a one-unit increase in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X</m:t>
            </m:r>
          </m:e>
        </m:d>
      </m:oMath>
      <w:r>
        <w:t xml:space="preserve"> corresponds to a tenfold increase in the original variable </w:t>
      </w:r>
      <m:oMath>
        <m:r>
          <w:rPr>
            <w:rFonts w:ascii="Cambria Math" w:hAnsi="Cambria Math"/>
          </w:rPr>
          <m:t>X</m:t>
        </m:r>
      </m:oMath>
      <w:r>
        <w:t xml:space="preserve">. This is because if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1</m:t>
        </m:r>
      </m:oMath>
      <w:r>
        <w:t xml:space="preserve">, then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10</m:t>
            </m:r>
          </m:e>
          <m:sup>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sup>
        </m:sSup>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10</m:t>
        </m:r>
      </m:oMath>
      <w:r>
        <w:t>.</w:t>
      </w:r>
    </w:p>
    <w:p w14:paraId="611675EF" w14:textId="77777777" w:rsidR="00E9319A" w:rsidRDefault="00000000">
      <w:pPr>
        <w:pStyle w:val="BodyText"/>
      </w:pPr>
      <w:r>
        <w:t>Therefore, the interpretation of the slope coefficient 7.200 in this context is:</w:t>
      </w:r>
    </w:p>
    <w:p w14:paraId="611675F0" w14:textId="77777777" w:rsidR="00E9319A" w:rsidRDefault="00000000">
      <w:pPr>
        <w:pStyle w:val="BodyText"/>
      </w:pPr>
      <w:r>
        <w:t>For every tenfold increase in light intensity (measured in lux), the photosynthetic rate (measured in mols) is estimated to increase by 7.200 units, holding other factors constant (although no other factors are in this simple model).</w:t>
      </w:r>
    </w:p>
    <w:p w14:paraId="611675F1" w14:textId="77777777" w:rsidR="00E9319A" w:rsidRDefault="00000000">
      <w:pPr>
        <w:pStyle w:val="BodyText"/>
      </w:pPr>
      <w:r>
        <w:rPr>
          <w:b/>
          <w:bCs/>
        </w:rPr>
        <w:t>Explanation using context:</w:t>
      </w:r>
      <w:r>
        <w:t xml:space="preserv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transformation is used here likely because the relationship between light intensity and photosynthetic rate is not linear in its original scale; it typically shows a rapid increase at low light levels and then plateaus or saturates at higher levels. The log transformation helps to linearize this relationship. The coefficient of 7.200 signifies the average change in photosynthetic rate for a proportional increase in light intensity (specifically, a 10-fold increase). This means that increasing light intensity from, say, 100 lux to 1000 lux is associated with an estimated 7.200 mols increase in photosynthetic rate, just as increasing it from 500 lux to 5000 lux is associated with a similar estimated increase of 7.200 mols. This reflects the diminishing </w:t>
      </w:r>
      <w:r>
        <w:rPr>
          <w:i/>
          <w:iCs/>
        </w:rPr>
        <w:t>absolute</w:t>
      </w:r>
      <w:r>
        <w:t xml:space="preserve"> return as light intensity increases, although the return per tenfold increase remains constant in this log-linear model.</w:t>
      </w:r>
    </w:p>
    <w:p w14:paraId="611675F2" w14:textId="77777777" w:rsidR="00E9319A" w:rsidRDefault="005F658B">
      <w:r>
        <w:rPr>
          <w:noProof/>
        </w:rPr>
        <w:pict w14:anchorId="61167639">
          <v:rect id="_x0000_i1027" alt="" style="width:468pt;height:.05pt;mso-width-percent:0;mso-height-percent:0;mso-width-percent:0;mso-height-percent:0" o:hralign="center" o:hrstd="t" o:hr="t"/>
        </w:pict>
      </w:r>
    </w:p>
    <w:p w14:paraId="296D2786" w14:textId="77777777" w:rsidR="00B47767" w:rsidRDefault="00B47767">
      <w:pPr>
        <w:rPr>
          <w:rFonts w:eastAsiaTheme="majorEastAsia" w:cstheme="majorBidi"/>
          <w:color w:val="0F4761" w:themeColor="accent1" w:themeShade="BF"/>
          <w:sz w:val="28"/>
          <w:szCs w:val="28"/>
        </w:rPr>
      </w:pPr>
      <w:bookmarkStart w:id="11" w:name="rubric-2"/>
      <w:bookmarkEnd w:id="10"/>
      <w:r>
        <w:br w:type="page"/>
      </w:r>
    </w:p>
    <w:p w14:paraId="611675F3" w14:textId="749C40C1" w:rsidR="00E9319A" w:rsidRDefault="00000000">
      <w:pPr>
        <w:pStyle w:val="Heading3"/>
      </w:pPr>
      <w:r>
        <w:lastRenderedPageBreak/>
        <w:t>Rubric:</w:t>
      </w:r>
    </w:p>
    <w:tbl>
      <w:tblPr>
        <w:tblStyle w:val="PlainTable2"/>
        <w:tblW w:w="5000" w:type="pct"/>
        <w:tblLayout w:type="fixed"/>
        <w:tblLook w:val="0020" w:firstRow="1" w:lastRow="0" w:firstColumn="0" w:lastColumn="0" w:noHBand="0" w:noVBand="0"/>
      </w:tblPr>
      <w:tblGrid>
        <w:gridCol w:w="2574"/>
        <w:gridCol w:w="1404"/>
        <w:gridCol w:w="5598"/>
      </w:tblGrid>
      <w:tr w:rsidR="00E9319A" w14:paraId="611675F7" w14:textId="77777777" w:rsidTr="002C750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74" w:type="dxa"/>
          </w:tcPr>
          <w:p w14:paraId="611675F4" w14:textId="77777777" w:rsidR="00E9319A" w:rsidRDefault="00000000">
            <w:pPr>
              <w:pStyle w:val="Compact"/>
            </w:pPr>
            <w:r>
              <w:t>Criteria</w:t>
            </w:r>
          </w:p>
        </w:tc>
        <w:tc>
          <w:tcPr>
            <w:cnfStyle w:val="000001000000" w:firstRow="0" w:lastRow="0" w:firstColumn="0" w:lastColumn="0" w:oddVBand="0" w:evenVBand="1" w:oddHBand="0" w:evenHBand="0" w:firstRowFirstColumn="0" w:firstRowLastColumn="0" w:lastRowFirstColumn="0" w:lastRowLastColumn="0"/>
            <w:tcW w:w="1404" w:type="dxa"/>
          </w:tcPr>
          <w:p w14:paraId="611675F5" w14:textId="77777777" w:rsidR="00E9319A" w:rsidRDefault="00000000">
            <w:pPr>
              <w:pStyle w:val="Compact"/>
            </w:pPr>
            <w:r>
              <w:t>Points</w:t>
            </w:r>
          </w:p>
        </w:tc>
        <w:tc>
          <w:tcPr>
            <w:cnfStyle w:val="000010000000" w:firstRow="0" w:lastRow="0" w:firstColumn="0" w:lastColumn="0" w:oddVBand="1" w:evenVBand="0" w:oddHBand="0" w:evenHBand="0" w:firstRowFirstColumn="0" w:firstRowLastColumn="0" w:lastRowFirstColumn="0" w:lastRowLastColumn="0"/>
            <w:tcW w:w="5598" w:type="dxa"/>
          </w:tcPr>
          <w:p w14:paraId="611675F6" w14:textId="77777777" w:rsidR="00E9319A" w:rsidRDefault="00000000">
            <w:pPr>
              <w:pStyle w:val="Compact"/>
            </w:pPr>
            <w:r>
              <w:t>Descriptors</w:t>
            </w:r>
          </w:p>
        </w:tc>
      </w:tr>
      <w:tr w:rsidR="00E9319A" w14:paraId="611675FB" w14:textId="77777777" w:rsidTr="002C750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74" w:type="dxa"/>
          </w:tcPr>
          <w:p w14:paraId="611675F8" w14:textId="77777777" w:rsidR="00E9319A" w:rsidRDefault="00000000">
            <w:pPr>
              <w:pStyle w:val="Compact"/>
            </w:pPr>
            <w:r>
              <w:rPr>
                <w:b/>
                <w:bCs/>
              </w:rPr>
              <w:t>Identification of Slope Coefficient</w:t>
            </w:r>
          </w:p>
        </w:tc>
        <w:tc>
          <w:tcPr>
            <w:cnfStyle w:val="000001000000" w:firstRow="0" w:lastRow="0" w:firstColumn="0" w:lastColumn="0" w:oddVBand="0" w:evenVBand="1" w:oddHBand="0" w:evenHBand="0" w:firstRowFirstColumn="0" w:firstRowLastColumn="0" w:lastRowFirstColumn="0" w:lastRowLastColumn="0"/>
            <w:tcW w:w="1404" w:type="dxa"/>
          </w:tcPr>
          <w:p w14:paraId="611675F9" w14:textId="77777777" w:rsidR="00E9319A" w:rsidRDefault="00000000">
            <w:pPr>
              <w:pStyle w:val="Compact"/>
            </w:pPr>
            <w:r>
              <w:t>2</w:t>
            </w:r>
          </w:p>
        </w:tc>
        <w:tc>
          <w:tcPr>
            <w:cnfStyle w:val="000010000000" w:firstRow="0" w:lastRow="0" w:firstColumn="0" w:lastColumn="0" w:oddVBand="1" w:evenVBand="0" w:oddHBand="0" w:evenHBand="0" w:firstRowFirstColumn="0" w:firstRowLastColumn="0" w:lastRowFirstColumn="0" w:lastRowLastColumn="0"/>
            <w:tcW w:w="5598" w:type="dxa"/>
          </w:tcPr>
          <w:p w14:paraId="611675FA" w14:textId="77777777" w:rsidR="00E9319A" w:rsidRDefault="00000000">
            <w:pPr>
              <w:pStyle w:val="Compact"/>
            </w:pPr>
            <w:r>
              <w:t xml:space="preserve">Correctly identifies the slope coefficient value for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m:rPr>
                      <m:nor/>
                    </m:rPr>
                    <m:t>light_intensity_lux</m:t>
                  </m:r>
                </m:e>
              </m:d>
            </m:oMath>
            <w:r>
              <w:t xml:space="preserve"> as 7.2 or 7.200.</w:t>
            </w:r>
          </w:p>
        </w:tc>
      </w:tr>
      <w:tr w:rsidR="00E9319A" w14:paraId="611675FF" w14:textId="77777777" w:rsidTr="002C7500">
        <w:tc>
          <w:tcPr>
            <w:cnfStyle w:val="000010000000" w:firstRow="0" w:lastRow="0" w:firstColumn="0" w:lastColumn="0" w:oddVBand="1" w:evenVBand="0" w:oddHBand="0" w:evenHBand="0" w:firstRowFirstColumn="0" w:firstRowLastColumn="0" w:lastRowFirstColumn="0" w:lastRowLastColumn="0"/>
            <w:tcW w:w="2574" w:type="dxa"/>
          </w:tcPr>
          <w:p w14:paraId="611675FC" w14:textId="77777777" w:rsidR="00E9319A" w:rsidRDefault="00000000">
            <w:pPr>
              <w:pStyle w:val="Compact"/>
            </w:pPr>
            <w:r>
              <w:rPr>
                <w:b/>
                <w:bCs/>
              </w:rPr>
              <w:t xml:space="preserve">Understanding of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oMath>
            <w:r>
              <w:rPr>
                <w:b/>
                <w:bCs/>
              </w:rPr>
              <w:t xml:space="preserve"> Interpretation</w:t>
            </w:r>
          </w:p>
        </w:tc>
        <w:tc>
          <w:tcPr>
            <w:cnfStyle w:val="000001000000" w:firstRow="0" w:lastRow="0" w:firstColumn="0" w:lastColumn="0" w:oddVBand="0" w:evenVBand="1" w:oddHBand="0" w:evenHBand="0" w:firstRowFirstColumn="0" w:firstRowLastColumn="0" w:lastRowFirstColumn="0" w:lastRowLastColumn="0"/>
            <w:tcW w:w="1404" w:type="dxa"/>
          </w:tcPr>
          <w:p w14:paraId="611675FD" w14:textId="77777777" w:rsidR="00E9319A" w:rsidRDefault="00000000">
            <w:pPr>
              <w:pStyle w:val="Compact"/>
            </w:pPr>
            <w:r>
              <w:t>5</w:t>
            </w:r>
          </w:p>
        </w:tc>
        <w:tc>
          <w:tcPr>
            <w:cnfStyle w:val="000010000000" w:firstRow="0" w:lastRow="0" w:firstColumn="0" w:lastColumn="0" w:oddVBand="1" w:evenVBand="0" w:oddHBand="0" w:evenHBand="0" w:firstRowFirstColumn="0" w:firstRowLastColumn="0" w:lastRowFirstColumn="0" w:lastRowLastColumn="0"/>
            <w:tcW w:w="5598" w:type="dxa"/>
          </w:tcPr>
          <w:p w14:paraId="611675FE" w14:textId="77777777" w:rsidR="00E9319A" w:rsidRDefault="00000000">
            <w:pPr>
              <w:pStyle w:val="Compact"/>
            </w:pPr>
            <w:r>
              <w:t xml:space="preserve">Explains the general principle of interpreting a slope when the predictor is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oMath>
            <w:r>
              <w:t xml:space="preserve"> transformed – relates a unit change in the log scale to a tenfold change in the original scale.</w:t>
            </w:r>
          </w:p>
        </w:tc>
      </w:tr>
      <w:tr w:rsidR="00E9319A" w14:paraId="61167603" w14:textId="77777777" w:rsidTr="002C750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74" w:type="dxa"/>
          </w:tcPr>
          <w:p w14:paraId="61167600" w14:textId="77777777" w:rsidR="00E9319A" w:rsidRDefault="00000000">
            <w:pPr>
              <w:pStyle w:val="Compact"/>
            </w:pPr>
            <w:r>
              <w:rPr>
                <w:b/>
                <w:bCs/>
              </w:rPr>
              <w:t>Contextual Interpretation (Photosynthetic Rate &amp; Light Intensity)</w:t>
            </w:r>
          </w:p>
        </w:tc>
        <w:tc>
          <w:tcPr>
            <w:cnfStyle w:val="000001000000" w:firstRow="0" w:lastRow="0" w:firstColumn="0" w:lastColumn="0" w:oddVBand="0" w:evenVBand="1" w:oddHBand="0" w:evenHBand="0" w:firstRowFirstColumn="0" w:firstRowLastColumn="0" w:lastRowFirstColumn="0" w:lastRowLastColumn="0"/>
            <w:tcW w:w="1404" w:type="dxa"/>
          </w:tcPr>
          <w:p w14:paraId="61167601" w14:textId="77777777" w:rsidR="00E9319A" w:rsidRDefault="00000000">
            <w:pPr>
              <w:pStyle w:val="Compact"/>
            </w:pPr>
            <w:r>
              <w:t>4</w:t>
            </w:r>
          </w:p>
        </w:tc>
        <w:tc>
          <w:tcPr>
            <w:cnfStyle w:val="000010000000" w:firstRow="0" w:lastRow="0" w:firstColumn="0" w:lastColumn="0" w:oddVBand="1" w:evenVBand="0" w:oddHBand="0" w:evenHBand="0" w:firstRowFirstColumn="0" w:firstRowLastColumn="0" w:lastRowFirstColumn="0" w:lastRowLastColumn="0"/>
            <w:tcW w:w="5598" w:type="dxa"/>
          </w:tcPr>
          <w:p w14:paraId="61167602" w14:textId="77777777" w:rsidR="00E9319A" w:rsidRDefault="00000000">
            <w:pPr>
              <w:pStyle w:val="Compact"/>
            </w:pPr>
            <w:r>
              <w:t>Applies the interpretation specifically to the variables in the problem (photosynthetic rate and light intensity).</w:t>
            </w:r>
          </w:p>
        </w:tc>
      </w:tr>
      <w:tr w:rsidR="00E9319A" w14:paraId="61167607" w14:textId="77777777" w:rsidTr="002C7500">
        <w:tc>
          <w:tcPr>
            <w:cnfStyle w:val="000010000000" w:firstRow="0" w:lastRow="0" w:firstColumn="0" w:lastColumn="0" w:oddVBand="1" w:evenVBand="0" w:oddHBand="0" w:evenHBand="0" w:firstRowFirstColumn="0" w:firstRowLastColumn="0" w:lastRowFirstColumn="0" w:lastRowLastColumn="0"/>
            <w:tcW w:w="2574" w:type="dxa"/>
          </w:tcPr>
          <w:p w14:paraId="61167604" w14:textId="77777777" w:rsidR="00E9319A" w:rsidRDefault="00000000">
            <w:pPr>
              <w:pStyle w:val="Compact"/>
            </w:pPr>
            <w:r>
              <w:rPr>
                <w:b/>
                <w:bCs/>
              </w:rPr>
              <w:t>Using the Specific Coefficient Value</w:t>
            </w:r>
          </w:p>
        </w:tc>
        <w:tc>
          <w:tcPr>
            <w:cnfStyle w:val="000001000000" w:firstRow="0" w:lastRow="0" w:firstColumn="0" w:lastColumn="0" w:oddVBand="0" w:evenVBand="1" w:oddHBand="0" w:evenHBand="0" w:firstRowFirstColumn="0" w:firstRowLastColumn="0" w:lastRowFirstColumn="0" w:lastRowLastColumn="0"/>
            <w:tcW w:w="1404" w:type="dxa"/>
          </w:tcPr>
          <w:p w14:paraId="61167605" w14:textId="77777777" w:rsidR="00E9319A" w:rsidRDefault="00000000">
            <w:pPr>
              <w:pStyle w:val="Compact"/>
            </w:pPr>
            <w:r>
              <w:t>3</w:t>
            </w:r>
          </w:p>
        </w:tc>
        <w:tc>
          <w:tcPr>
            <w:cnfStyle w:val="000010000000" w:firstRow="0" w:lastRow="0" w:firstColumn="0" w:lastColumn="0" w:oddVBand="1" w:evenVBand="0" w:oddHBand="0" w:evenHBand="0" w:firstRowFirstColumn="0" w:firstRowLastColumn="0" w:lastRowFirstColumn="0" w:lastRowLastColumn="0"/>
            <w:tcW w:w="5598" w:type="dxa"/>
          </w:tcPr>
          <w:p w14:paraId="61167606" w14:textId="77777777" w:rsidR="00E9319A" w:rsidRDefault="00000000">
            <w:pPr>
              <w:pStyle w:val="Compact"/>
            </w:pPr>
            <w:r>
              <w:t>Includes the specific value of the coefficient (7.200) in the interpretation statement.</w:t>
            </w:r>
          </w:p>
        </w:tc>
      </w:tr>
      <w:tr w:rsidR="00E9319A" w14:paraId="6116760B" w14:textId="77777777" w:rsidTr="002C750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74" w:type="dxa"/>
          </w:tcPr>
          <w:p w14:paraId="61167608" w14:textId="77777777" w:rsidR="00E9319A" w:rsidRDefault="00000000">
            <w:pPr>
              <w:pStyle w:val="Compact"/>
            </w:pPr>
            <w:r>
              <w:rPr>
                <w:b/>
                <w:bCs/>
              </w:rPr>
              <w:t>Explanation of Log Transformation Role</w:t>
            </w:r>
          </w:p>
        </w:tc>
        <w:tc>
          <w:tcPr>
            <w:cnfStyle w:val="000001000000" w:firstRow="0" w:lastRow="0" w:firstColumn="0" w:lastColumn="0" w:oddVBand="0" w:evenVBand="1" w:oddHBand="0" w:evenHBand="0" w:firstRowFirstColumn="0" w:firstRowLastColumn="0" w:lastRowFirstColumn="0" w:lastRowLastColumn="0"/>
            <w:tcW w:w="1404" w:type="dxa"/>
          </w:tcPr>
          <w:p w14:paraId="61167609" w14:textId="77777777" w:rsidR="00E9319A" w:rsidRDefault="00000000">
            <w:pPr>
              <w:pStyle w:val="Compact"/>
            </w:pPr>
            <w:r>
              <w:t>1</w:t>
            </w:r>
          </w:p>
        </w:tc>
        <w:tc>
          <w:tcPr>
            <w:cnfStyle w:val="000010000000" w:firstRow="0" w:lastRow="0" w:firstColumn="0" w:lastColumn="0" w:oddVBand="1" w:evenVBand="0" w:oddHBand="0" w:evenHBand="0" w:firstRowFirstColumn="0" w:firstRowLastColumn="0" w:lastRowFirstColumn="0" w:lastRowLastColumn="0"/>
            <w:tcW w:w="5598" w:type="dxa"/>
          </w:tcPr>
          <w:p w14:paraId="6116760A" w14:textId="77777777" w:rsidR="00E9319A" w:rsidRDefault="00000000">
            <w:pPr>
              <w:pStyle w:val="Compact"/>
            </w:pPr>
            <w:r>
              <w:t>Briefly explains why a log transformation might be used in this context (e.g., to handle non-linearity or diminishing returns) or clarifies the meaning of the coefficient in the context of the non-linear relationship.</w:t>
            </w:r>
          </w:p>
        </w:tc>
      </w:tr>
    </w:tbl>
    <w:p w14:paraId="26AD9BD9" w14:textId="77777777" w:rsidR="00B15A0B" w:rsidRPr="00B15A0B" w:rsidRDefault="00B15A0B" w:rsidP="00B15A0B">
      <w:pPr>
        <w:pStyle w:val="BodyText"/>
      </w:pPr>
      <w:bookmarkStart w:id="12" w:name="question-10"/>
      <w:bookmarkEnd w:id="8"/>
      <w:bookmarkEnd w:id="11"/>
    </w:p>
    <w:p w14:paraId="64347E44" w14:textId="77777777" w:rsidR="00B15A0B" w:rsidRDefault="00B15A0B">
      <w:pPr>
        <w:rPr>
          <w:rFonts w:asciiTheme="majorHAnsi" w:eastAsiaTheme="majorEastAsia" w:hAnsiTheme="majorHAnsi" w:cstheme="majorBidi"/>
          <w:color w:val="0F4761" w:themeColor="accent1" w:themeShade="BF"/>
          <w:sz w:val="32"/>
          <w:szCs w:val="32"/>
        </w:rPr>
      </w:pPr>
      <w:r>
        <w:br w:type="page"/>
      </w:r>
    </w:p>
    <w:p w14:paraId="6116760C" w14:textId="52CB8184" w:rsidR="00E9319A" w:rsidRDefault="00000000">
      <w:pPr>
        <w:pStyle w:val="Heading2"/>
      </w:pPr>
      <w:r>
        <w:lastRenderedPageBreak/>
        <w:t>Question 10</w:t>
      </w:r>
    </w:p>
    <w:p w14:paraId="6116760D" w14:textId="77777777" w:rsidR="00E9319A" w:rsidRDefault="00000000">
      <w:pPr>
        <w:pStyle w:val="Heading3"/>
      </w:pPr>
      <w:bookmarkStart w:id="13" w:name="question-3"/>
      <w:r>
        <w:t>Question</w:t>
      </w:r>
    </w:p>
    <w:p w14:paraId="6116760E" w14:textId="77777777" w:rsidR="00E9319A" w:rsidRDefault="00000000">
      <w:pPr>
        <w:pStyle w:val="FirstParagraph"/>
      </w:pPr>
      <w:r>
        <w:t>A market analyst is studying the relationship between the number of unique monthly visitors to e-commerce websites (X) and their total monthly sales revenue (Y, in US dollars). The dataset includes a diverse range of websites, from small niche stores with a few thousand visitors (e.g., 1,000) to larger platforms attracting up to 1,000,000 or more visitors per month. The analyst found that a log-log model that provides a very strong and interpretable fit. This model suggests that a percentage change in website traffic tends to correspond to a relatively consistent percentage change in sales revenue across websites of different sizes.</w:t>
      </w:r>
    </w:p>
    <w:p w14:paraId="6116760F" w14:textId="77777777" w:rsidR="00E9319A" w:rsidRDefault="00000000">
      <w:pPr>
        <w:pStyle w:val="BodyText"/>
      </w:pPr>
      <w:r>
        <w:t>Suppose we want to predict the monthly sales revenue for a website that receives 90,000 unique monthly visitors. Show your work and explained your answer while mention any assumptions you are making.</w:t>
      </w:r>
    </w:p>
    <w:p w14:paraId="61167610" w14:textId="77777777" w:rsidR="00E9319A" w:rsidRDefault="00000000">
      <w:pPr>
        <w:pStyle w:val="BodyText"/>
      </w:pPr>
      <w:r>
        <w:t>A fake R output for this model might look like:</w:t>
      </w:r>
    </w:p>
    <w:p w14:paraId="61167611" w14:textId="77777777" w:rsidR="00E9319A" w:rsidRDefault="00000000">
      <w:pPr>
        <w:pStyle w:val="SourceCode"/>
      </w:pPr>
      <w:r>
        <w:rPr>
          <w:rStyle w:val="CommentTok"/>
        </w:rPr>
        <w:t># Model: lm(formula = log10(monthly_sales_usd) ~ log10(unique_monthly_visitors), data = ecommerce_traffic_sales)</w:t>
      </w:r>
      <w:r>
        <w:br/>
      </w:r>
      <w:r>
        <w:rPr>
          <w:rStyle w:val="CommentTok"/>
        </w:rPr>
        <w:t># Coefficients:</w:t>
      </w:r>
      <w:r>
        <w:br/>
      </w:r>
      <w:r>
        <w:rPr>
          <w:rStyle w:val="CommentTok"/>
        </w:rPr>
        <w:t># (Intercept)                   log10(unique_monthly_visitors)</w:t>
      </w:r>
      <w:r>
        <w:br/>
      </w:r>
      <w:r>
        <w:rPr>
          <w:rStyle w:val="CommentTok"/>
        </w:rPr>
        <w:t># 0.1500                                 1.1200</w:t>
      </w:r>
      <w:r>
        <w:br/>
      </w:r>
      <w:r>
        <w:rPr>
          <w:rStyle w:val="CommentTok"/>
        </w:rPr>
        <w:t># ---</w:t>
      </w:r>
      <w:r>
        <w:br/>
      </w:r>
      <w:r>
        <w:rPr>
          <w:rStyle w:val="CommentTok"/>
        </w:rPr>
        <w:t># Signif. codes:  0 ‘***’ 0.001 ‘**’ 0.01 ‘*’ 0.05 ‘.’ 0.1 ‘ ’ 1</w:t>
      </w:r>
      <w:r>
        <w:br/>
      </w:r>
      <w:r>
        <w:rPr>
          <w:rStyle w:val="CommentTok"/>
        </w:rPr>
        <w:t># ---</w:t>
      </w:r>
      <w:r>
        <w:br/>
      </w:r>
      <w:r>
        <w:rPr>
          <w:rStyle w:val="CommentTok"/>
        </w:rPr>
        <w:t># Residual standard error: 0.18 on 148 degrees of freedom</w:t>
      </w:r>
      <w:r>
        <w:br/>
      </w:r>
      <w:r>
        <w:rPr>
          <w:rStyle w:val="CommentTok"/>
        </w:rPr>
        <w:t># Multiple R-squared: 0.950,    Adjusted R-squared: 0.950</w:t>
      </w:r>
      <w:r>
        <w:br/>
      </w:r>
      <w:r>
        <w:rPr>
          <w:rStyle w:val="CommentTok"/>
        </w:rPr>
        <w:t># F-statistic: 2844 on 1 and 148 DF,  p-value: &lt; 2.2e-16</w:t>
      </w:r>
    </w:p>
    <w:p w14:paraId="61167612" w14:textId="77777777" w:rsidR="00E9319A" w:rsidRDefault="00000000">
      <w:pPr>
        <w:pStyle w:val="FirstParagraph"/>
      </w:pPr>
      <w:r>
        <w:rPr>
          <w:b/>
          <w:bCs/>
        </w:rPr>
        <w:t>Total Points:</w:t>
      </w:r>
      <w:r>
        <w:t xml:space="preserve"> 15</w:t>
      </w:r>
    </w:p>
    <w:p w14:paraId="61167613" w14:textId="77777777" w:rsidR="00E9319A" w:rsidRDefault="005F658B">
      <w:r>
        <w:rPr>
          <w:noProof/>
        </w:rPr>
        <w:pict w14:anchorId="6116763A">
          <v:rect id="_x0000_i1026" alt="" style="width:468pt;height:.05pt;mso-width-percent:0;mso-height-percent:0;mso-width-percent:0;mso-height-percent:0" o:hralign="center" o:hrstd="t" o:hr="t"/>
        </w:pict>
      </w:r>
    </w:p>
    <w:p w14:paraId="51301406" w14:textId="77777777" w:rsidR="00B15A0B" w:rsidRDefault="00B15A0B">
      <w:pPr>
        <w:rPr>
          <w:rFonts w:eastAsiaTheme="majorEastAsia" w:cstheme="majorBidi"/>
          <w:color w:val="0F4761" w:themeColor="accent1" w:themeShade="BF"/>
          <w:sz w:val="28"/>
          <w:szCs w:val="28"/>
        </w:rPr>
      </w:pPr>
      <w:bookmarkStart w:id="14" w:name="solution-3"/>
      <w:bookmarkEnd w:id="13"/>
      <w:r>
        <w:br w:type="page"/>
      </w:r>
    </w:p>
    <w:p w14:paraId="61167614" w14:textId="4CDCE453" w:rsidR="00E9319A" w:rsidRDefault="00000000">
      <w:pPr>
        <w:pStyle w:val="Heading3"/>
      </w:pPr>
      <w:r>
        <w:lastRenderedPageBreak/>
        <w:t>Solution:</w:t>
      </w:r>
    </w:p>
    <w:p w14:paraId="61167615" w14:textId="77777777" w:rsidR="00E9319A" w:rsidRDefault="00000000">
      <w:pPr>
        <w:pStyle w:val="FirstParagraph"/>
      </w:pPr>
      <w:r>
        <w:t xml:space="preserve">The model is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X</m:t>
            </m:r>
          </m:e>
        </m:d>
      </m:oMath>
      <w:r>
        <w:t xml:space="preserve">, where </w:t>
      </w:r>
      <m:oMath>
        <m:r>
          <w:rPr>
            <w:rFonts w:ascii="Cambria Math" w:hAnsi="Cambria Math"/>
          </w:rPr>
          <m:t>Y</m:t>
        </m:r>
      </m:oMath>
      <w:r>
        <w:t xml:space="preserve"> is sales revenue and </w:t>
      </w:r>
      <m:oMath>
        <m:r>
          <w:rPr>
            <w:rFonts w:ascii="Cambria Math" w:hAnsi="Cambria Math"/>
          </w:rPr>
          <m:t>X</m:t>
        </m:r>
      </m:oMath>
      <w:r>
        <w:t xml:space="preserve"> is unique visitors. From the R output, the estimated coefficients are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r>
          <w:rPr>
            <w:rFonts w:ascii="Cambria Math" w:hAnsi="Cambria Math"/>
          </w:rPr>
          <m:t>0.1500</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r>
          <w:rPr>
            <w:rFonts w:ascii="Cambria Math" w:hAnsi="Cambria Math"/>
          </w:rPr>
          <m:t>1.1200</m:t>
        </m:r>
      </m:oMath>
      <w:r>
        <w:t>.</w:t>
      </w:r>
    </w:p>
    <w:p w14:paraId="61167616" w14:textId="77777777" w:rsidR="00E9319A" w:rsidRDefault="00000000">
      <w:pPr>
        <w:pStyle w:val="BodyText"/>
      </w:pPr>
      <w:r>
        <w:t xml:space="preserve">We need to predict </w:t>
      </w:r>
      <m:oMath>
        <m:r>
          <w:rPr>
            <w:rFonts w:ascii="Cambria Math" w:hAnsi="Cambria Math"/>
          </w:rPr>
          <m:t>Y</m:t>
        </m:r>
      </m:oMath>
      <w:r>
        <w:t xml:space="preserve"> for </w:t>
      </w:r>
      <m:oMath>
        <m:r>
          <w:rPr>
            <w:rFonts w:ascii="Cambria Math" w:hAnsi="Cambria Math"/>
          </w:rPr>
          <m:t>X</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000</m:t>
        </m:r>
      </m:oMath>
      <w:r>
        <w:t>.</w:t>
      </w:r>
    </w:p>
    <w:p w14:paraId="61167617" w14:textId="77777777" w:rsidR="00E9319A" w:rsidRDefault="00000000">
      <w:pPr>
        <w:numPr>
          <w:ilvl w:val="0"/>
          <w:numId w:val="4"/>
        </w:numPr>
      </w:pPr>
      <w:r>
        <w:t xml:space="preserve">Calculate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90000</m:t>
            </m:r>
          </m:e>
        </m:d>
      </m:oMath>
      <w:r>
        <w:t xml:space="preserve">: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90000</m:t>
            </m:r>
          </m:e>
        </m:d>
        <m:r>
          <m:rPr>
            <m:sty m:val="p"/>
          </m:rPr>
          <w:rPr>
            <w:rFonts w:ascii="Cambria Math" w:hAnsi="Cambria Math"/>
          </w:rPr>
          <m:t>≈</m:t>
        </m:r>
        <m:r>
          <w:rPr>
            <w:rFonts w:ascii="Cambria Math" w:hAnsi="Cambria Math"/>
          </w:rPr>
          <m:t>4.9542</m:t>
        </m:r>
      </m:oMath>
    </w:p>
    <w:p w14:paraId="61167618" w14:textId="77777777" w:rsidR="00E9319A" w:rsidRDefault="00000000">
      <w:pPr>
        <w:numPr>
          <w:ilvl w:val="0"/>
          <w:numId w:val="4"/>
        </w:numPr>
      </w:pPr>
      <w:r>
        <w:t xml:space="preserve">Calculate the predicted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Y</m:t>
            </m:r>
          </m:e>
        </m:d>
      </m:oMath>
      <w:r>
        <w:t xml:space="preserve">: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0.1500</m:t>
        </m:r>
        <m:r>
          <m:rPr>
            <m:sty m:val="p"/>
          </m:rPr>
          <w:rPr>
            <w:rFonts w:ascii="Cambria Math" w:hAnsi="Cambria Math"/>
          </w:rPr>
          <m:t>+</m:t>
        </m:r>
        <m:r>
          <w:rPr>
            <w:rFonts w:ascii="Cambria Math" w:hAnsi="Cambria Math"/>
          </w:rPr>
          <m:t>1.1200</m:t>
        </m:r>
        <m:r>
          <m:rPr>
            <m:sty m:val="p"/>
          </m:rPr>
          <w:rPr>
            <w:rFonts w:ascii="Cambria Math" w:hAnsi="Cambria Math"/>
          </w:rPr>
          <m:t>×</m:t>
        </m:r>
        <m:r>
          <w:rPr>
            <w:rFonts w:ascii="Cambria Math" w:hAnsi="Cambria Math"/>
          </w:rPr>
          <m:t>4.9542</m:t>
        </m:r>
      </m:oMath>
      <w:r>
        <w:t xml:space="preserve">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0.1500</m:t>
        </m:r>
        <m:r>
          <m:rPr>
            <m:sty m:val="p"/>
          </m:rPr>
          <w:rPr>
            <w:rFonts w:ascii="Cambria Math" w:hAnsi="Cambria Math"/>
          </w:rPr>
          <m:t>+</m:t>
        </m:r>
        <m:r>
          <w:rPr>
            <w:rFonts w:ascii="Cambria Math" w:hAnsi="Cambria Math"/>
          </w:rPr>
          <m:t>5.5487</m:t>
        </m:r>
      </m:oMath>
      <w:r>
        <w:t xml:space="preserve">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5.6987</m:t>
        </m:r>
      </m:oMath>
    </w:p>
    <w:p w14:paraId="61167619" w14:textId="77777777" w:rsidR="00E9319A" w:rsidRDefault="00000000">
      <w:pPr>
        <w:numPr>
          <w:ilvl w:val="0"/>
          <w:numId w:val="4"/>
        </w:numPr>
      </w:pPr>
      <w:r>
        <w:t xml:space="preserve">Exponentiate to find the predicted </w:t>
      </w:r>
      <m:oMath>
        <m:r>
          <w:rPr>
            <w:rFonts w:ascii="Cambria Math" w:hAnsi="Cambria Math"/>
          </w:rPr>
          <m:t>Y</m:t>
        </m:r>
      </m:oMath>
      <w:r>
        <w:t xml:space="preserve">: </w:t>
      </w:r>
      <m:oMath>
        <m:acc>
          <m:accPr>
            <m:ctrlPr>
              <w:rPr>
                <w:rFonts w:ascii="Cambria Math" w:hAnsi="Cambria Math"/>
              </w:rPr>
            </m:ctrlPr>
          </m:accPr>
          <m:e>
            <m:r>
              <w:rPr>
                <w:rFonts w:ascii="Cambria Math" w:hAnsi="Cambria Math"/>
              </w:rPr>
              <m:t>Y</m:t>
            </m:r>
          </m:e>
        </m:acc>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5.6987</m:t>
            </m:r>
          </m:sup>
        </m:sSup>
        <m:r>
          <m:rPr>
            <m:sty m:val="p"/>
          </m:rPr>
          <w:rPr>
            <w:rFonts w:ascii="Cambria Math" w:hAnsi="Cambria Math"/>
          </w:rPr>
          <m:t>≈</m:t>
        </m:r>
        <m:r>
          <w:rPr>
            <w:rFonts w:ascii="Cambria Math" w:hAnsi="Cambria Math"/>
          </w:rPr>
          <m:t>500000</m:t>
        </m:r>
      </m:oMath>
    </w:p>
    <w:p w14:paraId="6116761A" w14:textId="77777777" w:rsidR="00E9319A" w:rsidRDefault="00000000">
      <w:pPr>
        <w:pStyle w:val="FirstParagraph"/>
      </w:pPr>
      <w:r>
        <w:t>The predicted monthly sales revenue for a website with 90,000 unique monthly visitors is approximately $500,000. The log-log model indicates a proportional relationship; here, a 1% increase in visitors is associated with an estimated 1.12% increase in sales.</w:t>
      </w:r>
    </w:p>
    <w:p w14:paraId="6116761B" w14:textId="77777777" w:rsidR="00E9319A" w:rsidRDefault="00000000">
      <w:pPr>
        <w:pStyle w:val="BodyText"/>
      </w:pPr>
      <w:r>
        <w:rPr>
          <w:b/>
          <w:bCs/>
        </w:rPr>
        <w:t>Assumption:</w:t>
      </w:r>
      <w:r>
        <w:t xml:space="preserve"> The model is valid for predicting at 90,000 visitors, and other factors influencing sales are consistent with the model’s data.</w:t>
      </w:r>
    </w:p>
    <w:p w14:paraId="6116761C" w14:textId="77777777" w:rsidR="00E9319A" w:rsidRDefault="005F658B">
      <w:r>
        <w:rPr>
          <w:noProof/>
        </w:rPr>
        <w:pict w14:anchorId="6116763B">
          <v:rect id="_x0000_i1025" alt="" style="width:468pt;height:.05pt;mso-width-percent:0;mso-height-percent:0;mso-width-percent:0;mso-height-percent:0" o:hralign="center" o:hrstd="t" o:hr="t"/>
        </w:pict>
      </w:r>
    </w:p>
    <w:p w14:paraId="6116761D" w14:textId="77777777" w:rsidR="00E9319A" w:rsidRDefault="00000000">
      <w:pPr>
        <w:pStyle w:val="Heading3"/>
      </w:pPr>
      <w:bookmarkStart w:id="15" w:name="rubric-3"/>
      <w:bookmarkEnd w:id="14"/>
      <w:r>
        <w:t>Rubric:</w:t>
      </w:r>
    </w:p>
    <w:tbl>
      <w:tblPr>
        <w:tblStyle w:val="PlainTable2"/>
        <w:tblW w:w="5000" w:type="pct"/>
        <w:tblLayout w:type="fixed"/>
        <w:tblLook w:val="0020" w:firstRow="1" w:lastRow="0" w:firstColumn="0" w:lastColumn="0" w:noHBand="0" w:noVBand="0"/>
      </w:tblPr>
      <w:tblGrid>
        <w:gridCol w:w="3082"/>
        <w:gridCol w:w="1346"/>
        <w:gridCol w:w="5148"/>
      </w:tblGrid>
      <w:tr w:rsidR="00E9319A" w14:paraId="61167621" w14:textId="77777777" w:rsidTr="00B4776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82" w:type="dxa"/>
          </w:tcPr>
          <w:p w14:paraId="6116761E" w14:textId="77777777" w:rsidR="00E9319A" w:rsidRDefault="00000000">
            <w:pPr>
              <w:pStyle w:val="Compact"/>
            </w:pPr>
            <w:r>
              <w:t>Criteria</w:t>
            </w:r>
          </w:p>
        </w:tc>
        <w:tc>
          <w:tcPr>
            <w:cnfStyle w:val="000001000000" w:firstRow="0" w:lastRow="0" w:firstColumn="0" w:lastColumn="0" w:oddVBand="0" w:evenVBand="1" w:oddHBand="0" w:evenHBand="0" w:firstRowFirstColumn="0" w:firstRowLastColumn="0" w:lastRowFirstColumn="0" w:lastRowLastColumn="0"/>
            <w:tcW w:w="1346" w:type="dxa"/>
          </w:tcPr>
          <w:p w14:paraId="6116761F" w14:textId="77777777" w:rsidR="00E9319A" w:rsidRDefault="00000000">
            <w:pPr>
              <w:pStyle w:val="Compact"/>
            </w:pPr>
            <w:r>
              <w:t>Points</w:t>
            </w:r>
          </w:p>
        </w:tc>
        <w:tc>
          <w:tcPr>
            <w:cnfStyle w:val="000010000000" w:firstRow="0" w:lastRow="0" w:firstColumn="0" w:lastColumn="0" w:oddVBand="1" w:evenVBand="0" w:oddHBand="0" w:evenHBand="0" w:firstRowFirstColumn="0" w:firstRowLastColumn="0" w:lastRowFirstColumn="0" w:lastRowLastColumn="0"/>
            <w:tcW w:w="5148" w:type="dxa"/>
          </w:tcPr>
          <w:p w14:paraId="61167620" w14:textId="77777777" w:rsidR="00E9319A" w:rsidRDefault="00000000">
            <w:pPr>
              <w:pStyle w:val="Compact"/>
            </w:pPr>
            <w:r>
              <w:t>Descriptors</w:t>
            </w:r>
          </w:p>
        </w:tc>
      </w:tr>
      <w:tr w:rsidR="00E9319A" w14:paraId="61167625" w14:textId="77777777" w:rsidTr="00B477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82" w:type="dxa"/>
          </w:tcPr>
          <w:p w14:paraId="61167622" w14:textId="77777777" w:rsidR="00E9319A" w:rsidRDefault="00000000">
            <w:pPr>
              <w:pStyle w:val="Compact"/>
            </w:pPr>
            <w:r>
              <w:rPr>
                <w:b/>
                <w:bCs/>
              </w:rPr>
              <w:t>Identify Model &amp; Coefficients</w:t>
            </w:r>
          </w:p>
        </w:tc>
        <w:tc>
          <w:tcPr>
            <w:cnfStyle w:val="000001000000" w:firstRow="0" w:lastRow="0" w:firstColumn="0" w:lastColumn="0" w:oddVBand="0" w:evenVBand="1" w:oddHBand="0" w:evenHBand="0" w:firstRowFirstColumn="0" w:firstRowLastColumn="0" w:lastRowFirstColumn="0" w:lastRowLastColumn="0"/>
            <w:tcW w:w="1346" w:type="dxa"/>
          </w:tcPr>
          <w:p w14:paraId="61167623" w14:textId="77777777" w:rsidR="00E9319A" w:rsidRDefault="00000000">
            <w:pPr>
              <w:pStyle w:val="Compact"/>
            </w:pPr>
            <w:r>
              <w:t>4</w:t>
            </w:r>
          </w:p>
        </w:tc>
        <w:tc>
          <w:tcPr>
            <w:cnfStyle w:val="000010000000" w:firstRow="0" w:lastRow="0" w:firstColumn="0" w:lastColumn="0" w:oddVBand="1" w:evenVBand="0" w:oddHBand="0" w:evenHBand="0" w:firstRowFirstColumn="0" w:firstRowLastColumn="0" w:lastRowFirstColumn="0" w:lastRowLastColumn="0"/>
            <w:tcW w:w="5148" w:type="dxa"/>
          </w:tcPr>
          <w:p w14:paraId="61167624" w14:textId="77777777" w:rsidR="00E9319A" w:rsidRDefault="00000000">
            <w:pPr>
              <w:pStyle w:val="Compact"/>
            </w:pPr>
            <w:r>
              <w:t>Correctly identifies the log-log model structure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X</m:t>
                  </m:r>
                </m:e>
              </m:d>
            </m:oMath>
            <w:r>
              <w:t>) and extracts the intercept (0.1500) and slope (1.1200) coefficients.</w:t>
            </w:r>
          </w:p>
        </w:tc>
      </w:tr>
      <w:tr w:rsidR="00E9319A" w14:paraId="61167629" w14:textId="77777777" w:rsidTr="00B47767">
        <w:tc>
          <w:tcPr>
            <w:cnfStyle w:val="000010000000" w:firstRow="0" w:lastRow="0" w:firstColumn="0" w:lastColumn="0" w:oddVBand="1" w:evenVBand="0" w:oddHBand="0" w:evenHBand="0" w:firstRowFirstColumn="0" w:firstRowLastColumn="0" w:lastRowFirstColumn="0" w:lastRowLastColumn="0"/>
            <w:tcW w:w="3082" w:type="dxa"/>
          </w:tcPr>
          <w:p w14:paraId="61167626" w14:textId="77777777" w:rsidR="00E9319A" w:rsidRDefault="00000000">
            <w:pPr>
              <w:pStyle w:val="Compact"/>
            </w:pPr>
            <w:r>
              <w:rPr>
                <w:b/>
                <w:bCs/>
              </w:rPr>
              <w:t xml:space="preserve">Calculate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oMath>
            <w:r>
              <w:rPr>
                <w:b/>
                <w:bCs/>
              </w:rPr>
              <w:t>(90000)</w:t>
            </w:r>
          </w:p>
        </w:tc>
        <w:tc>
          <w:tcPr>
            <w:cnfStyle w:val="000001000000" w:firstRow="0" w:lastRow="0" w:firstColumn="0" w:lastColumn="0" w:oddVBand="0" w:evenVBand="1" w:oddHBand="0" w:evenHBand="0" w:firstRowFirstColumn="0" w:firstRowLastColumn="0" w:lastRowFirstColumn="0" w:lastRowLastColumn="0"/>
            <w:tcW w:w="1346" w:type="dxa"/>
          </w:tcPr>
          <w:p w14:paraId="61167627" w14:textId="77777777" w:rsidR="00E9319A" w:rsidRDefault="00000000">
            <w:pPr>
              <w:pStyle w:val="Compact"/>
            </w:pPr>
            <w:r>
              <w:t>3</w:t>
            </w:r>
          </w:p>
        </w:tc>
        <w:tc>
          <w:tcPr>
            <w:cnfStyle w:val="000010000000" w:firstRow="0" w:lastRow="0" w:firstColumn="0" w:lastColumn="0" w:oddVBand="1" w:evenVBand="0" w:oddHBand="0" w:evenHBand="0" w:firstRowFirstColumn="0" w:firstRowLastColumn="0" w:lastRowFirstColumn="0" w:lastRowLastColumn="0"/>
            <w:tcW w:w="5148" w:type="dxa"/>
          </w:tcPr>
          <w:p w14:paraId="61167628" w14:textId="77777777" w:rsidR="00E9319A" w:rsidRDefault="00000000">
            <w:pPr>
              <w:pStyle w:val="Compact"/>
            </w:pPr>
            <w:r>
              <w:t xml:space="preserve">Correctly calculates or approximates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90000</m:t>
                  </m:r>
                </m:e>
              </m:d>
            </m:oMath>
            <w:r>
              <w:t>.</w:t>
            </w:r>
          </w:p>
        </w:tc>
      </w:tr>
      <w:tr w:rsidR="00E9319A" w14:paraId="6116762D" w14:textId="77777777" w:rsidTr="00B477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82" w:type="dxa"/>
          </w:tcPr>
          <w:p w14:paraId="6116762A" w14:textId="77777777" w:rsidR="00E9319A" w:rsidRDefault="00000000">
            <w:pPr>
              <w:pStyle w:val="Compact"/>
            </w:pPr>
            <w:r>
              <w:rPr>
                <w:b/>
                <w:bCs/>
              </w:rPr>
              <w:t xml:space="preserve">Predict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oMath>
            <w:r>
              <w:rPr>
                <w:b/>
                <w:bCs/>
              </w:rPr>
              <w:t>(Y)</w:t>
            </w:r>
          </w:p>
        </w:tc>
        <w:tc>
          <w:tcPr>
            <w:cnfStyle w:val="000001000000" w:firstRow="0" w:lastRow="0" w:firstColumn="0" w:lastColumn="0" w:oddVBand="0" w:evenVBand="1" w:oddHBand="0" w:evenHBand="0" w:firstRowFirstColumn="0" w:firstRowLastColumn="0" w:lastRowFirstColumn="0" w:lastRowLastColumn="0"/>
            <w:tcW w:w="1346" w:type="dxa"/>
          </w:tcPr>
          <w:p w14:paraId="6116762B" w14:textId="77777777" w:rsidR="00E9319A" w:rsidRDefault="00000000">
            <w:pPr>
              <w:pStyle w:val="Compact"/>
            </w:pPr>
            <w:r>
              <w:t>4</w:t>
            </w:r>
          </w:p>
        </w:tc>
        <w:tc>
          <w:tcPr>
            <w:cnfStyle w:val="000010000000" w:firstRow="0" w:lastRow="0" w:firstColumn="0" w:lastColumn="0" w:oddVBand="1" w:evenVBand="0" w:oddHBand="0" w:evenHBand="0" w:firstRowFirstColumn="0" w:firstRowLastColumn="0" w:lastRowFirstColumn="0" w:lastRowLastColumn="0"/>
            <w:tcW w:w="5148" w:type="dxa"/>
          </w:tcPr>
          <w:p w14:paraId="6116762C" w14:textId="77777777" w:rsidR="00E9319A" w:rsidRDefault="00000000">
            <w:pPr>
              <w:pStyle w:val="Compact"/>
            </w:pPr>
            <w:r>
              <w:t xml:space="preserve">Correctly sets up and calculates the predicted value of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Y</m:t>
                  </m:r>
                </m:e>
              </m:d>
            </m:oMath>
            <w:r>
              <w:t xml:space="preserve"> using the extracted coefficients and the calculated log visitor count.</w:t>
            </w:r>
          </w:p>
        </w:tc>
      </w:tr>
      <w:tr w:rsidR="00E9319A" w14:paraId="61167631" w14:textId="77777777" w:rsidTr="00B47767">
        <w:tc>
          <w:tcPr>
            <w:cnfStyle w:val="000010000000" w:firstRow="0" w:lastRow="0" w:firstColumn="0" w:lastColumn="0" w:oddVBand="1" w:evenVBand="0" w:oddHBand="0" w:evenHBand="0" w:firstRowFirstColumn="0" w:firstRowLastColumn="0" w:lastRowFirstColumn="0" w:lastRowLastColumn="0"/>
            <w:tcW w:w="3082" w:type="dxa"/>
          </w:tcPr>
          <w:p w14:paraId="6116762E" w14:textId="77777777" w:rsidR="00E9319A" w:rsidRDefault="00000000">
            <w:pPr>
              <w:pStyle w:val="Compact"/>
            </w:pPr>
            <w:r>
              <w:rPr>
                <w:b/>
                <w:bCs/>
              </w:rPr>
              <w:t>Exponentiate to find Predicted Y</w:t>
            </w:r>
          </w:p>
        </w:tc>
        <w:tc>
          <w:tcPr>
            <w:cnfStyle w:val="000001000000" w:firstRow="0" w:lastRow="0" w:firstColumn="0" w:lastColumn="0" w:oddVBand="0" w:evenVBand="1" w:oddHBand="0" w:evenHBand="0" w:firstRowFirstColumn="0" w:firstRowLastColumn="0" w:lastRowFirstColumn="0" w:lastRowLastColumn="0"/>
            <w:tcW w:w="1346" w:type="dxa"/>
          </w:tcPr>
          <w:p w14:paraId="6116762F" w14:textId="77777777" w:rsidR="00E9319A" w:rsidRDefault="00000000">
            <w:pPr>
              <w:pStyle w:val="Compact"/>
            </w:pPr>
            <w:r>
              <w:t>3</w:t>
            </w:r>
          </w:p>
        </w:tc>
        <w:tc>
          <w:tcPr>
            <w:cnfStyle w:val="000010000000" w:firstRow="0" w:lastRow="0" w:firstColumn="0" w:lastColumn="0" w:oddVBand="1" w:evenVBand="0" w:oddHBand="0" w:evenHBand="0" w:firstRowFirstColumn="0" w:firstRowLastColumn="0" w:lastRowFirstColumn="0" w:lastRowLastColumn="0"/>
            <w:tcW w:w="5148" w:type="dxa"/>
          </w:tcPr>
          <w:p w14:paraId="61167630" w14:textId="77777777" w:rsidR="00E9319A" w:rsidRDefault="00000000">
            <w:pPr>
              <w:pStyle w:val="Compact"/>
            </w:pPr>
            <w:r>
              <w:t xml:space="preserve">Correctly performs the base-10 exponentiation to convert the predicted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w:rPr>
                      <w:rFonts w:ascii="Cambria Math" w:hAnsi="Cambria Math"/>
                    </w:rPr>
                    <m:t>Y</m:t>
                  </m:r>
                </m:e>
              </m:d>
            </m:oMath>
            <w:r>
              <w:t xml:space="preserve"> back to the original sales revenue scale (</w:t>
            </w:r>
            <m:oMath>
              <m:r>
                <w:rPr>
                  <w:rFonts w:ascii="Cambria Math" w:hAnsi="Cambria Math"/>
                </w:rPr>
                <m:t>Y</m:t>
              </m:r>
            </m:oMath>
            <w:r>
              <w:t>).</w:t>
            </w:r>
          </w:p>
        </w:tc>
      </w:tr>
      <w:tr w:rsidR="00E9319A" w14:paraId="61167635" w14:textId="77777777" w:rsidTr="00B477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82" w:type="dxa"/>
          </w:tcPr>
          <w:p w14:paraId="61167632" w14:textId="77777777" w:rsidR="00E9319A" w:rsidRDefault="00000000">
            <w:pPr>
              <w:pStyle w:val="Compact"/>
            </w:pPr>
            <w:r>
              <w:rPr>
                <w:b/>
                <w:bCs/>
              </w:rPr>
              <w:t>Show Work &amp; State Assumption</w:t>
            </w:r>
          </w:p>
        </w:tc>
        <w:tc>
          <w:tcPr>
            <w:cnfStyle w:val="000001000000" w:firstRow="0" w:lastRow="0" w:firstColumn="0" w:lastColumn="0" w:oddVBand="0" w:evenVBand="1" w:oddHBand="0" w:evenHBand="0" w:firstRowFirstColumn="0" w:firstRowLastColumn="0" w:lastRowFirstColumn="0" w:lastRowLastColumn="0"/>
            <w:tcW w:w="1346" w:type="dxa"/>
          </w:tcPr>
          <w:p w14:paraId="61167633" w14:textId="77777777" w:rsidR="00E9319A" w:rsidRDefault="00000000">
            <w:pPr>
              <w:pStyle w:val="Compact"/>
            </w:pPr>
            <w:r>
              <w:t>1</w:t>
            </w:r>
          </w:p>
        </w:tc>
        <w:tc>
          <w:tcPr>
            <w:cnfStyle w:val="000010000000" w:firstRow="0" w:lastRow="0" w:firstColumn="0" w:lastColumn="0" w:oddVBand="1" w:evenVBand="0" w:oddHBand="0" w:evenHBand="0" w:firstRowFirstColumn="0" w:firstRowLastColumn="0" w:lastRowFirstColumn="0" w:lastRowLastColumn="0"/>
            <w:tcW w:w="5148" w:type="dxa"/>
          </w:tcPr>
          <w:p w14:paraId="61167634" w14:textId="77777777" w:rsidR="00E9319A" w:rsidRDefault="00000000">
            <w:pPr>
              <w:pStyle w:val="Compact"/>
            </w:pPr>
            <w:r>
              <w:t>Clearly shows the main calculation steps and states a relevant assumption for the prediction.</w:t>
            </w:r>
          </w:p>
        </w:tc>
      </w:tr>
      <w:bookmarkEnd w:id="12"/>
      <w:bookmarkEnd w:id="15"/>
    </w:tbl>
    <w:p w14:paraId="61167636" w14:textId="77777777" w:rsidR="005F658B" w:rsidRDefault="005F658B"/>
    <w:sectPr w:rsidR="005F65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B4E0D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B809A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5BE14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74788998">
    <w:abstractNumId w:val="0"/>
  </w:num>
  <w:num w:numId="2" w16cid:durableId="1358041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3444584">
    <w:abstractNumId w:val="1"/>
  </w:num>
  <w:num w:numId="4" w16cid:durableId="884877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9319A"/>
    <w:rsid w:val="002C7500"/>
    <w:rsid w:val="005F658B"/>
    <w:rsid w:val="007F3A52"/>
    <w:rsid w:val="00B15A0B"/>
    <w:rsid w:val="00B47767"/>
    <w:rsid w:val="00DC0CCB"/>
    <w:rsid w:val="00E9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7589"/>
  <w15:docId w15:val="{BBD43C6D-8DCC-264B-9E93-C2AE42F2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PlainTable2">
    <w:name w:val="Plain Table 2"/>
    <w:basedOn w:val="TableNormal"/>
    <w:rsid w:val="00DC0C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Solutions - STAT 324</dc:title>
  <dc:creator/>
  <cp:keywords/>
  <cp:lastModifiedBy>Immanuel James Williams</cp:lastModifiedBy>
  <cp:revision>5</cp:revision>
  <dcterms:created xsi:type="dcterms:W3CDTF">2025-05-09T20:45:00Z</dcterms:created>
  <dcterms:modified xsi:type="dcterms:W3CDTF">2025-05-09T20:53:00Z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